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0A4C9" w14:textId="77777777" w:rsidR="00407F0D" w:rsidRPr="00407F0D" w:rsidRDefault="00407F0D" w:rsidP="00736208">
      <w:pPr>
        <w:widowControl w:val="0"/>
        <w:pBdr>
          <w:top w:val="nil"/>
          <w:left w:val="nil"/>
          <w:bottom w:val="nil"/>
          <w:right w:val="nil"/>
          <w:between w:val="nil"/>
        </w:pBdr>
        <w:spacing w:before="39" w:line="240" w:lineRule="auto"/>
        <w:jc w:val="center"/>
        <w:rPr>
          <w:rFonts w:ascii="Times New Roman" w:eastAsia="Calibri" w:hAnsi="Times New Roman" w:cs="Times New Roman"/>
          <w:b/>
          <w:bCs/>
          <w:color w:val="000000"/>
          <w:sz w:val="28"/>
          <w:szCs w:val="28"/>
        </w:rPr>
      </w:pPr>
      <w:r w:rsidRPr="00407F0D">
        <w:rPr>
          <w:rFonts w:ascii="Times New Roman" w:eastAsia="Calibri" w:hAnsi="Times New Roman" w:cs="Times New Roman"/>
          <w:b/>
          <w:bCs/>
          <w:color w:val="000000"/>
          <w:sz w:val="28"/>
          <w:szCs w:val="28"/>
        </w:rPr>
        <w:t>Code Layout, Readability and Reusability</w:t>
      </w:r>
    </w:p>
    <w:p w14:paraId="73926E5B" w14:textId="15549A50" w:rsidR="005E214F" w:rsidRPr="00546DF6" w:rsidRDefault="005E214F" w:rsidP="00736208">
      <w:pPr>
        <w:widowControl w:val="0"/>
        <w:pBdr>
          <w:top w:val="nil"/>
          <w:left w:val="nil"/>
          <w:bottom w:val="nil"/>
          <w:right w:val="nil"/>
          <w:between w:val="nil"/>
        </w:pBdr>
        <w:spacing w:before="42" w:line="240" w:lineRule="auto"/>
        <w:jc w:val="right"/>
        <w:rPr>
          <w:rFonts w:ascii="Times New Roman" w:eastAsia="Calibri" w:hAnsi="Times New Roman" w:cs="Times New Roman"/>
          <w:b/>
          <w:bCs/>
          <w:color w:val="000000"/>
          <w:sz w:val="28"/>
          <w:szCs w:val="28"/>
        </w:rPr>
      </w:pPr>
      <w:r w:rsidRPr="00546DF6">
        <w:rPr>
          <w:rFonts w:ascii="Times New Roman" w:eastAsia="Calibri" w:hAnsi="Times New Roman" w:cs="Times New Roman"/>
          <w:b/>
          <w:bCs/>
          <w:color w:val="000000"/>
          <w:sz w:val="28"/>
          <w:szCs w:val="28"/>
        </w:rPr>
        <w:t xml:space="preserve"> </w:t>
      </w:r>
    </w:p>
    <w:tbl>
      <w:tblPr>
        <w:tblW w:w="908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1"/>
        <w:gridCol w:w="4551"/>
      </w:tblGrid>
      <w:tr w:rsidR="005E214F" w:rsidRPr="00546DF6" w14:paraId="0936B4C0" w14:textId="77777777" w:rsidTr="00736208">
        <w:trPr>
          <w:trHeight w:val="256"/>
        </w:trPr>
        <w:tc>
          <w:tcPr>
            <w:tcW w:w="4531" w:type="dxa"/>
            <w:shd w:val="clear" w:color="auto" w:fill="auto"/>
            <w:tcMar>
              <w:top w:w="100" w:type="dxa"/>
              <w:left w:w="100" w:type="dxa"/>
              <w:bottom w:w="100" w:type="dxa"/>
              <w:right w:w="100" w:type="dxa"/>
            </w:tcMar>
          </w:tcPr>
          <w:p w14:paraId="53A0893A" w14:textId="77777777" w:rsidR="005E214F" w:rsidRPr="00546DF6" w:rsidRDefault="005E214F" w:rsidP="00736208">
            <w:pPr>
              <w:widowControl w:val="0"/>
              <w:pBdr>
                <w:top w:val="nil"/>
                <w:left w:val="nil"/>
                <w:bottom w:val="nil"/>
                <w:right w:val="nil"/>
                <w:between w:val="nil"/>
              </w:pBdr>
              <w:spacing w:line="240" w:lineRule="auto"/>
              <w:rPr>
                <w:rFonts w:ascii="Times New Roman" w:eastAsia="Calibri" w:hAnsi="Times New Roman" w:cs="Times New Roman"/>
                <w:color w:val="000000"/>
              </w:rPr>
            </w:pPr>
            <w:r w:rsidRPr="00546DF6">
              <w:rPr>
                <w:rFonts w:ascii="Times New Roman" w:eastAsia="Calibri" w:hAnsi="Times New Roman" w:cs="Times New Roman"/>
                <w:color w:val="000000"/>
              </w:rPr>
              <w:t xml:space="preserve">Date </w:t>
            </w:r>
          </w:p>
        </w:tc>
        <w:tc>
          <w:tcPr>
            <w:tcW w:w="4551" w:type="dxa"/>
            <w:shd w:val="clear" w:color="auto" w:fill="auto"/>
            <w:tcMar>
              <w:top w:w="100" w:type="dxa"/>
              <w:left w:w="100" w:type="dxa"/>
              <w:bottom w:w="100" w:type="dxa"/>
              <w:right w:w="100" w:type="dxa"/>
            </w:tcMar>
          </w:tcPr>
          <w:p w14:paraId="50BD4CC3" w14:textId="3FD027D0" w:rsidR="005E214F" w:rsidRPr="00546DF6" w:rsidRDefault="00A833C4" w:rsidP="00736208">
            <w:pPr>
              <w:widowControl w:val="0"/>
              <w:pBdr>
                <w:top w:val="nil"/>
                <w:left w:val="nil"/>
                <w:bottom w:val="nil"/>
                <w:right w:val="nil"/>
                <w:between w:val="nil"/>
              </w:pBdr>
              <w:spacing w:line="240" w:lineRule="auto"/>
              <w:rPr>
                <w:rFonts w:ascii="Times New Roman" w:eastAsia="Calibri" w:hAnsi="Times New Roman" w:cs="Times New Roman"/>
                <w:color w:val="000000"/>
              </w:rPr>
            </w:pPr>
            <w:r>
              <w:rPr>
                <w:rFonts w:ascii="Times New Roman" w:eastAsia="Calibri" w:hAnsi="Times New Roman" w:cs="Times New Roman"/>
                <w:color w:val="000000"/>
              </w:rPr>
              <w:t>3</w:t>
            </w:r>
            <w:r w:rsidR="00C479FE">
              <w:rPr>
                <w:rFonts w:ascii="Times New Roman" w:eastAsia="Calibri" w:hAnsi="Times New Roman" w:cs="Times New Roman"/>
                <w:color w:val="000000"/>
              </w:rPr>
              <w:t xml:space="preserve"> July</w:t>
            </w:r>
            <w:r w:rsidR="005E214F" w:rsidRPr="00546DF6">
              <w:rPr>
                <w:rFonts w:ascii="Times New Roman" w:eastAsia="Calibri" w:hAnsi="Times New Roman" w:cs="Times New Roman"/>
                <w:color w:val="000000"/>
              </w:rPr>
              <w:t xml:space="preserve"> 2026</w:t>
            </w:r>
          </w:p>
        </w:tc>
      </w:tr>
      <w:tr w:rsidR="005E214F" w:rsidRPr="00546DF6" w14:paraId="6945F56C" w14:textId="77777777" w:rsidTr="00736208">
        <w:trPr>
          <w:trHeight w:val="239"/>
        </w:trPr>
        <w:tc>
          <w:tcPr>
            <w:tcW w:w="4531" w:type="dxa"/>
            <w:shd w:val="clear" w:color="auto" w:fill="auto"/>
            <w:tcMar>
              <w:top w:w="100" w:type="dxa"/>
              <w:left w:w="100" w:type="dxa"/>
              <w:bottom w:w="100" w:type="dxa"/>
              <w:right w:w="100" w:type="dxa"/>
            </w:tcMar>
          </w:tcPr>
          <w:p w14:paraId="12C0F069" w14:textId="77777777" w:rsidR="005E214F" w:rsidRPr="00546DF6" w:rsidRDefault="005E214F" w:rsidP="00736208">
            <w:pPr>
              <w:widowControl w:val="0"/>
              <w:pBdr>
                <w:top w:val="nil"/>
                <w:left w:val="nil"/>
                <w:bottom w:val="nil"/>
                <w:right w:val="nil"/>
                <w:between w:val="nil"/>
              </w:pBdr>
              <w:spacing w:line="240" w:lineRule="auto"/>
              <w:rPr>
                <w:rFonts w:ascii="Times New Roman" w:eastAsia="Calibri" w:hAnsi="Times New Roman" w:cs="Times New Roman"/>
                <w:color w:val="000000"/>
              </w:rPr>
            </w:pPr>
            <w:r w:rsidRPr="00546DF6">
              <w:rPr>
                <w:rFonts w:ascii="Times New Roman" w:eastAsia="Calibri" w:hAnsi="Times New Roman" w:cs="Times New Roman"/>
                <w:color w:val="000000"/>
              </w:rPr>
              <w:t>Team ID</w:t>
            </w:r>
          </w:p>
        </w:tc>
        <w:tc>
          <w:tcPr>
            <w:tcW w:w="4551" w:type="dxa"/>
            <w:shd w:val="clear" w:color="auto" w:fill="auto"/>
            <w:tcMar>
              <w:top w:w="100" w:type="dxa"/>
              <w:left w:w="100" w:type="dxa"/>
              <w:bottom w:w="100" w:type="dxa"/>
              <w:right w:w="100" w:type="dxa"/>
            </w:tcMar>
          </w:tcPr>
          <w:p w14:paraId="0ED3AAA3" w14:textId="77777777" w:rsidR="005E214F" w:rsidRPr="00546DF6" w:rsidRDefault="005E214F" w:rsidP="00736208">
            <w:pPr>
              <w:widowControl w:val="0"/>
              <w:pBdr>
                <w:top w:val="nil"/>
                <w:left w:val="nil"/>
                <w:bottom w:val="nil"/>
                <w:right w:val="nil"/>
                <w:between w:val="nil"/>
              </w:pBdr>
              <w:rPr>
                <w:rFonts w:ascii="Times New Roman" w:eastAsia="Calibri" w:hAnsi="Times New Roman" w:cs="Times New Roman"/>
                <w:color w:val="000000"/>
              </w:rPr>
            </w:pPr>
          </w:p>
        </w:tc>
      </w:tr>
      <w:tr w:rsidR="005E214F" w:rsidRPr="00546DF6" w14:paraId="5A0E43BF" w14:textId="77777777" w:rsidTr="00736208">
        <w:trPr>
          <w:trHeight w:val="239"/>
        </w:trPr>
        <w:tc>
          <w:tcPr>
            <w:tcW w:w="4531" w:type="dxa"/>
            <w:shd w:val="clear" w:color="auto" w:fill="auto"/>
            <w:tcMar>
              <w:top w:w="100" w:type="dxa"/>
              <w:left w:w="100" w:type="dxa"/>
              <w:bottom w:w="100" w:type="dxa"/>
              <w:right w:w="100" w:type="dxa"/>
            </w:tcMar>
          </w:tcPr>
          <w:p w14:paraId="3BE511A4" w14:textId="77777777" w:rsidR="005E214F" w:rsidRPr="00546DF6" w:rsidRDefault="005E214F" w:rsidP="00736208">
            <w:pPr>
              <w:widowControl w:val="0"/>
              <w:pBdr>
                <w:top w:val="nil"/>
                <w:left w:val="nil"/>
                <w:bottom w:val="nil"/>
                <w:right w:val="nil"/>
                <w:between w:val="nil"/>
              </w:pBdr>
              <w:spacing w:line="240" w:lineRule="auto"/>
              <w:rPr>
                <w:rFonts w:ascii="Times New Roman" w:eastAsia="Calibri" w:hAnsi="Times New Roman" w:cs="Times New Roman"/>
                <w:color w:val="000000"/>
              </w:rPr>
            </w:pPr>
            <w:r w:rsidRPr="00546DF6">
              <w:rPr>
                <w:rFonts w:ascii="Times New Roman" w:eastAsia="Calibri" w:hAnsi="Times New Roman" w:cs="Times New Roman"/>
                <w:color w:val="000000"/>
              </w:rPr>
              <w:t>Project Name</w:t>
            </w:r>
          </w:p>
        </w:tc>
        <w:tc>
          <w:tcPr>
            <w:tcW w:w="4551" w:type="dxa"/>
            <w:shd w:val="clear" w:color="auto" w:fill="auto"/>
            <w:tcMar>
              <w:top w:w="100" w:type="dxa"/>
              <w:left w:w="100" w:type="dxa"/>
              <w:bottom w:w="100" w:type="dxa"/>
              <w:right w:w="100" w:type="dxa"/>
            </w:tcMar>
          </w:tcPr>
          <w:p w14:paraId="5DE29F83" w14:textId="77777777" w:rsidR="005E214F" w:rsidRPr="0076202A" w:rsidRDefault="005E214F" w:rsidP="00736208">
            <w:pPr>
              <w:widowControl w:val="0"/>
              <w:pBdr>
                <w:top w:val="nil"/>
                <w:left w:val="nil"/>
                <w:bottom w:val="nil"/>
                <w:right w:val="nil"/>
                <w:between w:val="nil"/>
              </w:pBdr>
              <w:rPr>
                <w:rFonts w:ascii="Times New Roman" w:eastAsia="Calibri" w:hAnsi="Times New Roman" w:cs="Times New Roman"/>
                <w:color w:val="000000"/>
              </w:rPr>
            </w:pPr>
            <w:r w:rsidRPr="0076202A">
              <w:rPr>
                <w:rFonts w:ascii="Times New Roman" w:hAnsi="Times New Roman" w:cs="Times New Roman"/>
              </w:rPr>
              <w:t>Smart Agricultural Production Optimization Engine</w:t>
            </w:r>
          </w:p>
        </w:tc>
      </w:tr>
      <w:tr w:rsidR="005E214F" w:rsidRPr="00546DF6" w14:paraId="400EA225" w14:textId="77777777" w:rsidTr="00736208">
        <w:trPr>
          <w:trHeight w:val="239"/>
        </w:trPr>
        <w:tc>
          <w:tcPr>
            <w:tcW w:w="4531" w:type="dxa"/>
            <w:shd w:val="clear" w:color="auto" w:fill="auto"/>
            <w:tcMar>
              <w:top w:w="100" w:type="dxa"/>
              <w:left w:w="100" w:type="dxa"/>
              <w:bottom w:w="100" w:type="dxa"/>
              <w:right w:w="100" w:type="dxa"/>
            </w:tcMar>
          </w:tcPr>
          <w:p w14:paraId="7049EA73" w14:textId="77777777" w:rsidR="005E214F" w:rsidRPr="00546DF6" w:rsidRDefault="005E214F" w:rsidP="00736208">
            <w:pPr>
              <w:widowControl w:val="0"/>
              <w:pBdr>
                <w:top w:val="nil"/>
                <w:left w:val="nil"/>
                <w:bottom w:val="nil"/>
                <w:right w:val="nil"/>
                <w:between w:val="nil"/>
              </w:pBdr>
              <w:spacing w:line="240" w:lineRule="auto"/>
              <w:rPr>
                <w:rFonts w:ascii="Times New Roman" w:eastAsia="Calibri" w:hAnsi="Times New Roman" w:cs="Times New Roman"/>
                <w:color w:val="000000"/>
              </w:rPr>
            </w:pPr>
            <w:r w:rsidRPr="00546DF6">
              <w:rPr>
                <w:rFonts w:ascii="Times New Roman" w:eastAsia="Calibri" w:hAnsi="Times New Roman" w:cs="Times New Roman"/>
                <w:color w:val="000000"/>
              </w:rPr>
              <w:t xml:space="preserve">Maximum Marks </w:t>
            </w:r>
          </w:p>
        </w:tc>
        <w:tc>
          <w:tcPr>
            <w:tcW w:w="4551" w:type="dxa"/>
            <w:shd w:val="clear" w:color="auto" w:fill="auto"/>
            <w:tcMar>
              <w:top w:w="100" w:type="dxa"/>
              <w:left w:w="100" w:type="dxa"/>
              <w:bottom w:w="100" w:type="dxa"/>
              <w:right w:w="100" w:type="dxa"/>
            </w:tcMar>
          </w:tcPr>
          <w:p w14:paraId="5EB4257A" w14:textId="55F0BBE9" w:rsidR="005E214F" w:rsidRPr="00546DF6" w:rsidRDefault="00054D67" w:rsidP="00736208">
            <w:pPr>
              <w:widowControl w:val="0"/>
              <w:pBdr>
                <w:top w:val="nil"/>
                <w:left w:val="nil"/>
                <w:bottom w:val="nil"/>
                <w:right w:val="nil"/>
                <w:between w:val="nil"/>
              </w:pBdr>
              <w:spacing w:line="240" w:lineRule="auto"/>
              <w:rPr>
                <w:rFonts w:ascii="Times New Roman" w:eastAsia="Calibri" w:hAnsi="Times New Roman" w:cs="Times New Roman"/>
                <w:color w:val="000000"/>
              </w:rPr>
            </w:pPr>
            <w:r>
              <w:rPr>
                <w:rFonts w:ascii="Times New Roman" w:eastAsia="Calibri" w:hAnsi="Times New Roman" w:cs="Times New Roman"/>
                <w:color w:val="000000"/>
              </w:rPr>
              <w:t>5</w:t>
            </w:r>
            <w:r w:rsidR="005E214F" w:rsidRPr="00546DF6">
              <w:rPr>
                <w:rFonts w:ascii="Times New Roman" w:eastAsia="Calibri" w:hAnsi="Times New Roman" w:cs="Times New Roman"/>
                <w:color w:val="000000"/>
              </w:rPr>
              <w:t xml:space="preserve"> Marks</w:t>
            </w:r>
          </w:p>
        </w:tc>
      </w:tr>
    </w:tbl>
    <w:p w14:paraId="0C6F43B4" w14:textId="77777777" w:rsidR="005E214F" w:rsidRPr="00546DF6" w:rsidRDefault="005E214F" w:rsidP="00736208">
      <w:pPr>
        <w:widowControl w:val="0"/>
        <w:pBdr>
          <w:top w:val="nil"/>
          <w:left w:val="nil"/>
          <w:bottom w:val="nil"/>
          <w:right w:val="nil"/>
          <w:between w:val="nil"/>
        </w:pBdr>
        <w:rPr>
          <w:rFonts w:ascii="Times New Roman" w:hAnsi="Times New Roman" w:cs="Times New Roman"/>
          <w:color w:val="000000"/>
        </w:rPr>
      </w:pPr>
    </w:p>
    <w:p w14:paraId="23851733" w14:textId="77777777" w:rsidR="005E214F" w:rsidRPr="00546DF6" w:rsidRDefault="005E214F" w:rsidP="00736208">
      <w:pPr>
        <w:widowControl w:val="0"/>
        <w:pBdr>
          <w:top w:val="nil"/>
          <w:left w:val="nil"/>
          <w:bottom w:val="nil"/>
          <w:right w:val="nil"/>
          <w:between w:val="nil"/>
        </w:pBdr>
        <w:rPr>
          <w:rFonts w:ascii="Times New Roman" w:hAnsi="Times New Roman" w:cs="Times New Roman"/>
          <w:color w:val="000000"/>
        </w:rPr>
      </w:pPr>
    </w:p>
    <w:p w14:paraId="7BEE1113" w14:textId="77777777" w:rsidR="005E214F" w:rsidRDefault="005E214F" w:rsidP="00736208">
      <w:pPr>
        <w:widowControl w:val="0"/>
        <w:pBdr>
          <w:top w:val="nil"/>
          <w:left w:val="nil"/>
          <w:bottom w:val="nil"/>
          <w:right w:val="nil"/>
          <w:between w:val="nil"/>
        </w:pBdr>
        <w:spacing w:before="39" w:line="240" w:lineRule="auto"/>
        <w:rPr>
          <w:rFonts w:ascii="Times New Roman" w:eastAsia="Calibri" w:hAnsi="Times New Roman" w:cs="Times New Roman"/>
          <w:color w:val="000000"/>
          <w:sz w:val="24"/>
          <w:szCs w:val="24"/>
        </w:rPr>
      </w:pPr>
    </w:p>
    <w:p w14:paraId="4360828A" w14:textId="77777777" w:rsidR="00407F0D" w:rsidRPr="00407F0D" w:rsidRDefault="00407F0D" w:rsidP="00736208">
      <w:pPr>
        <w:widowControl w:val="0"/>
        <w:pBdr>
          <w:top w:val="nil"/>
          <w:left w:val="nil"/>
          <w:bottom w:val="nil"/>
          <w:right w:val="nil"/>
          <w:between w:val="nil"/>
        </w:pBdr>
        <w:spacing w:before="39" w:line="240" w:lineRule="auto"/>
        <w:rPr>
          <w:rFonts w:ascii="Times New Roman" w:eastAsia="Calibri" w:hAnsi="Times New Roman" w:cs="Times New Roman"/>
          <w:b/>
          <w:bCs/>
          <w:color w:val="000000"/>
          <w:sz w:val="28"/>
          <w:szCs w:val="28"/>
        </w:rPr>
      </w:pPr>
      <w:r w:rsidRPr="00407F0D">
        <w:rPr>
          <w:rFonts w:ascii="Times New Roman" w:eastAsia="Calibri" w:hAnsi="Times New Roman" w:cs="Times New Roman"/>
          <w:b/>
          <w:bCs/>
          <w:color w:val="000000"/>
          <w:sz w:val="28"/>
          <w:szCs w:val="28"/>
        </w:rPr>
        <w:t>Code Layout, Readability and Reusability</w:t>
      </w:r>
    </w:p>
    <w:p w14:paraId="687CC99D" w14:textId="098932E4" w:rsidR="00407F0D" w:rsidRDefault="00407F0D" w:rsidP="00736208">
      <w:pPr>
        <w:widowControl w:val="0"/>
        <w:pBdr>
          <w:top w:val="nil"/>
          <w:left w:val="nil"/>
          <w:bottom w:val="nil"/>
          <w:right w:val="nil"/>
          <w:between w:val="nil"/>
        </w:pBdr>
        <w:spacing w:before="39" w:line="240" w:lineRule="auto"/>
        <w:rPr>
          <w:rFonts w:ascii="Times New Roman" w:eastAsia="Calibri" w:hAnsi="Times New Roman" w:cs="Times New Roman"/>
          <w:color w:val="000000"/>
          <w:sz w:val="24"/>
          <w:szCs w:val="24"/>
        </w:rPr>
      </w:pPr>
      <w:r w:rsidRPr="00407F0D">
        <w:rPr>
          <w:rFonts w:ascii="Times New Roman" w:eastAsia="Calibri" w:hAnsi="Times New Roman" w:cs="Times New Roman"/>
          <w:color w:val="000000"/>
          <w:sz w:val="24"/>
          <w:szCs w:val="24"/>
        </w:rPr>
        <w:t>This document evaluates the source code quality of the Smart Agricultural Production project with respect to code organization, readability, maintainability, and reusability. The application follows a modular structure by separating the Flask backend, HTML templates, static resources, datasets, and machine learning model files. Consistent naming conventions, proper code formatting, meaningful comments, and reusable functions make the project easy to understand, maintain, and enhance in future versions.</w:t>
      </w:r>
    </w:p>
    <w:p w14:paraId="6F71FD36" w14:textId="7767F972" w:rsidR="00736208" w:rsidRDefault="00736208" w:rsidP="00736208">
      <w:pPr>
        <w:widowControl w:val="0"/>
        <w:pBdr>
          <w:top w:val="nil"/>
          <w:left w:val="nil"/>
          <w:bottom w:val="nil"/>
          <w:right w:val="nil"/>
          <w:between w:val="nil"/>
        </w:pBdr>
        <w:spacing w:before="39" w:line="240" w:lineRule="auto"/>
        <w:rPr>
          <w:rFonts w:ascii="Times New Roman" w:eastAsia="Calibri" w:hAnsi="Times New Roman" w:cs="Times New Roman"/>
          <w:color w:val="000000"/>
          <w:sz w:val="24"/>
          <w:szCs w:val="24"/>
        </w:rPr>
      </w:pPr>
    </w:p>
    <w:p w14:paraId="4F66C6C4" w14:textId="77777777" w:rsidR="00F93F34" w:rsidRPr="00F93F34" w:rsidRDefault="00F93F34" w:rsidP="00F93F3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F93F34">
        <w:rPr>
          <w:rFonts w:ascii="Times New Roman" w:eastAsia="Times New Roman" w:hAnsi="Times New Roman" w:cs="Times New Roman"/>
          <w:b/>
          <w:bCs/>
          <w:kern w:val="36"/>
          <w:sz w:val="28"/>
          <w:szCs w:val="28"/>
        </w:rPr>
        <w:t>Code Layout Checklist</w:t>
      </w:r>
    </w:p>
    <w:tbl>
      <w:tblPr>
        <w:tblStyle w:val="TableGrid"/>
        <w:tblW w:w="0" w:type="auto"/>
        <w:tblLook w:val="04A0" w:firstRow="1" w:lastRow="0" w:firstColumn="1" w:lastColumn="0" w:noHBand="0" w:noVBand="1"/>
      </w:tblPr>
      <w:tblGrid>
        <w:gridCol w:w="703"/>
        <w:gridCol w:w="1662"/>
        <w:gridCol w:w="3101"/>
        <w:gridCol w:w="1150"/>
        <w:gridCol w:w="2414"/>
      </w:tblGrid>
      <w:tr w:rsidR="00F93F34" w:rsidRPr="00F93F34" w14:paraId="1CA07450" w14:textId="77777777" w:rsidTr="00F93F34">
        <w:tc>
          <w:tcPr>
            <w:tcW w:w="0" w:type="auto"/>
            <w:hideMark/>
          </w:tcPr>
          <w:p w14:paraId="34E41AD4" w14:textId="77777777" w:rsidR="00F93F34" w:rsidRPr="00F93F34" w:rsidRDefault="00F93F34" w:rsidP="00F93F34">
            <w:pPr>
              <w:spacing w:line="240" w:lineRule="auto"/>
              <w:jc w:val="center"/>
              <w:rPr>
                <w:rFonts w:ascii="Times New Roman" w:eastAsia="Times New Roman" w:hAnsi="Times New Roman" w:cs="Times New Roman"/>
                <w:b/>
                <w:bCs/>
                <w:sz w:val="24"/>
                <w:szCs w:val="24"/>
              </w:rPr>
            </w:pPr>
            <w:r w:rsidRPr="00F93F34">
              <w:rPr>
                <w:rFonts w:ascii="Times New Roman" w:eastAsia="Times New Roman" w:hAnsi="Times New Roman" w:cs="Times New Roman"/>
                <w:b/>
                <w:bCs/>
                <w:sz w:val="24"/>
                <w:szCs w:val="24"/>
              </w:rPr>
              <w:t>S.No</w:t>
            </w:r>
          </w:p>
        </w:tc>
        <w:tc>
          <w:tcPr>
            <w:tcW w:w="0" w:type="auto"/>
            <w:hideMark/>
          </w:tcPr>
          <w:p w14:paraId="2DE617C0" w14:textId="77777777" w:rsidR="00F93F34" w:rsidRPr="00F93F34" w:rsidRDefault="00F93F34" w:rsidP="00F93F34">
            <w:pPr>
              <w:spacing w:line="240" w:lineRule="auto"/>
              <w:jc w:val="center"/>
              <w:rPr>
                <w:rFonts w:ascii="Times New Roman" w:eastAsia="Times New Roman" w:hAnsi="Times New Roman" w:cs="Times New Roman"/>
                <w:b/>
                <w:bCs/>
                <w:sz w:val="24"/>
                <w:szCs w:val="24"/>
              </w:rPr>
            </w:pPr>
            <w:r w:rsidRPr="00F93F34">
              <w:rPr>
                <w:rFonts w:ascii="Times New Roman" w:eastAsia="Times New Roman" w:hAnsi="Times New Roman" w:cs="Times New Roman"/>
                <w:b/>
                <w:bCs/>
                <w:sz w:val="24"/>
                <w:szCs w:val="24"/>
              </w:rPr>
              <w:t>Code Quality Parameter</w:t>
            </w:r>
          </w:p>
        </w:tc>
        <w:tc>
          <w:tcPr>
            <w:tcW w:w="0" w:type="auto"/>
            <w:hideMark/>
          </w:tcPr>
          <w:p w14:paraId="6F29E754" w14:textId="77777777" w:rsidR="00F93F34" w:rsidRPr="00F93F34" w:rsidRDefault="00F93F34" w:rsidP="00F93F34">
            <w:pPr>
              <w:spacing w:line="240" w:lineRule="auto"/>
              <w:jc w:val="center"/>
              <w:rPr>
                <w:rFonts w:ascii="Times New Roman" w:eastAsia="Times New Roman" w:hAnsi="Times New Roman" w:cs="Times New Roman"/>
                <w:b/>
                <w:bCs/>
                <w:sz w:val="24"/>
                <w:szCs w:val="24"/>
              </w:rPr>
            </w:pPr>
            <w:r w:rsidRPr="00F93F34">
              <w:rPr>
                <w:rFonts w:ascii="Times New Roman" w:eastAsia="Times New Roman" w:hAnsi="Times New Roman" w:cs="Times New Roman"/>
                <w:b/>
                <w:bCs/>
                <w:sz w:val="24"/>
                <w:szCs w:val="24"/>
              </w:rPr>
              <w:t>Description</w:t>
            </w:r>
          </w:p>
        </w:tc>
        <w:tc>
          <w:tcPr>
            <w:tcW w:w="0" w:type="auto"/>
            <w:hideMark/>
          </w:tcPr>
          <w:p w14:paraId="359C85C4" w14:textId="77777777" w:rsidR="00F93F34" w:rsidRPr="00F93F34" w:rsidRDefault="00F93F34" w:rsidP="00F93F34">
            <w:pPr>
              <w:spacing w:line="240" w:lineRule="auto"/>
              <w:jc w:val="center"/>
              <w:rPr>
                <w:rFonts w:ascii="Times New Roman" w:eastAsia="Times New Roman" w:hAnsi="Times New Roman" w:cs="Times New Roman"/>
                <w:b/>
                <w:bCs/>
                <w:sz w:val="24"/>
                <w:szCs w:val="24"/>
              </w:rPr>
            </w:pPr>
            <w:r w:rsidRPr="00F93F34">
              <w:rPr>
                <w:rFonts w:ascii="Times New Roman" w:eastAsia="Times New Roman" w:hAnsi="Times New Roman" w:cs="Times New Roman"/>
                <w:b/>
                <w:bCs/>
                <w:sz w:val="24"/>
                <w:szCs w:val="24"/>
              </w:rPr>
              <w:t>Followed</w:t>
            </w:r>
          </w:p>
        </w:tc>
        <w:tc>
          <w:tcPr>
            <w:tcW w:w="0" w:type="auto"/>
            <w:hideMark/>
          </w:tcPr>
          <w:p w14:paraId="50C47A9B" w14:textId="77777777" w:rsidR="00F93F34" w:rsidRPr="00F93F34" w:rsidRDefault="00F93F34" w:rsidP="00F93F34">
            <w:pPr>
              <w:spacing w:line="240" w:lineRule="auto"/>
              <w:jc w:val="center"/>
              <w:rPr>
                <w:rFonts w:ascii="Times New Roman" w:eastAsia="Times New Roman" w:hAnsi="Times New Roman" w:cs="Times New Roman"/>
                <w:b/>
                <w:bCs/>
                <w:sz w:val="24"/>
                <w:szCs w:val="24"/>
              </w:rPr>
            </w:pPr>
            <w:r w:rsidRPr="00F93F34">
              <w:rPr>
                <w:rFonts w:ascii="Times New Roman" w:eastAsia="Times New Roman" w:hAnsi="Times New Roman" w:cs="Times New Roman"/>
                <w:b/>
                <w:bCs/>
                <w:sz w:val="24"/>
                <w:szCs w:val="24"/>
              </w:rPr>
              <w:t>Remarks</w:t>
            </w:r>
          </w:p>
        </w:tc>
      </w:tr>
      <w:tr w:rsidR="00F93F34" w:rsidRPr="00F93F34" w14:paraId="028BBF27" w14:textId="77777777" w:rsidTr="00F93F34">
        <w:tc>
          <w:tcPr>
            <w:tcW w:w="0" w:type="auto"/>
            <w:hideMark/>
          </w:tcPr>
          <w:p w14:paraId="529AD908"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1</w:t>
            </w:r>
          </w:p>
        </w:tc>
        <w:tc>
          <w:tcPr>
            <w:tcW w:w="0" w:type="auto"/>
            <w:hideMark/>
          </w:tcPr>
          <w:p w14:paraId="1984FC0C"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Consistent Indentation</w:t>
            </w:r>
          </w:p>
        </w:tc>
        <w:tc>
          <w:tcPr>
            <w:tcW w:w="0" w:type="auto"/>
            <w:hideMark/>
          </w:tcPr>
          <w:p w14:paraId="1DC620AB"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Uniform indentation and formatting are maintained throughout the source code.</w:t>
            </w:r>
          </w:p>
        </w:tc>
        <w:tc>
          <w:tcPr>
            <w:tcW w:w="0" w:type="auto"/>
            <w:hideMark/>
          </w:tcPr>
          <w:p w14:paraId="54DFFE76"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b/>
                <w:bCs/>
                <w:sz w:val="24"/>
                <w:szCs w:val="24"/>
              </w:rPr>
              <w:t>Yes</w:t>
            </w:r>
          </w:p>
        </w:tc>
        <w:tc>
          <w:tcPr>
            <w:tcW w:w="0" w:type="auto"/>
            <w:hideMark/>
          </w:tcPr>
          <w:p w14:paraId="3031D381"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Improves readability and consistency.</w:t>
            </w:r>
          </w:p>
        </w:tc>
      </w:tr>
      <w:tr w:rsidR="00F93F34" w:rsidRPr="00F93F34" w14:paraId="3CBF6695" w14:textId="77777777" w:rsidTr="00F93F34">
        <w:tc>
          <w:tcPr>
            <w:tcW w:w="0" w:type="auto"/>
            <w:hideMark/>
          </w:tcPr>
          <w:p w14:paraId="4630F2FD"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2</w:t>
            </w:r>
          </w:p>
        </w:tc>
        <w:tc>
          <w:tcPr>
            <w:tcW w:w="0" w:type="auto"/>
            <w:hideMark/>
          </w:tcPr>
          <w:p w14:paraId="5EE6BA1D"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Proper File Structure</w:t>
            </w:r>
          </w:p>
        </w:tc>
        <w:tc>
          <w:tcPr>
            <w:tcW w:w="0" w:type="auto"/>
            <w:hideMark/>
          </w:tcPr>
          <w:p w14:paraId="547ED216"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Project files are organized into templates, static, data, and application modules.</w:t>
            </w:r>
          </w:p>
        </w:tc>
        <w:tc>
          <w:tcPr>
            <w:tcW w:w="0" w:type="auto"/>
            <w:hideMark/>
          </w:tcPr>
          <w:p w14:paraId="204E70E2"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b/>
                <w:bCs/>
                <w:sz w:val="24"/>
                <w:szCs w:val="24"/>
              </w:rPr>
              <w:t>Yes</w:t>
            </w:r>
          </w:p>
        </w:tc>
        <w:tc>
          <w:tcPr>
            <w:tcW w:w="0" w:type="auto"/>
            <w:hideMark/>
          </w:tcPr>
          <w:p w14:paraId="7C4D4E3D"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Clear folder hierarchy simplifies maintenance.</w:t>
            </w:r>
          </w:p>
        </w:tc>
      </w:tr>
      <w:tr w:rsidR="00F93F34" w:rsidRPr="00F93F34" w14:paraId="3742A575" w14:textId="77777777" w:rsidTr="00F93F34">
        <w:tc>
          <w:tcPr>
            <w:tcW w:w="0" w:type="auto"/>
            <w:hideMark/>
          </w:tcPr>
          <w:p w14:paraId="15CF35AD"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3</w:t>
            </w:r>
          </w:p>
        </w:tc>
        <w:tc>
          <w:tcPr>
            <w:tcW w:w="0" w:type="auto"/>
            <w:hideMark/>
          </w:tcPr>
          <w:p w14:paraId="494AF5A1"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Meaningful Variable Names</w:t>
            </w:r>
          </w:p>
        </w:tc>
        <w:tc>
          <w:tcPr>
            <w:tcW w:w="0" w:type="auto"/>
            <w:hideMark/>
          </w:tcPr>
          <w:p w14:paraId="5BBDFBC7"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Variables and objects are named according to their purpose.</w:t>
            </w:r>
          </w:p>
        </w:tc>
        <w:tc>
          <w:tcPr>
            <w:tcW w:w="0" w:type="auto"/>
            <w:hideMark/>
          </w:tcPr>
          <w:p w14:paraId="2270D66A"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b/>
                <w:bCs/>
                <w:sz w:val="24"/>
                <w:szCs w:val="24"/>
              </w:rPr>
              <w:t>Yes</w:t>
            </w:r>
          </w:p>
        </w:tc>
        <w:tc>
          <w:tcPr>
            <w:tcW w:w="0" w:type="auto"/>
            <w:hideMark/>
          </w:tcPr>
          <w:p w14:paraId="5DDE612B"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Makes the code easier to understand.</w:t>
            </w:r>
          </w:p>
        </w:tc>
      </w:tr>
      <w:tr w:rsidR="00F93F34" w:rsidRPr="00F93F34" w14:paraId="1DDEB78C" w14:textId="77777777" w:rsidTr="00F93F34">
        <w:tc>
          <w:tcPr>
            <w:tcW w:w="0" w:type="auto"/>
            <w:hideMark/>
          </w:tcPr>
          <w:p w14:paraId="12D2567E"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4</w:t>
            </w:r>
          </w:p>
        </w:tc>
        <w:tc>
          <w:tcPr>
            <w:tcW w:w="0" w:type="auto"/>
            <w:hideMark/>
          </w:tcPr>
          <w:p w14:paraId="2A4CE336"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Function / Method Names</w:t>
            </w:r>
          </w:p>
        </w:tc>
        <w:tc>
          <w:tcPr>
            <w:tcW w:w="0" w:type="auto"/>
            <w:hideMark/>
          </w:tcPr>
          <w:p w14:paraId="62B55460"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Functions use descriptive names that reflect their functionality.</w:t>
            </w:r>
          </w:p>
        </w:tc>
        <w:tc>
          <w:tcPr>
            <w:tcW w:w="0" w:type="auto"/>
            <w:hideMark/>
          </w:tcPr>
          <w:p w14:paraId="6172C4D5"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b/>
                <w:bCs/>
                <w:sz w:val="24"/>
                <w:szCs w:val="24"/>
              </w:rPr>
              <w:t>Yes</w:t>
            </w:r>
          </w:p>
        </w:tc>
        <w:tc>
          <w:tcPr>
            <w:tcW w:w="0" w:type="auto"/>
            <w:hideMark/>
          </w:tcPr>
          <w:p w14:paraId="0AF6170B"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Enhances code clarity.</w:t>
            </w:r>
          </w:p>
        </w:tc>
      </w:tr>
      <w:tr w:rsidR="00F93F34" w:rsidRPr="00F93F34" w14:paraId="6E64BE64" w14:textId="77777777" w:rsidTr="00F93F34">
        <w:tc>
          <w:tcPr>
            <w:tcW w:w="0" w:type="auto"/>
            <w:hideMark/>
          </w:tcPr>
          <w:p w14:paraId="04343255"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5</w:t>
            </w:r>
          </w:p>
        </w:tc>
        <w:tc>
          <w:tcPr>
            <w:tcW w:w="0" w:type="auto"/>
            <w:hideMark/>
          </w:tcPr>
          <w:p w14:paraId="617B8A65"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Code Comments</w:t>
            </w:r>
          </w:p>
        </w:tc>
        <w:tc>
          <w:tcPr>
            <w:tcW w:w="0" w:type="auto"/>
            <w:hideMark/>
          </w:tcPr>
          <w:p w14:paraId="5B792247"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Important logic and processing steps are documented with comments.</w:t>
            </w:r>
          </w:p>
        </w:tc>
        <w:tc>
          <w:tcPr>
            <w:tcW w:w="0" w:type="auto"/>
            <w:hideMark/>
          </w:tcPr>
          <w:p w14:paraId="5124D29C"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b/>
                <w:bCs/>
                <w:sz w:val="24"/>
                <w:szCs w:val="24"/>
              </w:rPr>
              <w:t>Yes</w:t>
            </w:r>
          </w:p>
        </w:tc>
        <w:tc>
          <w:tcPr>
            <w:tcW w:w="0" w:type="auto"/>
            <w:hideMark/>
          </w:tcPr>
          <w:p w14:paraId="0CB09C31"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Assists future maintenance and debugging.</w:t>
            </w:r>
          </w:p>
        </w:tc>
      </w:tr>
      <w:tr w:rsidR="00F93F34" w:rsidRPr="00F93F34" w14:paraId="47C9C439" w14:textId="77777777" w:rsidTr="00F93F34">
        <w:tc>
          <w:tcPr>
            <w:tcW w:w="0" w:type="auto"/>
            <w:hideMark/>
          </w:tcPr>
          <w:p w14:paraId="29E9042E"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6</w:t>
            </w:r>
          </w:p>
        </w:tc>
        <w:tc>
          <w:tcPr>
            <w:tcW w:w="0" w:type="auto"/>
            <w:hideMark/>
          </w:tcPr>
          <w:p w14:paraId="6B522A4E"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Modular Design</w:t>
            </w:r>
          </w:p>
        </w:tc>
        <w:tc>
          <w:tcPr>
            <w:tcW w:w="0" w:type="auto"/>
            <w:hideMark/>
          </w:tcPr>
          <w:p w14:paraId="4A2DEB1F"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Application logic, user interface, and machine learning components are separated into modules.</w:t>
            </w:r>
          </w:p>
        </w:tc>
        <w:tc>
          <w:tcPr>
            <w:tcW w:w="0" w:type="auto"/>
            <w:hideMark/>
          </w:tcPr>
          <w:p w14:paraId="5EA1D69B"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b/>
                <w:bCs/>
                <w:sz w:val="24"/>
                <w:szCs w:val="24"/>
              </w:rPr>
              <w:t>Yes</w:t>
            </w:r>
          </w:p>
        </w:tc>
        <w:tc>
          <w:tcPr>
            <w:tcW w:w="0" w:type="auto"/>
            <w:hideMark/>
          </w:tcPr>
          <w:p w14:paraId="01B2EA0E"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Supports scalability and reusability.</w:t>
            </w:r>
          </w:p>
        </w:tc>
      </w:tr>
      <w:tr w:rsidR="00F93F34" w:rsidRPr="00F93F34" w14:paraId="50DFE546" w14:textId="77777777" w:rsidTr="00F93F34">
        <w:tc>
          <w:tcPr>
            <w:tcW w:w="0" w:type="auto"/>
            <w:hideMark/>
          </w:tcPr>
          <w:p w14:paraId="22798DD6"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7</w:t>
            </w:r>
          </w:p>
        </w:tc>
        <w:tc>
          <w:tcPr>
            <w:tcW w:w="0" w:type="auto"/>
            <w:hideMark/>
          </w:tcPr>
          <w:p w14:paraId="2C430E08"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No Redundant Code</w:t>
            </w:r>
          </w:p>
        </w:tc>
        <w:tc>
          <w:tcPr>
            <w:tcW w:w="0" w:type="auto"/>
            <w:hideMark/>
          </w:tcPr>
          <w:p w14:paraId="237E00BB"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Common logic is reused to avoid unnecessary duplication.</w:t>
            </w:r>
          </w:p>
        </w:tc>
        <w:tc>
          <w:tcPr>
            <w:tcW w:w="0" w:type="auto"/>
            <w:hideMark/>
          </w:tcPr>
          <w:p w14:paraId="33EEC5C6"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b/>
                <w:bCs/>
                <w:sz w:val="24"/>
                <w:szCs w:val="24"/>
              </w:rPr>
              <w:t>Yes</w:t>
            </w:r>
          </w:p>
        </w:tc>
        <w:tc>
          <w:tcPr>
            <w:tcW w:w="0" w:type="auto"/>
            <w:hideMark/>
          </w:tcPr>
          <w:p w14:paraId="6A260D7A"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Improves maintainability and efficiency.</w:t>
            </w:r>
          </w:p>
        </w:tc>
      </w:tr>
      <w:tr w:rsidR="00F93F34" w:rsidRPr="00F93F34" w14:paraId="63FF1419" w14:textId="77777777" w:rsidTr="00F93F34">
        <w:tc>
          <w:tcPr>
            <w:tcW w:w="0" w:type="auto"/>
            <w:hideMark/>
          </w:tcPr>
          <w:p w14:paraId="386B941C"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lastRenderedPageBreak/>
              <w:t>8</w:t>
            </w:r>
          </w:p>
        </w:tc>
        <w:tc>
          <w:tcPr>
            <w:tcW w:w="0" w:type="auto"/>
            <w:hideMark/>
          </w:tcPr>
          <w:p w14:paraId="121DBC4F"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Error Handling</w:t>
            </w:r>
          </w:p>
        </w:tc>
        <w:tc>
          <w:tcPr>
            <w:tcW w:w="0" w:type="auto"/>
            <w:hideMark/>
          </w:tcPr>
          <w:p w14:paraId="19CDD6C7"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Input validation and exception handling are implemented where required.</w:t>
            </w:r>
          </w:p>
        </w:tc>
        <w:tc>
          <w:tcPr>
            <w:tcW w:w="0" w:type="auto"/>
            <w:hideMark/>
          </w:tcPr>
          <w:p w14:paraId="08B54CFD"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b/>
                <w:bCs/>
                <w:sz w:val="24"/>
                <w:szCs w:val="24"/>
              </w:rPr>
              <w:t>Yes</w:t>
            </w:r>
          </w:p>
        </w:tc>
        <w:tc>
          <w:tcPr>
            <w:tcW w:w="0" w:type="auto"/>
            <w:hideMark/>
          </w:tcPr>
          <w:p w14:paraId="2E573E55"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Prevents application crashes and improves reliability.</w:t>
            </w:r>
          </w:p>
        </w:tc>
      </w:tr>
    </w:tbl>
    <w:p w14:paraId="4BB2FF63" w14:textId="4FC721DB" w:rsidR="00F93F34" w:rsidRPr="00F93F34" w:rsidRDefault="00F93F34" w:rsidP="00F93F34">
      <w:pPr>
        <w:spacing w:line="240" w:lineRule="auto"/>
        <w:rPr>
          <w:rFonts w:ascii="Times New Roman" w:eastAsia="Times New Roman" w:hAnsi="Times New Roman" w:cs="Times New Roman"/>
          <w:sz w:val="24"/>
          <w:szCs w:val="24"/>
        </w:rPr>
      </w:pPr>
    </w:p>
    <w:p w14:paraId="2CFC5FEB" w14:textId="77777777" w:rsidR="00F93F34" w:rsidRPr="00F93F34" w:rsidRDefault="00F93F34" w:rsidP="00F93F3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F93F34">
        <w:rPr>
          <w:rFonts w:ascii="Times New Roman" w:eastAsia="Times New Roman" w:hAnsi="Times New Roman" w:cs="Times New Roman"/>
          <w:b/>
          <w:bCs/>
          <w:kern w:val="36"/>
          <w:sz w:val="28"/>
          <w:szCs w:val="28"/>
        </w:rPr>
        <w:t>Reusable Components / Modules</w:t>
      </w:r>
    </w:p>
    <w:tbl>
      <w:tblPr>
        <w:tblStyle w:val="TableGrid"/>
        <w:tblW w:w="0" w:type="auto"/>
        <w:tblLook w:val="04A0" w:firstRow="1" w:lastRow="0" w:firstColumn="1" w:lastColumn="0" w:noHBand="0" w:noVBand="1"/>
      </w:tblPr>
      <w:tblGrid>
        <w:gridCol w:w="703"/>
        <w:gridCol w:w="2326"/>
        <w:gridCol w:w="1811"/>
        <w:gridCol w:w="2603"/>
        <w:gridCol w:w="1587"/>
      </w:tblGrid>
      <w:tr w:rsidR="00F93F34" w:rsidRPr="00F93F34" w14:paraId="63F3E501" w14:textId="77777777" w:rsidTr="00F93F34">
        <w:tc>
          <w:tcPr>
            <w:tcW w:w="0" w:type="auto"/>
            <w:hideMark/>
          </w:tcPr>
          <w:p w14:paraId="68F883E0" w14:textId="77777777" w:rsidR="00F93F34" w:rsidRPr="00F93F34" w:rsidRDefault="00F93F34" w:rsidP="00F93F34">
            <w:pPr>
              <w:spacing w:line="240" w:lineRule="auto"/>
              <w:jc w:val="center"/>
              <w:rPr>
                <w:rFonts w:ascii="Times New Roman" w:eastAsia="Times New Roman" w:hAnsi="Times New Roman" w:cs="Times New Roman"/>
                <w:b/>
                <w:bCs/>
                <w:sz w:val="24"/>
                <w:szCs w:val="24"/>
              </w:rPr>
            </w:pPr>
            <w:r w:rsidRPr="00F93F34">
              <w:rPr>
                <w:rFonts w:ascii="Times New Roman" w:eastAsia="Times New Roman" w:hAnsi="Times New Roman" w:cs="Times New Roman"/>
                <w:b/>
                <w:bCs/>
                <w:sz w:val="24"/>
                <w:szCs w:val="24"/>
              </w:rPr>
              <w:t>S.No</w:t>
            </w:r>
          </w:p>
        </w:tc>
        <w:tc>
          <w:tcPr>
            <w:tcW w:w="0" w:type="auto"/>
            <w:hideMark/>
          </w:tcPr>
          <w:p w14:paraId="20E8097C" w14:textId="77777777" w:rsidR="00F93F34" w:rsidRPr="00F93F34" w:rsidRDefault="00F93F34" w:rsidP="00F93F34">
            <w:pPr>
              <w:spacing w:line="240" w:lineRule="auto"/>
              <w:jc w:val="center"/>
              <w:rPr>
                <w:rFonts w:ascii="Times New Roman" w:eastAsia="Times New Roman" w:hAnsi="Times New Roman" w:cs="Times New Roman"/>
                <w:b/>
                <w:bCs/>
                <w:sz w:val="24"/>
                <w:szCs w:val="24"/>
              </w:rPr>
            </w:pPr>
            <w:r w:rsidRPr="00F93F34">
              <w:rPr>
                <w:rFonts w:ascii="Times New Roman" w:eastAsia="Times New Roman" w:hAnsi="Times New Roman" w:cs="Times New Roman"/>
                <w:b/>
                <w:bCs/>
                <w:sz w:val="24"/>
                <w:szCs w:val="24"/>
              </w:rPr>
              <w:t>Component / Module Name</w:t>
            </w:r>
          </w:p>
        </w:tc>
        <w:tc>
          <w:tcPr>
            <w:tcW w:w="0" w:type="auto"/>
            <w:hideMark/>
          </w:tcPr>
          <w:p w14:paraId="00C09D1D" w14:textId="77777777" w:rsidR="00F93F34" w:rsidRPr="00F93F34" w:rsidRDefault="00F93F34" w:rsidP="00F93F34">
            <w:pPr>
              <w:spacing w:line="240" w:lineRule="auto"/>
              <w:jc w:val="center"/>
              <w:rPr>
                <w:rFonts w:ascii="Times New Roman" w:eastAsia="Times New Roman" w:hAnsi="Times New Roman" w:cs="Times New Roman"/>
                <w:b/>
                <w:bCs/>
                <w:sz w:val="24"/>
                <w:szCs w:val="24"/>
              </w:rPr>
            </w:pPr>
            <w:r w:rsidRPr="00F93F34">
              <w:rPr>
                <w:rFonts w:ascii="Times New Roman" w:eastAsia="Times New Roman" w:hAnsi="Times New Roman" w:cs="Times New Roman"/>
                <w:b/>
                <w:bCs/>
                <w:sz w:val="24"/>
                <w:szCs w:val="24"/>
              </w:rPr>
              <w:t>Language / Technology</w:t>
            </w:r>
          </w:p>
        </w:tc>
        <w:tc>
          <w:tcPr>
            <w:tcW w:w="0" w:type="auto"/>
            <w:hideMark/>
          </w:tcPr>
          <w:p w14:paraId="78580473" w14:textId="77777777" w:rsidR="00F93F34" w:rsidRPr="00F93F34" w:rsidRDefault="00F93F34" w:rsidP="00F93F34">
            <w:pPr>
              <w:spacing w:line="240" w:lineRule="auto"/>
              <w:jc w:val="center"/>
              <w:rPr>
                <w:rFonts w:ascii="Times New Roman" w:eastAsia="Times New Roman" w:hAnsi="Times New Roman" w:cs="Times New Roman"/>
                <w:b/>
                <w:bCs/>
                <w:sz w:val="24"/>
                <w:szCs w:val="24"/>
              </w:rPr>
            </w:pPr>
            <w:r w:rsidRPr="00F93F34">
              <w:rPr>
                <w:rFonts w:ascii="Times New Roman" w:eastAsia="Times New Roman" w:hAnsi="Times New Roman" w:cs="Times New Roman"/>
                <w:b/>
                <w:bCs/>
                <w:sz w:val="24"/>
                <w:szCs w:val="24"/>
              </w:rPr>
              <w:t>Where Reused</w:t>
            </w:r>
          </w:p>
        </w:tc>
        <w:tc>
          <w:tcPr>
            <w:tcW w:w="0" w:type="auto"/>
            <w:hideMark/>
          </w:tcPr>
          <w:p w14:paraId="63AFA258" w14:textId="77777777" w:rsidR="00F93F34" w:rsidRPr="00F93F34" w:rsidRDefault="00F93F34" w:rsidP="00F93F34">
            <w:pPr>
              <w:spacing w:line="240" w:lineRule="auto"/>
              <w:jc w:val="center"/>
              <w:rPr>
                <w:rFonts w:ascii="Times New Roman" w:eastAsia="Times New Roman" w:hAnsi="Times New Roman" w:cs="Times New Roman"/>
                <w:b/>
                <w:bCs/>
                <w:sz w:val="24"/>
                <w:szCs w:val="24"/>
              </w:rPr>
            </w:pPr>
            <w:r w:rsidRPr="00F93F34">
              <w:rPr>
                <w:rFonts w:ascii="Times New Roman" w:eastAsia="Times New Roman" w:hAnsi="Times New Roman" w:cs="Times New Roman"/>
                <w:b/>
                <w:bCs/>
                <w:sz w:val="24"/>
                <w:szCs w:val="24"/>
              </w:rPr>
              <w:t>Reusability Level</w:t>
            </w:r>
          </w:p>
        </w:tc>
      </w:tr>
      <w:tr w:rsidR="00F93F34" w:rsidRPr="00F93F34" w14:paraId="1793884D" w14:textId="77777777" w:rsidTr="00F93F34">
        <w:tc>
          <w:tcPr>
            <w:tcW w:w="0" w:type="auto"/>
            <w:hideMark/>
          </w:tcPr>
          <w:p w14:paraId="1EA54BCE"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1</w:t>
            </w:r>
          </w:p>
        </w:tc>
        <w:tc>
          <w:tcPr>
            <w:tcW w:w="0" w:type="auto"/>
            <w:hideMark/>
          </w:tcPr>
          <w:p w14:paraId="4659DBA7"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Crop Recommendation Model</w:t>
            </w:r>
          </w:p>
        </w:tc>
        <w:tc>
          <w:tcPr>
            <w:tcW w:w="0" w:type="auto"/>
            <w:hideMark/>
          </w:tcPr>
          <w:p w14:paraId="004C69E4"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Python, Scikit-learn</w:t>
            </w:r>
          </w:p>
        </w:tc>
        <w:tc>
          <w:tcPr>
            <w:tcW w:w="0" w:type="auto"/>
            <w:hideMark/>
          </w:tcPr>
          <w:p w14:paraId="0E87099A"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Crop prediction functionality</w:t>
            </w:r>
          </w:p>
        </w:tc>
        <w:tc>
          <w:tcPr>
            <w:tcW w:w="0" w:type="auto"/>
            <w:hideMark/>
          </w:tcPr>
          <w:p w14:paraId="6D880E25"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High</w:t>
            </w:r>
          </w:p>
        </w:tc>
      </w:tr>
      <w:tr w:rsidR="00F93F34" w:rsidRPr="00F93F34" w14:paraId="0381F7BC" w14:textId="77777777" w:rsidTr="00F93F34">
        <w:tc>
          <w:tcPr>
            <w:tcW w:w="0" w:type="auto"/>
            <w:hideMark/>
          </w:tcPr>
          <w:p w14:paraId="11E0BC61"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2</w:t>
            </w:r>
          </w:p>
        </w:tc>
        <w:tc>
          <w:tcPr>
            <w:tcW w:w="0" w:type="auto"/>
            <w:hideMark/>
          </w:tcPr>
          <w:p w14:paraId="75A796DF"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Flask Application Module</w:t>
            </w:r>
          </w:p>
        </w:tc>
        <w:tc>
          <w:tcPr>
            <w:tcW w:w="0" w:type="auto"/>
            <w:hideMark/>
          </w:tcPr>
          <w:p w14:paraId="3953EDB6"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Python, Flask</w:t>
            </w:r>
          </w:p>
        </w:tc>
        <w:tc>
          <w:tcPr>
            <w:tcW w:w="0" w:type="auto"/>
            <w:hideMark/>
          </w:tcPr>
          <w:p w14:paraId="63D32CF7"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Handles routing and backend processing</w:t>
            </w:r>
          </w:p>
        </w:tc>
        <w:tc>
          <w:tcPr>
            <w:tcW w:w="0" w:type="auto"/>
            <w:hideMark/>
          </w:tcPr>
          <w:p w14:paraId="3770F55E"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High</w:t>
            </w:r>
          </w:p>
        </w:tc>
      </w:tr>
      <w:tr w:rsidR="00F93F34" w:rsidRPr="00F93F34" w14:paraId="2C0DAEDB" w14:textId="77777777" w:rsidTr="00F93F34">
        <w:tc>
          <w:tcPr>
            <w:tcW w:w="0" w:type="auto"/>
            <w:hideMark/>
          </w:tcPr>
          <w:p w14:paraId="2C099FF2"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3</w:t>
            </w:r>
          </w:p>
        </w:tc>
        <w:tc>
          <w:tcPr>
            <w:tcW w:w="0" w:type="auto"/>
            <w:hideMark/>
          </w:tcPr>
          <w:p w14:paraId="0849C6AF"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HTML Templates</w:t>
            </w:r>
          </w:p>
        </w:tc>
        <w:tc>
          <w:tcPr>
            <w:tcW w:w="0" w:type="auto"/>
            <w:hideMark/>
          </w:tcPr>
          <w:p w14:paraId="1157CACB"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HTML, Jinja2</w:t>
            </w:r>
          </w:p>
        </w:tc>
        <w:tc>
          <w:tcPr>
            <w:tcW w:w="0" w:type="auto"/>
            <w:hideMark/>
          </w:tcPr>
          <w:p w14:paraId="700B8F75"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User interface pages</w:t>
            </w:r>
          </w:p>
        </w:tc>
        <w:tc>
          <w:tcPr>
            <w:tcW w:w="0" w:type="auto"/>
            <w:hideMark/>
          </w:tcPr>
          <w:p w14:paraId="068B60D0"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High</w:t>
            </w:r>
          </w:p>
        </w:tc>
      </w:tr>
      <w:tr w:rsidR="00F93F34" w:rsidRPr="00F93F34" w14:paraId="0312AEDD" w14:textId="77777777" w:rsidTr="00F93F34">
        <w:tc>
          <w:tcPr>
            <w:tcW w:w="0" w:type="auto"/>
            <w:hideMark/>
          </w:tcPr>
          <w:p w14:paraId="23F9D03E"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4</w:t>
            </w:r>
          </w:p>
        </w:tc>
        <w:tc>
          <w:tcPr>
            <w:tcW w:w="0" w:type="auto"/>
            <w:hideMark/>
          </w:tcPr>
          <w:p w14:paraId="41B69558"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Static Resources</w:t>
            </w:r>
          </w:p>
        </w:tc>
        <w:tc>
          <w:tcPr>
            <w:tcW w:w="0" w:type="auto"/>
            <w:hideMark/>
          </w:tcPr>
          <w:p w14:paraId="148C1B00"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CSS, Images</w:t>
            </w:r>
          </w:p>
        </w:tc>
        <w:tc>
          <w:tcPr>
            <w:tcW w:w="0" w:type="auto"/>
            <w:hideMark/>
          </w:tcPr>
          <w:p w14:paraId="5DF49428"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Shared across all web pages</w:t>
            </w:r>
          </w:p>
        </w:tc>
        <w:tc>
          <w:tcPr>
            <w:tcW w:w="0" w:type="auto"/>
            <w:hideMark/>
          </w:tcPr>
          <w:p w14:paraId="0AE4B57A"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High</w:t>
            </w:r>
          </w:p>
        </w:tc>
      </w:tr>
      <w:tr w:rsidR="00F93F34" w:rsidRPr="00F93F34" w14:paraId="5F79C9C3" w14:textId="77777777" w:rsidTr="00F93F34">
        <w:tc>
          <w:tcPr>
            <w:tcW w:w="0" w:type="auto"/>
            <w:hideMark/>
          </w:tcPr>
          <w:p w14:paraId="7ECB07D5"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5</w:t>
            </w:r>
          </w:p>
        </w:tc>
        <w:tc>
          <w:tcPr>
            <w:tcW w:w="0" w:type="auto"/>
            <w:hideMark/>
          </w:tcPr>
          <w:p w14:paraId="4DF87562"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Dataset &amp; Model Files</w:t>
            </w:r>
          </w:p>
        </w:tc>
        <w:tc>
          <w:tcPr>
            <w:tcW w:w="0" w:type="auto"/>
            <w:hideMark/>
          </w:tcPr>
          <w:p w14:paraId="4FBC1CDF"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CSV, Pickle</w:t>
            </w:r>
          </w:p>
        </w:tc>
        <w:tc>
          <w:tcPr>
            <w:tcW w:w="0" w:type="auto"/>
            <w:hideMark/>
          </w:tcPr>
          <w:p w14:paraId="7EAC82E8"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Used during crop recommendation</w:t>
            </w:r>
          </w:p>
        </w:tc>
        <w:tc>
          <w:tcPr>
            <w:tcW w:w="0" w:type="auto"/>
            <w:hideMark/>
          </w:tcPr>
          <w:p w14:paraId="3B26EDB3"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Medium</w:t>
            </w:r>
          </w:p>
        </w:tc>
      </w:tr>
    </w:tbl>
    <w:p w14:paraId="5E3E2098" w14:textId="51088AF1" w:rsidR="00F93F34" w:rsidRPr="00F93F34" w:rsidRDefault="00F93F34" w:rsidP="00F93F34">
      <w:pPr>
        <w:spacing w:line="240" w:lineRule="auto"/>
        <w:rPr>
          <w:rFonts w:ascii="Times New Roman" w:eastAsia="Times New Roman" w:hAnsi="Times New Roman" w:cs="Times New Roman"/>
          <w:sz w:val="24"/>
          <w:szCs w:val="24"/>
        </w:rPr>
      </w:pPr>
    </w:p>
    <w:p w14:paraId="1075507F" w14:textId="77777777" w:rsidR="00F93F34" w:rsidRPr="00F93F34" w:rsidRDefault="00F93F34" w:rsidP="00F93F3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F93F34">
        <w:rPr>
          <w:rFonts w:ascii="Times New Roman" w:eastAsia="Times New Roman" w:hAnsi="Times New Roman" w:cs="Times New Roman"/>
          <w:b/>
          <w:bCs/>
          <w:kern w:val="36"/>
          <w:sz w:val="28"/>
          <w:szCs w:val="28"/>
        </w:rPr>
        <w:t>Overall Code Quality Assessment</w:t>
      </w:r>
    </w:p>
    <w:tbl>
      <w:tblPr>
        <w:tblStyle w:val="TableGrid"/>
        <w:tblW w:w="0" w:type="auto"/>
        <w:tblLook w:val="04A0" w:firstRow="1" w:lastRow="0" w:firstColumn="1" w:lastColumn="0" w:noHBand="0" w:noVBand="1"/>
      </w:tblPr>
      <w:tblGrid>
        <w:gridCol w:w="2156"/>
        <w:gridCol w:w="1127"/>
        <w:gridCol w:w="5747"/>
      </w:tblGrid>
      <w:tr w:rsidR="00F93F34" w:rsidRPr="00F93F34" w14:paraId="240BA2D4" w14:textId="77777777" w:rsidTr="00F93F34">
        <w:tc>
          <w:tcPr>
            <w:tcW w:w="0" w:type="auto"/>
            <w:hideMark/>
          </w:tcPr>
          <w:p w14:paraId="7F9DD37A" w14:textId="77777777" w:rsidR="00F93F34" w:rsidRPr="00F93F34" w:rsidRDefault="00F93F34" w:rsidP="00F93F34">
            <w:pPr>
              <w:spacing w:line="240" w:lineRule="auto"/>
              <w:jc w:val="center"/>
              <w:rPr>
                <w:rFonts w:ascii="Times New Roman" w:eastAsia="Times New Roman" w:hAnsi="Times New Roman" w:cs="Times New Roman"/>
                <w:b/>
                <w:bCs/>
                <w:sz w:val="24"/>
                <w:szCs w:val="24"/>
              </w:rPr>
            </w:pPr>
            <w:r w:rsidRPr="00F93F34">
              <w:rPr>
                <w:rFonts w:ascii="Times New Roman" w:eastAsia="Times New Roman" w:hAnsi="Times New Roman" w:cs="Times New Roman"/>
                <w:b/>
                <w:bCs/>
                <w:sz w:val="24"/>
                <w:szCs w:val="24"/>
              </w:rPr>
              <w:t>Aspect</w:t>
            </w:r>
          </w:p>
        </w:tc>
        <w:tc>
          <w:tcPr>
            <w:tcW w:w="0" w:type="auto"/>
            <w:hideMark/>
          </w:tcPr>
          <w:p w14:paraId="64C6EA20" w14:textId="77777777" w:rsidR="00F93F34" w:rsidRPr="00F93F34" w:rsidRDefault="00F93F34" w:rsidP="00F93F34">
            <w:pPr>
              <w:spacing w:line="240" w:lineRule="auto"/>
              <w:jc w:val="center"/>
              <w:rPr>
                <w:rFonts w:ascii="Times New Roman" w:eastAsia="Times New Roman" w:hAnsi="Times New Roman" w:cs="Times New Roman"/>
                <w:b/>
                <w:bCs/>
                <w:sz w:val="24"/>
                <w:szCs w:val="24"/>
              </w:rPr>
            </w:pPr>
            <w:r w:rsidRPr="00F93F34">
              <w:rPr>
                <w:rFonts w:ascii="Times New Roman" w:eastAsia="Times New Roman" w:hAnsi="Times New Roman" w:cs="Times New Roman"/>
                <w:b/>
                <w:bCs/>
                <w:sz w:val="24"/>
                <w:szCs w:val="24"/>
              </w:rPr>
              <w:t>Rating (1–5)</w:t>
            </w:r>
          </w:p>
        </w:tc>
        <w:tc>
          <w:tcPr>
            <w:tcW w:w="0" w:type="auto"/>
            <w:hideMark/>
          </w:tcPr>
          <w:p w14:paraId="3E10C2BD" w14:textId="77777777" w:rsidR="00F93F34" w:rsidRPr="00F93F34" w:rsidRDefault="00F93F34" w:rsidP="00F93F34">
            <w:pPr>
              <w:spacing w:line="240" w:lineRule="auto"/>
              <w:jc w:val="center"/>
              <w:rPr>
                <w:rFonts w:ascii="Times New Roman" w:eastAsia="Times New Roman" w:hAnsi="Times New Roman" w:cs="Times New Roman"/>
                <w:b/>
                <w:bCs/>
                <w:sz w:val="24"/>
                <w:szCs w:val="24"/>
              </w:rPr>
            </w:pPr>
            <w:r w:rsidRPr="00F93F34">
              <w:rPr>
                <w:rFonts w:ascii="Times New Roman" w:eastAsia="Times New Roman" w:hAnsi="Times New Roman" w:cs="Times New Roman"/>
                <w:b/>
                <w:bCs/>
                <w:sz w:val="24"/>
                <w:szCs w:val="24"/>
              </w:rPr>
              <w:t>Comments</w:t>
            </w:r>
          </w:p>
        </w:tc>
      </w:tr>
      <w:tr w:rsidR="00F93F34" w:rsidRPr="00F93F34" w14:paraId="090B841F" w14:textId="77777777" w:rsidTr="00F93F34">
        <w:tc>
          <w:tcPr>
            <w:tcW w:w="0" w:type="auto"/>
            <w:hideMark/>
          </w:tcPr>
          <w:p w14:paraId="6D727482"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Code Layout &amp; Structure</w:t>
            </w:r>
          </w:p>
        </w:tc>
        <w:tc>
          <w:tcPr>
            <w:tcW w:w="0" w:type="auto"/>
            <w:hideMark/>
          </w:tcPr>
          <w:p w14:paraId="5AEC82BB"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b/>
                <w:bCs/>
                <w:sz w:val="24"/>
                <w:szCs w:val="24"/>
              </w:rPr>
              <w:t>5</w:t>
            </w:r>
          </w:p>
        </w:tc>
        <w:tc>
          <w:tcPr>
            <w:tcW w:w="0" w:type="auto"/>
            <w:hideMark/>
          </w:tcPr>
          <w:p w14:paraId="3E60222A"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Well-organized project with separate frontend, backend, and ML resources.</w:t>
            </w:r>
          </w:p>
        </w:tc>
      </w:tr>
      <w:tr w:rsidR="00F93F34" w:rsidRPr="00F93F34" w14:paraId="26927ED5" w14:textId="77777777" w:rsidTr="00F93F34">
        <w:tc>
          <w:tcPr>
            <w:tcW w:w="0" w:type="auto"/>
            <w:hideMark/>
          </w:tcPr>
          <w:p w14:paraId="19D84B17"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Readability</w:t>
            </w:r>
          </w:p>
        </w:tc>
        <w:tc>
          <w:tcPr>
            <w:tcW w:w="0" w:type="auto"/>
            <w:hideMark/>
          </w:tcPr>
          <w:p w14:paraId="19C5832E"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b/>
                <w:bCs/>
                <w:sz w:val="24"/>
                <w:szCs w:val="24"/>
              </w:rPr>
              <w:t>5</w:t>
            </w:r>
          </w:p>
        </w:tc>
        <w:tc>
          <w:tcPr>
            <w:tcW w:w="0" w:type="auto"/>
            <w:hideMark/>
          </w:tcPr>
          <w:p w14:paraId="49463CAC"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Meaningful naming conventions and consistent formatting improve readability.</w:t>
            </w:r>
          </w:p>
        </w:tc>
      </w:tr>
      <w:tr w:rsidR="00F93F34" w:rsidRPr="00F93F34" w14:paraId="6883EF99" w14:textId="77777777" w:rsidTr="00F93F34">
        <w:tc>
          <w:tcPr>
            <w:tcW w:w="0" w:type="auto"/>
            <w:hideMark/>
          </w:tcPr>
          <w:p w14:paraId="5D187DE1"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Reusability</w:t>
            </w:r>
          </w:p>
        </w:tc>
        <w:tc>
          <w:tcPr>
            <w:tcW w:w="0" w:type="auto"/>
            <w:hideMark/>
          </w:tcPr>
          <w:p w14:paraId="0FA20C0A"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b/>
                <w:bCs/>
                <w:sz w:val="24"/>
                <w:szCs w:val="24"/>
              </w:rPr>
              <w:t>5</w:t>
            </w:r>
          </w:p>
        </w:tc>
        <w:tc>
          <w:tcPr>
            <w:tcW w:w="0" w:type="auto"/>
            <w:hideMark/>
          </w:tcPr>
          <w:p w14:paraId="56B4934E"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Modular components can be reused for future enhancements.</w:t>
            </w:r>
          </w:p>
        </w:tc>
      </w:tr>
      <w:tr w:rsidR="00F93F34" w:rsidRPr="00F93F34" w14:paraId="7303A4AF" w14:textId="77777777" w:rsidTr="00F93F34">
        <w:tc>
          <w:tcPr>
            <w:tcW w:w="0" w:type="auto"/>
            <w:hideMark/>
          </w:tcPr>
          <w:p w14:paraId="288BBFBD"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Documentation / Comments</w:t>
            </w:r>
          </w:p>
        </w:tc>
        <w:tc>
          <w:tcPr>
            <w:tcW w:w="0" w:type="auto"/>
            <w:hideMark/>
          </w:tcPr>
          <w:p w14:paraId="14477281"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b/>
                <w:bCs/>
                <w:sz w:val="24"/>
                <w:szCs w:val="24"/>
              </w:rPr>
              <w:t>4</w:t>
            </w:r>
          </w:p>
        </w:tc>
        <w:tc>
          <w:tcPr>
            <w:tcW w:w="0" w:type="auto"/>
            <w:hideMark/>
          </w:tcPr>
          <w:p w14:paraId="14008539"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Sufficient comments and documentation are provided for understanding the application.</w:t>
            </w:r>
          </w:p>
        </w:tc>
      </w:tr>
      <w:tr w:rsidR="00F93F34" w:rsidRPr="00F93F34" w14:paraId="36D2D9BC" w14:textId="77777777" w:rsidTr="00F93F34">
        <w:tc>
          <w:tcPr>
            <w:tcW w:w="0" w:type="auto"/>
            <w:hideMark/>
          </w:tcPr>
          <w:p w14:paraId="6DD1CAA1"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Overall Score</w:t>
            </w:r>
          </w:p>
        </w:tc>
        <w:tc>
          <w:tcPr>
            <w:tcW w:w="0" w:type="auto"/>
            <w:hideMark/>
          </w:tcPr>
          <w:p w14:paraId="24576279"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b/>
                <w:bCs/>
                <w:sz w:val="24"/>
                <w:szCs w:val="24"/>
              </w:rPr>
              <w:t>4.8 / 5</w:t>
            </w:r>
          </w:p>
        </w:tc>
        <w:tc>
          <w:tcPr>
            <w:tcW w:w="0" w:type="auto"/>
            <w:hideMark/>
          </w:tcPr>
          <w:p w14:paraId="476989A8" w14:textId="77777777" w:rsidR="00F93F34" w:rsidRPr="00F93F34" w:rsidRDefault="00F93F34" w:rsidP="00F93F34">
            <w:pPr>
              <w:spacing w:line="240" w:lineRule="auto"/>
              <w:rPr>
                <w:rFonts w:ascii="Times New Roman" w:eastAsia="Times New Roman" w:hAnsi="Times New Roman" w:cs="Times New Roman"/>
                <w:sz w:val="24"/>
                <w:szCs w:val="24"/>
              </w:rPr>
            </w:pPr>
            <w:r w:rsidRPr="00F93F34">
              <w:rPr>
                <w:rFonts w:ascii="Times New Roman" w:eastAsia="Times New Roman" w:hAnsi="Times New Roman" w:cs="Times New Roman"/>
                <w:sz w:val="24"/>
                <w:szCs w:val="24"/>
              </w:rPr>
              <w:t>The project follows good coding standards with a maintainable, readable, and reusable codebase suitable for future development.</w:t>
            </w:r>
          </w:p>
        </w:tc>
      </w:tr>
    </w:tbl>
    <w:p w14:paraId="6AD9915C" w14:textId="77777777" w:rsidR="00F93F34" w:rsidRDefault="00F93F34" w:rsidP="00736208">
      <w:pPr>
        <w:widowControl w:val="0"/>
        <w:pBdr>
          <w:top w:val="nil"/>
          <w:left w:val="nil"/>
          <w:bottom w:val="nil"/>
          <w:right w:val="nil"/>
          <w:between w:val="nil"/>
        </w:pBdr>
        <w:spacing w:before="39" w:line="240" w:lineRule="auto"/>
        <w:rPr>
          <w:rFonts w:ascii="Times New Roman" w:eastAsia="Calibri" w:hAnsi="Times New Roman" w:cs="Times New Roman"/>
          <w:color w:val="000000"/>
          <w:sz w:val="24"/>
          <w:szCs w:val="24"/>
        </w:rPr>
      </w:pPr>
    </w:p>
    <w:p w14:paraId="7DFB7072" w14:textId="77777777" w:rsidR="00736208" w:rsidRPr="00407F0D" w:rsidRDefault="00736208" w:rsidP="00736208">
      <w:pPr>
        <w:widowControl w:val="0"/>
        <w:pBdr>
          <w:top w:val="nil"/>
          <w:left w:val="nil"/>
          <w:bottom w:val="nil"/>
          <w:right w:val="nil"/>
          <w:between w:val="nil"/>
        </w:pBdr>
        <w:spacing w:before="39" w:line="240" w:lineRule="auto"/>
        <w:rPr>
          <w:rFonts w:ascii="Times New Roman" w:eastAsia="Calibri" w:hAnsi="Times New Roman" w:cs="Times New Roman"/>
          <w:color w:val="000000"/>
          <w:sz w:val="24"/>
          <w:szCs w:val="24"/>
        </w:rPr>
      </w:pPr>
    </w:p>
    <w:p w14:paraId="7711F9F7" w14:textId="77777777" w:rsidR="005E214F" w:rsidRPr="00546DF6" w:rsidRDefault="005E214F" w:rsidP="00736208">
      <w:pPr>
        <w:widowControl w:val="0"/>
        <w:pBdr>
          <w:top w:val="nil"/>
          <w:left w:val="nil"/>
          <w:bottom w:val="nil"/>
          <w:right w:val="nil"/>
          <w:between w:val="nil"/>
        </w:pBdr>
        <w:spacing w:before="39" w:line="240" w:lineRule="auto"/>
        <w:rPr>
          <w:rFonts w:ascii="Times New Roman" w:eastAsia="Calibri" w:hAnsi="Times New Roman" w:cs="Times New Roman"/>
          <w:b/>
          <w:bCs/>
          <w:color w:val="000000"/>
          <w:sz w:val="24"/>
          <w:szCs w:val="24"/>
        </w:rPr>
      </w:pPr>
    </w:p>
    <w:p w14:paraId="07AF6083" w14:textId="77777777" w:rsidR="005E214F" w:rsidRPr="00546DF6" w:rsidRDefault="005E214F" w:rsidP="00736208">
      <w:pPr>
        <w:widowControl w:val="0"/>
        <w:pBdr>
          <w:top w:val="nil"/>
          <w:left w:val="nil"/>
          <w:bottom w:val="nil"/>
          <w:right w:val="nil"/>
          <w:between w:val="nil"/>
        </w:pBdr>
        <w:rPr>
          <w:rFonts w:ascii="Times New Roman" w:hAnsi="Times New Roman" w:cs="Times New Roman"/>
          <w:color w:val="000000"/>
        </w:rPr>
      </w:pPr>
      <w:r>
        <w:rPr>
          <w:rFonts w:ascii="Times New Roman" w:hAnsi="Times New Roman" w:cs="Times New Roman"/>
          <w:color w:val="000000"/>
        </w:rPr>
        <w:tab/>
      </w:r>
      <w:r>
        <w:rPr>
          <w:rFonts w:ascii="Times New Roman" w:hAnsi="Times New Roman" w:cs="Times New Roman"/>
          <w:color w:val="000000"/>
        </w:rPr>
        <w:tab/>
      </w:r>
    </w:p>
    <w:p w14:paraId="6E1624BB" w14:textId="77777777" w:rsidR="005E214F" w:rsidRDefault="005E214F" w:rsidP="00736208"/>
    <w:p w14:paraId="03D2DCF0" w14:textId="77777777" w:rsidR="009B04D8" w:rsidRDefault="009B04D8" w:rsidP="00736208"/>
    <w:sectPr w:rsidR="009B04D8" w:rsidSect="00736208">
      <w:pgSz w:w="11920" w:h="16840"/>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897"/>
    <w:rsid w:val="00054D67"/>
    <w:rsid w:val="0026759A"/>
    <w:rsid w:val="00407F0D"/>
    <w:rsid w:val="005E214F"/>
    <w:rsid w:val="00720897"/>
    <w:rsid w:val="00736208"/>
    <w:rsid w:val="009B04D8"/>
    <w:rsid w:val="00A833C4"/>
    <w:rsid w:val="00BC05FC"/>
    <w:rsid w:val="00C479FE"/>
    <w:rsid w:val="00F93F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873B9"/>
  <w15:chartTrackingRefBased/>
  <w15:docId w15:val="{9DB9EACA-70C9-4D28-ACCD-2BF3D0037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F0D"/>
    <w:pPr>
      <w:spacing w:after="0" w:line="276" w:lineRule="auto"/>
    </w:pPr>
    <w:rPr>
      <w:rFonts w:ascii="Arial" w:eastAsia="Arial" w:hAnsi="Arial" w:cs="Arial"/>
      <w:lang w:eastAsia="en-IN"/>
    </w:rPr>
  </w:style>
  <w:style w:type="paragraph" w:styleId="Heading1">
    <w:name w:val="heading 1"/>
    <w:basedOn w:val="Normal"/>
    <w:link w:val="Heading1Char"/>
    <w:uiPriority w:val="9"/>
    <w:qFormat/>
    <w:rsid w:val="00F93F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F34"/>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F93F34"/>
    <w:rPr>
      <w:b/>
      <w:bCs/>
    </w:rPr>
  </w:style>
  <w:style w:type="table" w:styleId="TableGrid">
    <w:name w:val="Table Grid"/>
    <w:basedOn w:val="TableNormal"/>
    <w:uiPriority w:val="39"/>
    <w:rsid w:val="00F93F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29790">
      <w:bodyDiv w:val="1"/>
      <w:marLeft w:val="0"/>
      <w:marRight w:val="0"/>
      <w:marTop w:val="0"/>
      <w:marBottom w:val="0"/>
      <w:divBdr>
        <w:top w:val="none" w:sz="0" w:space="0" w:color="auto"/>
        <w:left w:val="none" w:sz="0" w:space="0" w:color="auto"/>
        <w:bottom w:val="none" w:sz="0" w:space="0" w:color="auto"/>
        <w:right w:val="none" w:sz="0" w:space="0" w:color="auto"/>
      </w:divBdr>
    </w:div>
    <w:div w:id="397627579">
      <w:bodyDiv w:val="1"/>
      <w:marLeft w:val="0"/>
      <w:marRight w:val="0"/>
      <w:marTop w:val="0"/>
      <w:marBottom w:val="0"/>
      <w:divBdr>
        <w:top w:val="none" w:sz="0" w:space="0" w:color="auto"/>
        <w:left w:val="none" w:sz="0" w:space="0" w:color="auto"/>
        <w:bottom w:val="none" w:sz="0" w:space="0" w:color="auto"/>
        <w:right w:val="none" w:sz="0" w:space="0" w:color="auto"/>
      </w:divBdr>
    </w:div>
    <w:div w:id="1044254748">
      <w:bodyDiv w:val="1"/>
      <w:marLeft w:val="0"/>
      <w:marRight w:val="0"/>
      <w:marTop w:val="0"/>
      <w:marBottom w:val="0"/>
      <w:divBdr>
        <w:top w:val="none" w:sz="0" w:space="0" w:color="auto"/>
        <w:left w:val="none" w:sz="0" w:space="0" w:color="auto"/>
        <w:bottom w:val="none" w:sz="0" w:space="0" w:color="auto"/>
        <w:right w:val="none" w:sz="0" w:space="0" w:color="auto"/>
      </w:divBdr>
      <w:divsChild>
        <w:div w:id="1932857209">
          <w:marLeft w:val="0"/>
          <w:marRight w:val="0"/>
          <w:marTop w:val="0"/>
          <w:marBottom w:val="0"/>
          <w:divBdr>
            <w:top w:val="none" w:sz="0" w:space="0" w:color="auto"/>
            <w:left w:val="none" w:sz="0" w:space="0" w:color="auto"/>
            <w:bottom w:val="none" w:sz="0" w:space="0" w:color="auto"/>
            <w:right w:val="none" w:sz="0" w:space="0" w:color="auto"/>
          </w:divBdr>
          <w:divsChild>
            <w:div w:id="272633993">
              <w:marLeft w:val="0"/>
              <w:marRight w:val="0"/>
              <w:marTop w:val="0"/>
              <w:marBottom w:val="0"/>
              <w:divBdr>
                <w:top w:val="none" w:sz="0" w:space="0" w:color="auto"/>
                <w:left w:val="none" w:sz="0" w:space="0" w:color="auto"/>
                <w:bottom w:val="none" w:sz="0" w:space="0" w:color="auto"/>
                <w:right w:val="none" w:sz="0" w:space="0" w:color="auto"/>
              </w:divBdr>
            </w:div>
          </w:divsChild>
        </w:div>
        <w:div w:id="221715023">
          <w:marLeft w:val="0"/>
          <w:marRight w:val="0"/>
          <w:marTop w:val="0"/>
          <w:marBottom w:val="0"/>
          <w:divBdr>
            <w:top w:val="none" w:sz="0" w:space="0" w:color="auto"/>
            <w:left w:val="none" w:sz="0" w:space="0" w:color="auto"/>
            <w:bottom w:val="none" w:sz="0" w:space="0" w:color="auto"/>
            <w:right w:val="none" w:sz="0" w:space="0" w:color="auto"/>
          </w:divBdr>
          <w:divsChild>
            <w:div w:id="589579859">
              <w:marLeft w:val="0"/>
              <w:marRight w:val="0"/>
              <w:marTop w:val="0"/>
              <w:marBottom w:val="0"/>
              <w:divBdr>
                <w:top w:val="none" w:sz="0" w:space="0" w:color="auto"/>
                <w:left w:val="none" w:sz="0" w:space="0" w:color="auto"/>
                <w:bottom w:val="none" w:sz="0" w:space="0" w:color="auto"/>
                <w:right w:val="none" w:sz="0" w:space="0" w:color="auto"/>
              </w:divBdr>
            </w:div>
          </w:divsChild>
        </w:div>
        <w:div w:id="874738254">
          <w:marLeft w:val="0"/>
          <w:marRight w:val="0"/>
          <w:marTop w:val="0"/>
          <w:marBottom w:val="0"/>
          <w:divBdr>
            <w:top w:val="none" w:sz="0" w:space="0" w:color="auto"/>
            <w:left w:val="none" w:sz="0" w:space="0" w:color="auto"/>
            <w:bottom w:val="none" w:sz="0" w:space="0" w:color="auto"/>
            <w:right w:val="none" w:sz="0" w:space="0" w:color="auto"/>
          </w:divBdr>
          <w:divsChild>
            <w:div w:id="14158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5537">
      <w:bodyDiv w:val="1"/>
      <w:marLeft w:val="0"/>
      <w:marRight w:val="0"/>
      <w:marTop w:val="0"/>
      <w:marBottom w:val="0"/>
      <w:divBdr>
        <w:top w:val="none" w:sz="0" w:space="0" w:color="auto"/>
        <w:left w:val="none" w:sz="0" w:space="0" w:color="auto"/>
        <w:bottom w:val="none" w:sz="0" w:space="0" w:color="auto"/>
        <w:right w:val="none" w:sz="0" w:space="0" w:color="auto"/>
      </w:divBdr>
    </w:div>
    <w:div w:id="1391424431">
      <w:bodyDiv w:val="1"/>
      <w:marLeft w:val="0"/>
      <w:marRight w:val="0"/>
      <w:marTop w:val="0"/>
      <w:marBottom w:val="0"/>
      <w:divBdr>
        <w:top w:val="none" w:sz="0" w:space="0" w:color="auto"/>
        <w:left w:val="none" w:sz="0" w:space="0" w:color="auto"/>
        <w:bottom w:val="none" w:sz="0" w:space="0" w:color="auto"/>
        <w:right w:val="none" w:sz="0" w:space="0" w:color="auto"/>
      </w:divBdr>
      <w:divsChild>
        <w:div w:id="1376813018">
          <w:marLeft w:val="0"/>
          <w:marRight w:val="0"/>
          <w:marTop w:val="0"/>
          <w:marBottom w:val="0"/>
          <w:divBdr>
            <w:top w:val="none" w:sz="0" w:space="0" w:color="auto"/>
            <w:left w:val="none" w:sz="0" w:space="0" w:color="auto"/>
            <w:bottom w:val="none" w:sz="0" w:space="0" w:color="auto"/>
            <w:right w:val="none" w:sz="0" w:space="0" w:color="auto"/>
          </w:divBdr>
          <w:divsChild>
            <w:div w:id="375929372">
              <w:marLeft w:val="0"/>
              <w:marRight w:val="0"/>
              <w:marTop w:val="0"/>
              <w:marBottom w:val="0"/>
              <w:divBdr>
                <w:top w:val="none" w:sz="0" w:space="0" w:color="auto"/>
                <w:left w:val="none" w:sz="0" w:space="0" w:color="auto"/>
                <w:bottom w:val="none" w:sz="0" w:space="0" w:color="auto"/>
                <w:right w:val="none" w:sz="0" w:space="0" w:color="auto"/>
              </w:divBdr>
            </w:div>
          </w:divsChild>
        </w:div>
        <w:div w:id="30228141">
          <w:marLeft w:val="0"/>
          <w:marRight w:val="0"/>
          <w:marTop w:val="0"/>
          <w:marBottom w:val="0"/>
          <w:divBdr>
            <w:top w:val="none" w:sz="0" w:space="0" w:color="auto"/>
            <w:left w:val="none" w:sz="0" w:space="0" w:color="auto"/>
            <w:bottom w:val="none" w:sz="0" w:space="0" w:color="auto"/>
            <w:right w:val="none" w:sz="0" w:space="0" w:color="auto"/>
          </w:divBdr>
          <w:divsChild>
            <w:div w:id="1498228792">
              <w:marLeft w:val="0"/>
              <w:marRight w:val="0"/>
              <w:marTop w:val="0"/>
              <w:marBottom w:val="0"/>
              <w:divBdr>
                <w:top w:val="none" w:sz="0" w:space="0" w:color="auto"/>
                <w:left w:val="none" w:sz="0" w:space="0" w:color="auto"/>
                <w:bottom w:val="none" w:sz="0" w:space="0" w:color="auto"/>
                <w:right w:val="none" w:sz="0" w:space="0" w:color="auto"/>
              </w:divBdr>
            </w:div>
          </w:divsChild>
        </w:div>
        <w:div w:id="410126886">
          <w:marLeft w:val="0"/>
          <w:marRight w:val="0"/>
          <w:marTop w:val="0"/>
          <w:marBottom w:val="0"/>
          <w:divBdr>
            <w:top w:val="none" w:sz="0" w:space="0" w:color="auto"/>
            <w:left w:val="none" w:sz="0" w:space="0" w:color="auto"/>
            <w:bottom w:val="none" w:sz="0" w:space="0" w:color="auto"/>
            <w:right w:val="none" w:sz="0" w:space="0" w:color="auto"/>
          </w:divBdr>
          <w:divsChild>
            <w:div w:id="144942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6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teja</dc:creator>
  <cp:keywords/>
  <dc:description/>
  <cp:lastModifiedBy>krishna teja</cp:lastModifiedBy>
  <cp:revision>10</cp:revision>
  <dcterms:created xsi:type="dcterms:W3CDTF">2026-07-08T13:38:00Z</dcterms:created>
  <dcterms:modified xsi:type="dcterms:W3CDTF">2026-07-08T17:46:00Z</dcterms:modified>
</cp:coreProperties>
</file>