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27AA3BE5" w:rsidR="001674A2" w:rsidRPr="00E2797F" w:rsidRDefault="00EF6811" w:rsidP="00EF6811">
      <w:pPr>
        <w:pStyle w:val="1"/>
      </w:pPr>
      <w:r>
        <w:rPr>
          <w:rFonts w:hint="eastAsia"/>
        </w:rPr>
        <w:t>图神经网络</w:t>
      </w:r>
    </w:p>
    <w:p w14:paraId="38F0F06B" w14:textId="2907FC90" w:rsidR="00B72023" w:rsidRDefault="007908CE" w:rsidP="00B72023">
      <w:pPr>
        <w:pStyle w:val="2"/>
        <w:ind w:left="286" w:hanging="286"/>
      </w:pPr>
      <w:r>
        <w:rPr>
          <w:rFonts w:hint="eastAsia"/>
        </w:rPr>
        <w:t>简介</w:t>
      </w:r>
    </w:p>
    <w:p w14:paraId="6A419477" w14:textId="06E0F7B8" w:rsidR="00A110C4" w:rsidRDefault="007908CE" w:rsidP="007908CE">
      <w:pPr>
        <w:ind w:firstLine="420"/>
      </w:pPr>
      <w:r w:rsidRPr="007908CE">
        <w:t>图</w:t>
      </w:r>
      <w:r w:rsidR="004E45E4">
        <w:rPr>
          <w:rFonts w:hint="eastAsia"/>
        </w:rPr>
        <w:t>（</w:t>
      </w:r>
      <w:r w:rsidR="004E45E4">
        <w:rPr>
          <w:rFonts w:hint="eastAsia"/>
        </w:rPr>
        <w:t>Graph</w:t>
      </w:r>
      <w:r w:rsidR="004E45E4">
        <w:rPr>
          <w:rFonts w:hint="eastAsia"/>
        </w:rPr>
        <w:t>）</w:t>
      </w:r>
      <w:r w:rsidRPr="007908CE">
        <w:t>描述了实体之间的两两关系，在日常生活中无处不在，许多重要的现实世界数据集以图的形式出现，例如</w:t>
      </w:r>
      <w:r w:rsidRPr="007908CE">
        <w:t xml:space="preserve">: </w:t>
      </w:r>
      <w:r w:rsidRPr="007908CE">
        <w:t>社交网络、知识图谱、蛋白质结构、互联网等等。除此之外，</w:t>
      </w:r>
      <w:r>
        <w:rPr>
          <w:rFonts w:hint="eastAsia"/>
        </w:rPr>
        <w:t>如图</w:t>
      </w:r>
      <w:r>
        <w:rPr>
          <w:rFonts w:hint="eastAsia"/>
        </w:rPr>
        <w:t>1</w:t>
      </w:r>
      <w:r>
        <w:t>5-1</w:t>
      </w:r>
      <w:r>
        <w:rPr>
          <w:rFonts w:hint="eastAsia"/>
        </w:rPr>
        <w:t>所示，</w:t>
      </w:r>
      <w:r w:rsidRPr="007908CE">
        <w:t>许多其他类型的数据也可以用图的形式进行展现。在现实生活中，社交媒体、电子商务、生物信息学等领域产生</w:t>
      </w:r>
      <w:r>
        <w:rPr>
          <w:rFonts w:hint="eastAsia"/>
        </w:rPr>
        <w:t>了大量的</w:t>
      </w:r>
      <w:r w:rsidRPr="007908CE">
        <w:t>图数据，许多任务</w:t>
      </w:r>
      <w:r w:rsidR="004E45E4">
        <w:rPr>
          <w:rFonts w:hint="eastAsia"/>
        </w:rPr>
        <w:t>也</w:t>
      </w:r>
      <w:r w:rsidRPr="007908CE">
        <w:t>需要通过图上的计算任务解决，例如，在社交网络分析中，如何识别社交网络中的社区结构、关键节点和信息传播路径等；在化学和生物信息学中，如何进行分子结构预测和蛋白质功能预测，从而加速新药物的设计和开发过程，他们在本质上都是图上的计算问题</w:t>
      </w:r>
      <w:r w:rsidR="00A110C4">
        <w:rPr>
          <w:rFonts w:hint="eastAsia"/>
        </w:rPr>
        <w:t>。</w:t>
      </w:r>
    </w:p>
    <w:p w14:paraId="05C3530F" w14:textId="3F00DFD5" w:rsidR="007908CE" w:rsidRDefault="001A12B9" w:rsidP="007908CE">
      <w:pPr>
        <w:jc w:val="center"/>
      </w:pPr>
      <w:r w:rsidRPr="001A12B9">
        <w:rPr>
          <w:noProof/>
        </w:rPr>
        <w:drawing>
          <wp:inline distT="0" distB="0" distL="0" distR="0" wp14:anchorId="1F97CDC4" wp14:editId="4A4B8DB9">
            <wp:extent cx="5327650" cy="2540000"/>
            <wp:effectExtent l="0" t="0" r="6350" b="0"/>
            <wp:docPr id="1949573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73027" name=""/>
                    <pic:cNvPicPr/>
                  </pic:nvPicPr>
                  <pic:blipFill>
                    <a:blip r:embed="rId8"/>
                    <a:stretch>
                      <a:fillRect/>
                    </a:stretch>
                  </pic:blipFill>
                  <pic:spPr>
                    <a:xfrm>
                      <a:off x="0" y="0"/>
                      <a:ext cx="5327650" cy="2540000"/>
                    </a:xfrm>
                    <a:prstGeom prst="rect">
                      <a:avLst/>
                    </a:prstGeom>
                  </pic:spPr>
                </pic:pic>
              </a:graphicData>
            </a:graphic>
          </wp:inline>
        </w:drawing>
      </w:r>
    </w:p>
    <w:p w14:paraId="2BCC3C39" w14:textId="4F88C7ED" w:rsidR="007908CE" w:rsidRDefault="007908CE" w:rsidP="007908CE">
      <w:pPr>
        <w:jc w:val="center"/>
      </w:pPr>
      <w:r>
        <w:t>图</w:t>
      </w:r>
      <w:r>
        <w:t xml:space="preserve"> </w:t>
      </w:r>
      <w:r>
        <w:fldChar w:fldCharType="begin"/>
      </w:r>
      <w:r>
        <w:instrText xml:space="preserve"> STYLEREF 1 \s </w:instrText>
      </w:r>
      <w:r>
        <w:fldChar w:fldCharType="separate"/>
      </w:r>
      <w:r>
        <w:rPr>
          <w:noProof/>
        </w:rPr>
        <w:t>15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w:t>
      </w:r>
      <w:r>
        <w:rPr>
          <w:rFonts w:hint="eastAsia"/>
        </w:rPr>
        <w:t>使用图结构展现图片</w:t>
      </w:r>
    </w:p>
    <w:p w14:paraId="711546C2" w14:textId="402D1D98" w:rsidR="007908CE" w:rsidRPr="004E45E4" w:rsidRDefault="007908CE" w:rsidP="004E45E4">
      <w:pPr>
        <w:ind w:firstLine="420"/>
      </w:pPr>
      <w:r>
        <w:t>然而，过往传统的机器学习算法通常将数据表示为向量或矩阵的形式，而忽略了不同数据点之间的关系和连接，因此无法有效地处理图</w:t>
      </w:r>
      <w:r w:rsidR="004E45E4">
        <w:rPr>
          <w:rFonts w:hint="eastAsia"/>
        </w:rPr>
        <w:t>这种</w:t>
      </w:r>
      <w:r>
        <w:t>非欧几里德的结构数据。十多年来，研究人员开发出了能够处理图结构数据的</w:t>
      </w:r>
      <w:r w:rsidR="004E45E4">
        <w:rPr>
          <w:rFonts w:hint="eastAsia"/>
        </w:rPr>
        <w:t>图</w:t>
      </w:r>
      <w:r>
        <w:t>神经网络，</w:t>
      </w:r>
      <w:r w:rsidR="004E45E4">
        <w:rPr>
          <w:rFonts w:hint="eastAsia"/>
        </w:rPr>
        <w:t>它</w:t>
      </w:r>
      <w:r>
        <w:t>能够捕捉数据之间的拓扑结构关系，将图数据和非欧几里德结构数据纳入到深度学习范畴中，具有更广泛的适用性和更强的表达能力。</w:t>
      </w:r>
    </w:p>
    <w:p w14:paraId="6FD3CC83" w14:textId="658E53D1" w:rsidR="007908CE" w:rsidRDefault="007908CE" w:rsidP="008F75A8">
      <w:pPr>
        <w:ind w:firstLine="420"/>
      </w:pPr>
      <w:r>
        <w:lastRenderedPageBreak/>
        <w:t>在早期，人们主要使用针对图像和文本数据的传统机器学习算法来处理图形数据，如支持向量机、随机森林等。在</w:t>
      </w:r>
      <w:r>
        <w:t xml:space="preserve">2005 </w:t>
      </w:r>
      <w:r>
        <w:t>年</w:t>
      </w:r>
      <w:r w:rsidR="004E45E4">
        <w:rPr>
          <w:rFonts w:hint="eastAsia"/>
        </w:rPr>
        <w:t>，</w:t>
      </w:r>
      <w:r>
        <w:t xml:space="preserve">Marco Gori </w:t>
      </w:r>
      <w:r>
        <w:t>首次提出图神经网络</w:t>
      </w:r>
      <w:r w:rsidR="004E45E4">
        <w:rPr>
          <w:rFonts w:hint="eastAsia"/>
        </w:rPr>
        <w:t>（</w:t>
      </w:r>
      <w:r w:rsidR="004E45E4">
        <w:rPr>
          <w:rFonts w:hint="eastAsia"/>
        </w:rPr>
        <w:t>Graph</w:t>
      </w:r>
      <w:r w:rsidR="004E45E4">
        <w:t xml:space="preserve"> </w:t>
      </w:r>
      <w:r w:rsidR="004E45E4">
        <w:rPr>
          <w:rFonts w:hint="eastAsia"/>
        </w:rPr>
        <w:t>Neural</w:t>
      </w:r>
      <w:r w:rsidR="004E45E4">
        <w:t xml:space="preserve"> </w:t>
      </w:r>
      <w:r w:rsidR="004E45E4">
        <w:rPr>
          <w:rFonts w:hint="eastAsia"/>
        </w:rPr>
        <w:t>Network</w:t>
      </w:r>
      <w:r w:rsidR="004E45E4">
        <w:rPr>
          <w:rFonts w:hint="eastAsia"/>
        </w:rPr>
        <w:t>，</w:t>
      </w:r>
      <w:r w:rsidR="004E45E4">
        <w:rPr>
          <w:rFonts w:hint="eastAsia"/>
        </w:rPr>
        <w:t xml:space="preserve"> GNN</w:t>
      </w:r>
      <w:r w:rsidR="004E45E4">
        <w:rPr>
          <w:rFonts w:hint="eastAsia"/>
        </w:rPr>
        <w:t>）</w:t>
      </w:r>
      <w:r w:rsidR="00DA283E">
        <w:fldChar w:fldCharType="begin"/>
      </w:r>
      <w:r w:rsidR="00DA283E">
        <w:instrText xml:space="preserve"> ADDIN ZOTERO_ITEM CSL_CITATION {"citationID":"9nfyN3Ho","properties":{"formattedCitation":"[1]","plainCitation":"[1]","noteIndex":0},"citationItems":[{"id":2364,"uris":["http://zotero.org/users/8672964/items/SCAS5AMQ"],"itemData":{"id":2364,"type":"paper-conference","abstract":"In several applications the information is naturally represented by graphs. Traditional approaches cope with graphical data structures using a preprocessing phase which transforms the graphs into a set of flat vectors. However, in this way, important topological information may be lost and the achieved results may heavily depend on the preprocessing stage. This paper presents a new neural model, called graph neural network (GNN), capable of directly processing graphs. GNNs extends recursive neural networks and can be applied on most of the practically useful kinds of graphs, including directed, undirected, labelled and cyclic graphs. A learning algorithm for GNNs is proposed and some experiments are discussed which assess the properties of the model.","container-title":"Proceedings. 2005 IEEE International Joint Conference on Neural Networks, 2005.","DOI":"10.1109/IJCNN.2005.1555942","event-place":"Montreal, Que., Canada","event-title":"International Joint Conference on Neural Networks 2005","ISBN":"978-0-7803-9048-5","language":"en","page":"729-734","publisher":"IEEE","publisher-place":"Montreal, Que., Canada","source":"DOI.org (Crossref)","title":"A new model for learning in graph domains","URL":"http://ieeexplore.ieee.org/document/1555942/","volume":"2","author":[{"family":"Gori","given":"M."},{"family":"Monfardini","given":"G."},{"family":"Scarselli","given":"F."}],"accessed":{"date-parts":[["2023",5,6]]},"issued":{"date-parts":[["2005"]]}}}],"schema":"https://github.com/citation-style-language/schema/raw/master/csl-citation.json"} </w:instrText>
      </w:r>
      <w:r w:rsidR="00DA283E">
        <w:fldChar w:fldCharType="separate"/>
      </w:r>
      <w:r w:rsidR="00DA283E" w:rsidRPr="00DA283E">
        <w:rPr>
          <w:rFonts w:ascii="等线" w:eastAsia="等线" w:hAnsi="等线"/>
        </w:rPr>
        <w:t>[1]</w:t>
      </w:r>
      <w:r w:rsidR="00DA283E">
        <w:fldChar w:fldCharType="end"/>
      </w:r>
      <w:r>
        <w:t>，将图结构的相关学习过程直接架构在图数据之上，从而避免图结构信息的损失。之后在</w:t>
      </w:r>
      <w:r>
        <w:t xml:space="preserve"> 2013 </w:t>
      </w:r>
      <w:r>
        <w:t>年</w:t>
      </w:r>
      <w:r>
        <w:t xml:space="preserve">Bruna </w:t>
      </w:r>
      <w:r w:rsidR="00DA283E">
        <w:rPr>
          <w:rFonts w:hint="eastAsia"/>
        </w:rPr>
        <w:t>等人</w:t>
      </w:r>
      <w:r w:rsidR="00DA283E">
        <w:fldChar w:fldCharType="begin"/>
      </w:r>
      <w:r w:rsidR="00DA283E">
        <w:instrText xml:space="preserve"> ADDIN ZOTERO_ITEM CSL_CITATION {"citationID":"0IdcXPQm","properties":{"formattedCitation":"[2]","plainCitation":"[2]","noteIndex":0},"citationItems":[{"id":2366,"uris":["http://zotero.org/users/8672964/items/38M279AI"],"itemData":{"id":2366,"type":"webpage","abstract":"Convolutional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architectures.","container-title":"arXiv.org","language":"en","title":"Spectral Networks and Locally Connected Networks on Graphs","URL":"https://arxiv.org/abs/1312.6203v3","author":[{"family":"Bruna","given":"Joan"},{"family":"Zaremba","given":"Wojciech"},{"family":"Szlam","given":"Arthur"},{"family":"LeCun","given":"Yann"}],"accessed":{"date-parts":[["2023",5,6]]},"issued":{"date-parts":[["2013",12,21]]}}}],"schema":"https://github.com/citation-style-language/schema/raw/master/csl-citation.json"} </w:instrText>
      </w:r>
      <w:r w:rsidR="00DA283E">
        <w:fldChar w:fldCharType="separate"/>
      </w:r>
      <w:r w:rsidR="00DA283E" w:rsidRPr="00DA283E">
        <w:rPr>
          <w:rFonts w:ascii="等线" w:eastAsia="等线" w:hAnsi="等线"/>
        </w:rPr>
        <w:t>[2]</w:t>
      </w:r>
      <w:r w:rsidR="00DA283E">
        <w:fldChar w:fldCharType="end"/>
      </w:r>
      <w:r w:rsidR="004118F2" w:rsidRPr="004118F2">
        <w:t>利用谱图理论中已知的图卷积</w:t>
      </w:r>
      <w:r w:rsidR="00231347">
        <w:rPr>
          <w:rFonts w:hint="eastAsia"/>
        </w:rPr>
        <w:t>从而</w:t>
      </w:r>
      <w:r>
        <w:t>将卷积</w:t>
      </w:r>
      <w:r w:rsidR="004118F2">
        <w:rPr>
          <w:rFonts w:hint="eastAsia"/>
        </w:rPr>
        <w:t>方法</w:t>
      </w:r>
      <w:r>
        <w:t>引入</w:t>
      </w:r>
      <w:r w:rsidR="00231347">
        <w:rPr>
          <w:rFonts w:hint="eastAsia"/>
        </w:rPr>
        <w:t>到了</w:t>
      </w:r>
      <w:r w:rsidR="004E45E4">
        <w:rPr>
          <w:rFonts w:hint="eastAsia"/>
        </w:rPr>
        <w:t>图神经网络</w:t>
      </w:r>
      <w:r>
        <w:t>中，但是基于</w:t>
      </w:r>
      <w:r w:rsidR="001A12B9">
        <w:rPr>
          <w:rFonts w:hint="eastAsia"/>
        </w:rPr>
        <w:t>谱域</w:t>
      </w:r>
      <w:r>
        <w:t>图卷积的方法需要很高的时间复杂度。</w:t>
      </w:r>
      <w:r>
        <w:t xml:space="preserve">2016 </w:t>
      </w:r>
      <w:r>
        <w:t>年，</w:t>
      </w:r>
      <w:r w:rsidR="004118F2" w:rsidRPr="004118F2">
        <w:t xml:space="preserve">Defferrard </w:t>
      </w:r>
      <w:r w:rsidR="004118F2" w:rsidRPr="004118F2">
        <w:t>等人</w:t>
      </w:r>
      <w:r w:rsidR="00DA283E">
        <w:fldChar w:fldCharType="begin"/>
      </w:r>
      <w:r w:rsidR="00DA283E">
        <w:instrText xml:space="preserve"> ADDIN ZOTERO_ITEM CSL_CITATION {"citationID":"dFsAppyf","properties":{"formattedCitation":"[3]","plainCitation":"[3]","noteIndex":0},"citationItems":[{"id":2367,"uris":["http://zotero.org/users/8672964/items/FUFLE9ZW"],"itemData":{"id":2367,"type":"webpage","abstract":"In this work, we are interested in generalizing convolutional neural networks (CNNs) from low-dimensional regular grids, where image, video and speech are represented, to high-dimensional irregular domains, such as social networks, brain connectomes or words' embedding, represented by graphs. We present a formulation of CNNs in the context of spectral graph theory, which provides the necessary mathematical background and efficient numerical schemes to design fast localized convolutional filters on graphs. Importantly, the proposed technique offers the same linear computational complexity and constant learning complexity as classical CNNs, while being universal to any graph structure. Experiments on MNIST and 20NEWS demonstrate the ability of this novel deep learning system to learn local, stationary, and compositional features on graphs.","container-title":"arXiv.org","language":"en","title":"Convolutional Neural Networks on Graphs with Fast Localized Spectral Filtering","URL":"https://arxiv.org/abs/1606.09375v3","author":[{"family":"Defferrard","given":"Michaël"},{"family":"Bresson","given":"Xavier"},{"family":"Vandergheynst","given":"Pierre"}],"accessed":{"date-parts":[["2023",5,6]]},"issued":{"date-parts":[["2016",6,30]]}}}],"schema":"https://github.com/citation-style-language/schema/raw/master/csl-citation.json"} </w:instrText>
      </w:r>
      <w:r w:rsidR="00DA283E">
        <w:fldChar w:fldCharType="separate"/>
      </w:r>
      <w:r w:rsidR="00DA283E" w:rsidRPr="00DA283E">
        <w:rPr>
          <w:rFonts w:ascii="等线" w:eastAsia="等线" w:hAnsi="等线"/>
        </w:rPr>
        <w:t>[3]</w:t>
      </w:r>
      <w:r w:rsidR="00DA283E">
        <w:fldChar w:fldCharType="end"/>
      </w:r>
      <w:r w:rsidR="004118F2" w:rsidRPr="004118F2">
        <w:t>利用类神经网络模型中学习到的具有自由参数的切比雪夫多项式，在谱域中逼近平滑滤波器。他们在常规领域</w:t>
      </w:r>
      <w:r w:rsidR="008F75A8">
        <w:rPr>
          <w:rFonts w:hint="eastAsia"/>
        </w:rPr>
        <w:t>（例如</w:t>
      </w:r>
      <w:r w:rsidR="004118F2" w:rsidRPr="004118F2">
        <w:t>MNIST</w:t>
      </w:r>
      <w:r w:rsidR="008F75A8">
        <w:rPr>
          <w:rFonts w:hint="eastAsia"/>
        </w:rPr>
        <w:t>数据集）</w:t>
      </w:r>
      <w:r w:rsidR="004118F2" w:rsidRPr="004118F2">
        <w:t>取得了令人信服的结果，与简单的</w:t>
      </w:r>
      <w:r w:rsidR="004118F2" w:rsidRPr="004118F2">
        <w:t>2D</w:t>
      </w:r>
      <w:r w:rsidR="00DA283E">
        <w:t>-</w:t>
      </w:r>
      <w:r w:rsidR="004118F2" w:rsidRPr="004118F2">
        <w:t xml:space="preserve">CNN </w:t>
      </w:r>
      <w:r w:rsidR="004118F2" w:rsidRPr="004118F2">
        <w:t>模型非常接近。</w:t>
      </w:r>
      <w:r w:rsidR="004118F2">
        <w:rPr>
          <w:rFonts w:hint="eastAsia"/>
        </w:rPr>
        <w:t>而</w:t>
      </w:r>
      <w:r>
        <w:t xml:space="preserve">Kipf </w:t>
      </w:r>
      <w:r>
        <w:t>等人</w:t>
      </w:r>
      <w:r w:rsidR="00212075">
        <w:fldChar w:fldCharType="begin"/>
      </w:r>
      <w:r w:rsidR="00212075">
        <w:instrText xml:space="preserve"> ADDIN ZOTERO_ITEM CSL_CITATION {"citationID":"z1kRdrAR","properties":{"formattedCitation":"[4]","plainCitation":"[4]","noteIndex":0},"citationItems":[{"id":2363,"uris":["http://zotero.org/users/8672964/items/PWG9JA8Z"],"itemData":{"id":2363,"type":"article-journal","abstract":"We present a scalable approach for semi-supervised learning on graph-structured data that is based on an ef</w:instrText>
      </w:r>
      <w:r w:rsidR="00212075">
        <w:rPr>
          <w:rFonts w:ascii="MS Gothic" w:eastAsia="MS Gothic" w:hAnsi="MS Gothic" w:cs="MS Gothic" w:hint="eastAsia"/>
        </w:rPr>
        <w:instrText>ﬁ</w:instrText>
      </w:r>
      <w:r w:rsidR="00212075">
        <w:instrText xml:space="preserve">cient variant of convolutional neural networks which operate directly on graphs. We motivate the choice of our convolutional architecture via a localized </w:instrText>
      </w:r>
      <w:r w:rsidR="00212075">
        <w:rPr>
          <w:rFonts w:ascii="MS Gothic" w:eastAsia="MS Gothic" w:hAnsi="MS Gothic" w:cs="MS Gothic" w:hint="eastAsia"/>
        </w:rPr>
        <w:instrText>ﬁ</w:instrText>
      </w:r>
      <w:r w:rsidR="00212075">
        <w:instrText>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w:instrText>
      </w:r>
      <w:r w:rsidR="00212075">
        <w:rPr>
          <w:rFonts w:ascii="MS Gothic" w:eastAsia="MS Gothic" w:hAnsi="MS Gothic" w:cs="MS Gothic" w:hint="eastAsia"/>
        </w:rPr>
        <w:instrText>ﬁ</w:instrText>
      </w:r>
      <w:r w:rsidR="00212075">
        <w:instrText xml:space="preserve">cant margin.","language":"en","source":"Zotero","title":"SEMI-SUPERVISED CLASSIFICATION WITH GRAPH CONVOLUTIONAL NETWORKS","author":[{"family":"Kipf","given":"Thomas N"},{"family":"Welling","given":"Max"}],"issued":{"date-parts":[["2017"]]}}}],"schema":"https://github.com/citation-style-language/schema/raw/master/csl-citation.json"} </w:instrText>
      </w:r>
      <w:r w:rsidR="00212075">
        <w:fldChar w:fldCharType="separate"/>
      </w:r>
      <w:r w:rsidR="00212075" w:rsidRPr="00212075">
        <w:rPr>
          <w:rFonts w:ascii="等线" w:eastAsia="等线" w:hAnsi="等线"/>
        </w:rPr>
        <w:t>[4]</w:t>
      </w:r>
      <w:r w:rsidR="00212075">
        <w:fldChar w:fldCharType="end"/>
      </w:r>
      <w:r w:rsidR="004118F2">
        <w:rPr>
          <w:rFonts w:hint="eastAsia"/>
        </w:rPr>
        <w:t>则</w:t>
      </w:r>
      <w:r>
        <w:t>将</w:t>
      </w:r>
      <w:r w:rsidR="001A12B9">
        <w:rPr>
          <w:rFonts w:hint="eastAsia"/>
        </w:rPr>
        <w:t>谱域</w:t>
      </w:r>
      <w:r>
        <w:t>图卷积进行简化，使得图卷积操作可以在</w:t>
      </w:r>
      <w:r w:rsidR="00231347">
        <w:rPr>
          <w:rFonts w:hint="eastAsia"/>
        </w:rPr>
        <w:t>空域</w:t>
      </w:r>
      <w:r>
        <w:t>进行，极大的提高了计算效率</w:t>
      </w:r>
      <w:r w:rsidR="004118F2">
        <w:rPr>
          <w:rFonts w:hint="eastAsia"/>
        </w:rPr>
        <w:t>，</w:t>
      </w:r>
      <w:r w:rsidR="004118F2" w:rsidRPr="004118F2">
        <w:t>在许多基准图数据集上达到</w:t>
      </w:r>
      <w:r w:rsidR="004118F2">
        <w:rPr>
          <w:rFonts w:hint="eastAsia"/>
        </w:rPr>
        <w:t>当时</w:t>
      </w:r>
      <w:r w:rsidR="004118F2" w:rsidRPr="004118F2">
        <w:t>最先进的分类结果</w:t>
      </w:r>
      <w:r>
        <w:t>。</w:t>
      </w:r>
      <w:r>
        <w:t>2018</w:t>
      </w:r>
      <w:r>
        <w:t>年，</w:t>
      </w:r>
      <w:r>
        <w:t>Velickovic</w:t>
      </w:r>
      <w:r>
        <w:t>等人</w:t>
      </w:r>
      <w:r w:rsidR="00212075">
        <w:fldChar w:fldCharType="begin"/>
      </w:r>
      <w:r w:rsidR="00212075">
        <w:instrText xml:space="preserve"> ADDIN ZOTERO_ITEM CSL_CITATION {"citationID":"LSWLxAVN","properties":{"formattedCitation":"[5]","plainCitation":"[5]","noteIndex":0},"citationItems":[{"id":2372,"uris":["http://zotero.org/users/8672964/items/V34I6XY9"],"itemData":{"id":2372,"type":"webpage","abstract":"We present graph attention networks (GATs), novel neural network architectures that operate on graph-structured data, leveraging masked self-attentional layers to address the shortcomings of prior methods based on graph convolutions or their approximations. By stacking layers in which nodes are able to attend over their neighborhoods' features, we enable (implicitly) specifying different weights to different nodes in a neighborhood, without requiring any kind of costly matrix operation (such as inversion) or depending on knowing the graph structure upfront. In this way, we address several key challenges of spectral-based graph neural networks simultaneously, and make our model readily applicable to inductive as well as transductive problems. Our GAT models have achieved or matched state-of-the-art results across four established transductive and inductive graph benchmarks: the Cora, Citeseer and Pubmed citation network datasets, as well as a protein-protein interaction dataset (wherein test graphs remain unseen during training).","container-title":"arXiv.org","language":"en","title":"Graph Attention Networks","URL":"https://arxiv.org/abs/1710.10903v3","author":[{"family":"Veli</w:instrText>
      </w:r>
      <w:r w:rsidR="00212075">
        <w:rPr>
          <w:rFonts w:ascii="Cambria" w:hAnsi="Cambria" w:cs="Cambria"/>
        </w:rPr>
        <w:instrText>č</w:instrText>
      </w:r>
      <w:r w:rsidR="00212075">
        <w:instrText>kovi</w:instrText>
      </w:r>
      <w:r w:rsidR="00212075">
        <w:rPr>
          <w:rFonts w:ascii="Cambria" w:hAnsi="Cambria" w:cs="Cambria"/>
        </w:rPr>
        <w:instrText>ć</w:instrText>
      </w:r>
      <w:r w:rsidR="00212075">
        <w:instrText xml:space="preserve">","given":"Petar"},{"family":"Cucurull","given":"Guillem"},{"family":"Casanova","given":"Arantxa"},{"family":"Romero","given":"Adriana"},{"family":"Liò","given":"Pietro"},{"family":"Bengio","given":"Yoshua"}],"accessed":{"date-parts":[["2023",5,6]]},"issued":{"date-parts":[["2017",10,30]]}}}],"schema":"https://github.com/citation-style-language/schema/raw/master/csl-citation.json"} </w:instrText>
      </w:r>
      <w:r w:rsidR="00212075">
        <w:fldChar w:fldCharType="separate"/>
      </w:r>
      <w:r w:rsidR="00212075" w:rsidRPr="00212075">
        <w:rPr>
          <w:rFonts w:ascii="等线" w:eastAsia="等线" w:hAnsi="等线"/>
        </w:rPr>
        <w:t>[5]</w:t>
      </w:r>
      <w:r w:rsidR="00212075">
        <w:fldChar w:fldCharType="end"/>
      </w:r>
      <w:r>
        <w:t>提出了图注意力网络（</w:t>
      </w:r>
      <w:r w:rsidR="00212075">
        <w:rPr>
          <w:rFonts w:hint="eastAsia"/>
        </w:rPr>
        <w:t>Graph</w:t>
      </w:r>
      <w:r w:rsidR="00212075">
        <w:t xml:space="preserve"> </w:t>
      </w:r>
      <w:r w:rsidR="00212075">
        <w:rPr>
          <w:rFonts w:hint="eastAsia"/>
        </w:rPr>
        <w:t>Attention</w:t>
      </w:r>
      <w:r w:rsidR="00212075">
        <w:t xml:space="preserve"> </w:t>
      </w:r>
      <w:r w:rsidR="00212075">
        <w:rPr>
          <w:rFonts w:hint="eastAsia"/>
        </w:rPr>
        <w:t>Network</w:t>
      </w:r>
      <w:r w:rsidR="00212075">
        <w:rPr>
          <w:rFonts w:hint="eastAsia"/>
        </w:rPr>
        <w:t>，</w:t>
      </w:r>
      <w:r>
        <w:t>GAT</w:t>
      </w:r>
      <w:r>
        <w:t>），利用注意力机制来控制图中节点之间信息的传递，能够更好地处理图形数据中节点数量和连接数量不确定的情况，并取得了很好的效果。近年来，图生成模型（</w:t>
      </w:r>
      <w:r w:rsidR="006922AE" w:rsidRPr="006922AE">
        <w:t xml:space="preserve">Graph Generative </w:t>
      </w:r>
      <w:r w:rsidR="006922AE">
        <w:rPr>
          <w:rFonts w:hint="eastAsia"/>
        </w:rPr>
        <w:t>Network</w:t>
      </w:r>
      <w:r w:rsidR="006922AE">
        <w:rPr>
          <w:rFonts w:hint="eastAsia"/>
        </w:rPr>
        <w:t>，</w:t>
      </w:r>
      <w:r>
        <w:t>GAN</w:t>
      </w:r>
      <w:r>
        <w:t>）也逐渐成为研究热点之一，</w:t>
      </w:r>
      <w:r w:rsidR="006922AE" w:rsidRPr="006922AE">
        <w:t>通过对真实图性质的观察、分析和建模，提出一些图生成机制、模型和算法</w:t>
      </w:r>
      <w:r>
        <w:t>，在新药设计等应用中有着广泛的发展前景。</w:t>
      </w:r>
    </w:p>
    <w:p w14:paraId="51FD4323" w14:textId="2B59A3F2" w:rsidR="007908CE" w:rsidRDefault="007908CE" w:rsidP="007908CE">
      <w:pPr>
        <w:ind w:firstLine="420"/>
      </w:pPr>
      <w:r>
        <w:t>本章将对图神经网络中的重要概念和基础进行介绍。</w:t>
      </w:r>
    </w:p>
    <w:p w14:paraId="0D2008B5" w14:textId="77777777" w:rsidR="008F75A8" w:rsidRDefault="008F75A8" w:rsidP="007908CE">
      <w:pPr>
        <w:ind w:firstLine="420"/>
      </w:pPr>
    </w:p>
    <w:p w14:paraId="59F964DE" w14:textId="3C39964E" w:rsidR="00DB4883" w:rsidRDefault="004B5FDF" w:rsidP="00DB4883">
      <w:pPr>
        <w:pStyle w:val="2"/>
        <w:ind w:left="286" w:hanging="286"/>
      </w:pPr>
      <w:r>
        <w:rPr>
          <w:rFonts w:hint="eastAsia"/>
        </w:rPr>
        <w:t>图论基础</w:t>
      </w:r>
    </w:p>
    <w:p w14:paraId="3C696BD7" w14:textId="0588D7F5" w:rsidR="00EA1804" w:rsidRDefault="004B5FDF" w:rsidP="004B5FDF">
      <w:pPr>
        <w:ind w:firstLine="420"/>
      </w:pPr>
      <w:r w:rsidRPr="004B5FDF">
        <w:t>本章将介绍一些图论的基础知识，包括图的矩阵表示以及图上的重要度量和性质。此外，</w:t>
      </w:r>
      <w:r>
        <w:rPr>
          <w:rFonts w:hint="eastAsia"/>
        </w:rPr>
        <w:t>本章</w:t>
      </w:r>
      <w:r w:rsidRPr="004B5FDF">
        <w:t>还将讨论一些基础的谱图</w:t>
      </w:r>
      <w:r>
        <w:rPr>
          <w:rFonts w:hint="eastAsia"/>
        </w:rPr>
        <w:t>理论</w:t>
      </w:r>
      <w:r w:rsidRPr="004B5FDF">
        <w:t>和图信号处理中的概念，这是理解谱域图神经网络的重要基础。</w:t>
      </w:r>
    </w:p>
    <w:p w14:paraId="1A7BEB8A" w14:textId="46FE40B1" w:rsidR="004B5FDF" w:rsidRDefault="004B5FDF" w:rsidP="004B5FDF">
      <w:pPr>
        <w:pStyle w:val="3"/>
      </w:pPr>
      <w:r>
        <w:rPr>
          <w:rFonts w:hint="eastAsia"/>
        </w:rPr>
        <w:t>图的概述</w:t>
      </w:r>
    </w:p>
    <w:p w14:paraId="05F8BA4D" w14:textId="3C429D45" w:rsidR="004B5FDF" w:rsidRDefault="004B5FDF" w:rsidP="004B5FDF">
      <w:pPr>
        <w:ind w:firstLine="420"/>
      </w:pPr>
      <w:r w:rsidRPr="004B5FDF">
        <w:t>图是由顶点和边（或弧）组成的一种数据结构，其中节点表示对象，边表示对象之间的关系。图广泛应用于计算机科学、网络分析、社会科学等领域。根据边是否有向可以将图分为有向图和无向图，根据边是否带权可以将图分为带权图和无权图。</w:t>
      </w:r>
    </w:p>
    <w:p w14:paraId="3018475F" w14:textId="1E524AF3" w:rsidR="004B5FDF" w:rsidRDefault="004B5FDF" w:rsidP="004B5FDF">
      <w:pPr>
        <w:pStyle w:val="ad"/>
        <w:numPr>
          <w:ilvl w:val="0"/>
          <w:numId w:val="6"/>
        </w:numPr>
        <w:ind w:firstLineChars="0"/>
      </w:pPr>
      <w:r>
        <w:rPr>
          <w:rFonts w:hint="eastAsia"/>
        </w:rPr>
        <w:lastRenderedPageBreak/>
        <w:t>图（</w:t>
      </w:r>
      <w:r>
        <w:rPr>
          <w:rFonts w:hint="eastAsia"/>
        </w:rPr>
        <w:t>Graph</w:t>
      </w:r>
      <w:r>
        <w:rPr>
          <w:rFonts w:hint="eastAsia"/>
        </w:rPr>
        <w:t>）</w:t>
      </w:r>
    </w:p>
    <w:p w14:paraId="2E76D2F7" w14:textId="42DB661C" w:rsidR="004B5FDF" w:rsidRDefault="004B5FDF" w:rsidP="004B5FDF">
      <w:pPr>
        <w:pStyle w:val="ad"/>
        <w:ind w:left="420" w:firstLineChars="0"/>
      </w:pPr>
      <w:r>
        <w:rPr>
          <w:rStyle w:val="md-plain"/>
          <w:rFonts w:ascii="Open Sans" w:hAnsi="Open Sans" w:cs="Open Sans" w:hint="eastAsia"/>
          <w:color w:val="333333"/>
          <w:shd w:val="clear" w:color="auto" w:fill="FFFFFF"/>
        </w:rPr>
        <w:t>如图</w:t>
      </w:r>
      <w:r>
        <w:rPr>
          <w:rStyle w:val="md-plain"/>
          <w:rFonts w:ascii="Open Sans" w:hAnsi="Open Sans" w:cs="Open Sans" w:hint="eastAsia"/>
          <w:color w:val="333333"/>
          <w:shd w:val="clear" w:color="auto" w:fill="FFFFFF"/>
        </w:rPr>
        <w:t>1</w:t>
      </w:r>
      <w:r>
        <w:rPr>
          <w:rStyle w:val="md-plain"/>
          <w:rFonts w:ascii="Open Sans" w:hAnsi="Open Sans" w:cs="Open Sans"/>
          <w:color w:val="333333"/>
          <w:shd w:val="clear" w:color="auto" w:fill="FFFFFF"/>
        </w:rPr>
        <w:t>5-2</w:t>
      </w:r>
      <w:r>
        <w:rPr>
          <w:rStyle w:val="md-plain"/>
          <w:rFonts w:ascii="Open Sans" w:hAnsi="Open Sans" w:cs="Open Sans" w:hint="eastAsia"/>
          <w:color w:val="333333"/>
          <w:shd w:val="clear" w:color="auto" w:fill="FFFFFF"/>
        </w:rPr>
        <w:t>所示，</w:t>
      </w:r>
      <w:r>
        <w:rPr>
          <w:rStyle w:val="md-plain"/>
          <w:rFonts w:ascii="Open Sans" w:hAnsi="Open Sans" w:cs="Open Sans"/>
          <w:color w:val="333333"/>
          <w:shd w:val="clear" w:color="auto" w:fill="FFFFFF"/>
        </w:rPr>
        <w:t>一个图可以被表示为顶点和边的集合，记作为：</w:t>
      </w:r>
      <m:oMath>
        <m:r>
          <w:rPr>
            <w:rStyle w:val="md-inline-math"/>
            <w:rFonts w:ascii="Cambria Math" w:hAnsi="Cambria Math" w:cs="Open Sans"/>
            <w:color w:val="333333"/>
            <w:shd w:val="clear" w:color="auto" w:fill="FFFFFF"/>
          </w:rPr>
          <m:t>G=(V,E)</m:t>
        </m:r>
      </m:oMath>
      <w:r>
        <w:rPr>
          <w:rStyle w:val="md-plain"/>
          <w:rFonts w:ascii="Open Sans" w:hAnsi="Open Sans" w:cs="Open Sans"/>
          <w:color w:val="333333"/>
          <w:shd w:val="clear" w:color="auto" w:fill="FFFFFF"/>
        </w:rPr>
        <w:t>，其中</w:t>
      </w:r>
      <m:oMath>
        <m:r>
          <w:rPr>
            <w:rStyle w:val="md-inline-math"/>
            <w:rFonts w:ascii="Cambria Math" w:hAnsi="Cambria Math" w:cs="Open Sans"/>
            <w:color w:val="333333"/>
            <w:shd w:val="clear" w:color="auto" w:fill="FFFFFF"/>
          </w:rPr>
          <m:t>V=</m:t>
        </m:r>
        <m:d>
          <m:dPr>
            <m:begChr m:val="{"/>
            <m:endChr m:val="}"/>
            <m:ctrlPr>
              <w:rPr>
                <w:rStyle w:val="md-inline-math"/>
                <w:rFonts w:ascii="Cambria Math" w:hAnsi="Cambria Math" w:cs="Open Sans"/>
                <w:i/>
                <w:color w:val="333333"/>
                <w:shd w:val="clear" w:color="auto" w:fill="FFFFFF"/>
              </w:rPr>
            </m:ctrlPr>
          </m:dPr>
          <m:e>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v</m:t>
                </m:r>
              </m:e>
              <m:sub>
                <m:r>
                  <w:rPr>
                    <w:rStyle w:val="md-inline-math"/>
                    <w:rFonts w:ascii="Cambria Math" w:hAnsi="Cambria Math" w:cs="Open Sans"/>
                    <w:color w:val="333333"/>
                    <w:shd w:val="clear" w:color="auto" w:fill="FFFFFF"/>
                  </w:rPr>
                  <m:t>1</m:t>
                </m:r>
              </m:sub>
            </m:sSub>
            <m:r>
              <w:rPr>
                <w:rStyle w:val="md-inline-math"/>
                <w:rFonts w:ascii="Cambria Math" w:hAnsi="Cambria Math" w:cs="Open Sans"/>
                <w:color w:val="333333"/>
                <w:shd w:val="clear" w:color="auto" w:fill="FFFFFF"/>
              </w:rPr>
              <m:t>,</m:t>
            </m:r>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v</m:t>
                </m:r>
              </m:e>
              <m:sub>
                <m:r>
                  <w:rPr>
                    <w:rStyle w:val="md-inline-math"/>
                    <w:rFonts w:ascii="Cambria Math" w:hAnsi="Cambria Math" w:cs="Open Sans"/>
                    <w:color w:val="333333"/>
                    <w:shd w:val="clear" w:color="auto" w:fill="FFFFFF"/>
                  </w:rPr>
                  <m:t>2</m:t>
                </m:r>
              </m:sub>
            </m:sSub>
            <m:r>
              <w:rPr>
                <w:rStyle w:val="md-inline-math"/>
                <w:rFonts w:ascii="Cambria Math" w:hAnsi="Cambria Math" w:cs="Open Sans"/>
                <w:color w:val="333333"/>
                <w:shd w:val="clear" w:color="auto" w:fill="FFFFFF"/>
              </w:rPr>
              <m:t>,…,</m:t>
            </m:r>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v</m:t>
                </m:r>
              </m:e>
              <m:sub>
                <m:r>
                  <w:rPr>
                    <w:rStyle w:val="md-inline-math"/>
                    <w:rFonts w:ascii="Cambria Math" w:hAnsi="Cambria Math" w:cs="Open Sans"/>
                    <w:color w:val="333333"/>
                    <w:shd w:val="clear" w:color="auto" w:fill="FFFFFF"/>
                  </w:rPr>
                  <m:t>N</m:t>
                </m:r>
              </m:sub>
            </m:sSub>
          </m:e>
        </m:d>
      </m:oMath>
      <w:r>
        <w:rPr>
          <w:rStyle w:val="md-plain"/>
          <w:rFonts w:ascii="Open Sans" w:hAnsi="Open Sans" w:cs="Open Sans"/>
          <w:color w:val="333333"/>
          <w:shd w:val="clear" w:color="auto" w:fill="FFFFFF"/>
        </w:rPr>
        <w:t>是元素数量为</w:t>
      </w:r>
      <m:oMath>
        <m:r>
          <w:rPr>
            <w:rStyle w:val="md-inline-math"/>
            <w:rFonts w:ascii="Cambria Math" w:hAnsi="Cambria Math" w:cs="Open Sans"/>
            <w:color w:val="333333"/>
            <w:shd w:val="clear" w:color="auto" w:fill="FFFFFF"/>
          </w:rPr>
          <m:t>N</m:t>
        </m:r>
      </m:oMath>
      <w:r>
        <w:rPr>
          <w:rStyle w:val="md-plain"/>
          <w:rFonts w:ascii="Open Sans" w:hAnsi="Open Sans" w:cs="Open Sans"/>
          <w:color w:val="333333"/>
          <w:shd w:val="clear" w:color="auto" w:fill="FFFFFF"/>
        </w:rPr>
        <w:t>的节点集合，</w:t>
      </w:r>
      <m:oMath>
        <m:r>
          <w:rPr>
            <w:rStyle w:val="md-inline-math"/>
            <w:rFonts w:ascii="Cambria Math" w:hAnsi="Cambria Math" w:cs="Open Sans"/>
            <w:color w:val="333333"/>
            <w:shd w:val="clear" w:color="auto" w:fill="FFFFFF"/>
          </w:rPr>
          <m:t>E=</m:t>
        </m:r>
        <m:d>
          <m:dPr>
            <m:begChr m:val="{"/>
            <m:endChr m:val="}"/>
            <m:ctrlPr>
              <w:rPr>
                <w:rStyle w:val="md-inline-math"/>
                <w:rFonts w:ascii="Cambria Math" w:hAnsi="Cambria Math" w:cs="Open Sans"/>
                <w:i/>
                <w:color w:val="333333"/>
                <w:shd w:val="clear" w:color="auto" w:fill="FFFFFF"/>
              </w:rPr>
            </m:ctrlPr>
          </m:dPr>
          <m:e>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e</m:t>
                </m:r>
              </m:e>
              <m:sub>
                <m:r>
                  <w:rPr>
                    <w:rStyle w:val="md-inline-math"/>
                    <w:rFonts w:ascii="Cambria Math" w:hAnsi="Cambria Math" w:cs="Open Sans"/>
                    <w:color w:val="333333"/>
                    <w:shd w:val="clear" w:color="auto" w:fill="FFFFFF"/>
                  </w:rPr>
                  <m:t>1</m:t>
                </m:r>
              </m:sub>
            </m:sSub>
            <m:r>
              <w:rPr>
                <w:rStyle w:val="md-inline-math"/>
                <w:rFonts w:ascii="Cambria Math" w:hAnsi="Cambria Math" w:cs="Open Sans"/>
                <w:color w:val="333333"/>
                <w:shd w:val="clear" w:color="auto" w:fill="FFFFFF"/>
              </w:rPr>
              <m:t>,</m:t>
            </m:r>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e</m:t>
                </m:r>
              </m:e>
              <m:sub>
                <m:r>
                  <w:rPr>
                    <w:rStyle w:val="md-inline-math"/>
                    <w:rFonts w:ascii="Cambria Math" w:hAnsi="Cambria Math" w:cs="Open Sans"/>
                    <w:color w:val="333333"/>
                    <w:shd w:val="clear" w:color="auto" w:fill="FFFFFF"/>
                  </w:rPr>
                  <m:t>2</m:t>
                </m:r>
              </m:sub>
            </m:sSub>
            <m:r>
              <w:rPr>
                <w:rStyle w:val="md-inline-math"/>
                <w:rFonts w:ascii="Cambria Math" w:hAnsi="Cambria Math" w:cs="Open Sans"/>
                <w:color w:val="333333"/>
                <w:shd w:val="clear" w:color="auto" w:fill="FFFFFF"/>
              </w:rPr>
              <m:t>,…,</m:t>
            </m:r>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e</m:t>
                </m:r>
              </m:e>
              <m:sub>
                <m:r>
                  <w:rPr>
                    <w:rStyle w:val="md-inline-math"/>
                    <w:rFonts w:ascii="Cambria Math" w:hAnsi="Cambria Math" w:cs="Open Sans"/>
                    <w:color w:val="333333"/>
                    <w:shd w:val="clear" w:color="auto" w:fill="FFFFFF"/>
                  </w:rPr>
                  <m:t>M</m:t>
                </m:r>
              </m:sub>
            </m:sSub>
          </m:e>
        </m:d>
      </m:oMath>
      <w:r>
        <w:rPr>
          <w:rStyle w:val="md-plain"/>
          <w:rFonts w:ascii="Open Sans" w:hAnsi="Open Sans" w:cs="Open Sans"/>
          <w:color w:val="333333"/>
          <w:shd w:val="clear" w:color="auto" w:fill="FFFFFF"/>
        </w:rPr>
        <w:t>是元素数量为</w:t>
      </w:r>
      <m:oMath>
        <m:r>
          <w:rPr>
            <w:rStyle w:val="md-inline-math"/>
            <w:rFonts w:ascii="Cambria Math" w:hAnsi="Cambria Math" w:cs="Open Sans"/>
            <w:color w:val="333333"/>
            <w:shd w:val="clear" w:color="auto" w:fill="FFFFFF"/>
          </w:rPr>
          <m:t>M</m:t>
        </m:r>
      </m:oMath>
      <w:r>
        <w:rPr>
          <w:rStyle w:val="md-plain"/>
          <w:rFonts w:ascii="Open Sans" w:hAnsi="Open Sans" w:cs="Open Sans"/>
          <w:color w:val="333333"/>
          <w:shd w:val="clear" w:color="auto" w:fill="FFFFFF"/>
        </w:rPr>
        <w:t>的边集合</w:t>
      </w:r>
      <w:r>
        <w:rPr>
          <w:rStyle w:val="md-plain"/>
          <w:rFonts w:ascii="Open Sans" w:hAnsi="Open Sans" w:cs="Open Sans" w:hint="eastAsia"/>
          <w:color w:val="333333"/>
          <w:shd w:val="clear" w:color="auto" w:fill="FFFFFF"/>
        </w:rPr>
        <w:t>。</w:t>
      </w:r>
      <w:r>
        <w:rPr>
          <w:rStyle w:val="md-plain"/>
          <w:rFonts w:ascii="Open Sans" w:hAnsi="Open Sans" w:cs="Open Sans"/>
          <w:color w:val="333333"/>
          <w:shd w:val="clear" w:color="auto" w:fill="FFFFFF"/>
        </w:rPr>
        <w:t>边描述了节点之间的联通关系，一条连接了</w:t>
      </w:r>
      <m:oMath>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v</m:t>
            </m:r>
          </m:e>
          <m:sub>
            <m:r>
              <w:rPr>
                <w:rStyle w:val="md-inline-math"/>
                <w:rFonts w:ascii="Cambria Math" w:hAnsi="Cambria Math" w:cs="Open Sans"/>
                <w:color w:val="333333"/>
                <w:shd w:val="clear" w:color="auto" w:fill="FFFFFF"/>
              </w:rPr>
              <m:t>1</m:t>
            </m:r>
          </m:sub>
        </m:sSub>
        <m:r>
          <w:rPr>
            <w:rStyle w:val="md-inline-math"/>
            <w:rFonts w:ascii="Cambria Math" w:hAnsi="Cambria Math" w:cs="Open Sans"/>
            <w:color w:val="333333"/>
            <w:shd w:val="clear" w:color="auto" w:fill="FFFFFF"/>
          </w:rPr>
          <m:t>,</m:t>
        </m:r>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v</m:t>
            </m:r>
          </m:e>
          <m:sub>
            <m:r>
              <w:rPr>
                <w:rStyle w:val="md-inline-math"/>
                <w:rFonts w:ascii="Cambria Math" w:hAnsi="Cambria Math" w:cs="Open Sans"/>
                <w:color w:val="333333"/>
                <w:shd w:val="clear" w:color="auto" w:fill="FFFFFF"/>
              </w:rPr>
              <m:t>2</m:t>
            </m:r>
          </m:sub>
        </m:sSub>
      </m:oMath>
      <w:r>
        <w:rPr>
          <w:rStyle w:val="md-plain"/>
          <w:rFonts w:ascii="Open Sans" w:hAnsi="Open Sans" w:cs="Open Sans"/>
          <w:color w:val="333333"/>
          <w:shd w:val="clear" w:color="auto" w:fill="FFFFFF"/>
        </w:rPr>
        <w:t>节点的边也可以被记作</w:t>
      </w:r>
      <m:oMath>
        <m:d>
          <m:dPr>
            <m:ctrlPr>
              <w:rPr>
                <w:rStyle w:val="md-inline-math"/>
                <w:rFonts w:ascii="Cambria Math" w:hAnsi="Cambria Math" w:cs="Open Sans"/>
                <w:i/>
                <w:color w:val="333333"/>
                <w:shd w:val="clear" w:color="auto" w:fill="FFFFFF"/>
              </w:rPr>
            </m:ctrlPr>
          </m:dPr>
          <m:e>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v</m:t>
                </m:r>
              </m:e>
              <m:sub>
                <m:r>
                  <w:rPr>
                    <w:rStyle w:val="md-inline-math"/>
                    <w:rFonts w:ascii="Cambria Math" w:hAnsi="Cambria Math" w:cs="Open Sans"/>
                    <w:color w:val="333333"/>
                    <w:shd w:val="clear" w:color="auto" w:fill="FFFFFF"/>
                  </w:rPr>
                  <m:t>1</m:t>
                </m:r>
              </m:sub>
            </m:sSub>
            <m:r>
              <w:rPr>
                <w:rStyle w:val="md-inline-math"/>
                <w:rFonts w:ascii="Cambria Math" w:hAnsi="Cambria Math" w:cs="Open Sans"/>
                <w:color w:val="333333"/>
                <w:shd w:val="clear" w:color="auto" w:fill="FFFFFF"/>
              </w:rPr>
              <m:t>,</m:t>
            </m:r>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v</m:t>
                </m:r>
              </m:e>
              <m:sub>
                <m:r>
                  <w:rPr>
                    <w:rStyle w:val="md-inline-math"/>
                    <w:rFonts w:ascii="Cambria Math" w:hAnsi="Cambria Math" w:cs="Open Sans"/>
                    <w:color w:val="333333"/>
                    <w:shd w:val="clear" w:color="auto" w:fill="FFFFFF"/>
                  </w:rPr>
                  <m:t>2</m:t>
                </m:r>
              </m:sub>
            </m:sSub>
          </m:e>
        </m:d>
      </m:oMath>
      <w:r>
        <w:rPr>
          <w:rStyle w:val="md-plain"/>
          <w:rFonts w:ascii="Open Sans" w:hAnsi="Open Sans" w:cs="Open Sans"/>
          <w:color w:val="333333"/>
          <w:shd w:val="clear" w:color="auto" w:fill="FFFFFF"/>
        </w:rPr>
        <w:t>，在有向图中，</w:t>
      </w:r>
      <w:r>
        <w:rPr>
          <w:rStyle w:val="md-plain"/>
          <w:rFonts w:ascii="Open Sans" w:hAnsi="Open Sans" w:cs="Open Sans" w:hint="eastAsia"/>
          <w:color w:val="333333"/>
          <w:shd w:val="clear" w:color="auto" w:fill="FFFFFF"/>
        </w:rPr>
        <w:t>表达的前后</w:t>
      </w:r>
      <w:r>
        <w:rPr>
          <w:rStyle w:val="md-plain"/>
          <w:rFonts w:ascii="Open Sans" w:hAnsi="Open Sans" w:cs="Open Sans"/>
          <w:color w:val="333333"/>
          <w:shd w:val="clear" w:color="auto" w:fill="FFFFFF"/>
        </w:rPr>
        <w:t>顺序代表边的指向（</w:t>
      </w:r>
      <w:r>
        <w:rPr>
          <w:rStyle w:val="md-plain"/>
          <w:rFonts w:ascii="Open Sans" w:hAnsi="Open Sans" w:cs="Open Sans" w:hint="eastAsia"/>
          <w:color w:val="333333"/>
          <w:shd w:val="clear" w:color="auto" w:fill="FFFFFF"/>
        </w:rPr>
        <w:t>即</w:t>
      </w:r>
      <w:r>
        <w:rPr>
          <w:rStyle w:val="md-plain"/>
          <w:rFonts w:ascii="Open Sans" w:hAnsi="Open Sans" w:cs="Open Sans"/>
          <w:color w:val="333333"/>
          <w:shd w:val="clear" w:color="auto" w:fill="FFFFFF"/>
        </w:rPr>
        <w:t>由</w:t>
      </w:r>
      <m:oMath>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v</m:t>
            </m:r>
          </m:e>
          <m:sub>
            <m:r>
              <w:rPr>
                <w:rStyle w:val="md-inline-math"/>
                <w:rFonts w:ascii="Cambria Math" w:hAnsi="Cambria Math" w:cs="Open Sans"/>
                <w:color w:val="333333"/>
                <w:shd w:val="clear" w:color="auto" w:fill="FFFFFF"/>
              </w:rPr>
              <m:t>1</m:t>
            </m:r>
          </m:sub>
        </m:sSub>
      </m:oMath>
      <w:r>
        <w:rPr>
          <w:rStyle w:val="md-plain"/>
          <w:rFonts w:ascii="Open Sans" w:hAnsi="Open Sans" w:cs="Open Sans"/>
          <w:color w:val="333333"/>
          <w:shd w:val="clear" w:color="auto" w:fill="FFFFFF"/>
        </w:rPr>
        <w:t>指向</w:t>
      </w:r>
      <m:oMath>
        <m:sSub>
          <m:sSubPr>
            <m:ctrlPr>
              <w:rPr>
                <w:rStyle w:val="md-inline-math"/>
                <w:rFonts w:ascii="Cambria Math" w:hAnsi="Cambria Math" w:cs="Open Sans"/>
                <w:i/>
                <w:color w:val="333333"/>
                <w:shd w:val="clear" w:color="auto" w:fill="FFFFFF"/>
              </w:rPr>
            </m:ctrlPr>
          </m:sSubPr>
          <m:e>
            <m:r>
              <w:rPr>
                <w:rStyle w:val="md-inline-math"/>
                <w:rFonts w:ascii="Cambria Math" w:hAnsi="Cambria Math" w:cs="Open Sans"/>
                <w:color w:val="333333"/>
                <w:shd w:val="clear" w:color="auto" w:fill="FFFFFF"/>
              </w:rPr>
              <m:t>v</m:t>
            </m:r>
          </m:e>
          <m:sub>
            <m:r>
              <w:rPr>
                <w:rStyle w:val="md-inline-math"/>
                <w:rFonts w:ascii="Cambria Math" w:hAnsi="Cambria Math" w:cs="Open Sans"/>
                <w:color w:val="333333"/>
                <w:shd w:val="clear" w:color="auto" w:fill="FFFFFF"/>
              </w:rPr>
              <m:t>2</m:t>
            </m:r>
          </m:sub>
        </m:sSub>
      </m:oMath>
      <w:r>
        <w:rPr>
          <w:rStyle w:val="md-plain"/>
          <w:rFonts w:ascii="Open Sans" w:hAnsi="Open Sans" w:cs="Open Sans"/>
          <w:color w:val="333333"/>
          <w:shd w:val="clear" w:color="auto" w:fill="FFFFFF"/>
        </w:rPr>
        <w:t>），在无向图中，顺序则没有任何含义</w:t>
      </w:r>
      <w:r>
        <w:rPr>
          <w:rFonts w:hint="eastAsia"/>
        </w:rPr>
        <w:t>。</w:t>
      </w:r>
    </w:p>
    <w:p w14:paraId="053C3A9F" w14:textId="3826AAB5" w:rsidR="004B5FDF" w:rsidRDefault="004B5FDF" w:rsidP="004B5FDF">
      <w:pPr>
        <w:jc w:val="center"/>
      </w:pPr>
      <w:r w:rsidRPr="004B5FDF">
        <w:rPr>
          <w:noProof/>
        </w:rPr>
        <w:drawing>
          <wp:inline distT="0" distB="0" distL="0" distR="0" wp14:anchorId="3E6FC256" wp14:editId="10F334D4">
            <wp:extent cx="3147060" cy="1724025"/>
            <wp:effectExtent l="0" t="0" r="0" b="9525"/>
            <wp:docPr id="544334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34426" name=""/>
                    <pic:cNvPicPr/>
                  </pic:nvPicPr>
                  <pic:blipFill rotWithShape="1">
                    <a:blip r:embed="rId9"/>
                    <a:srcRect b="16513"/>
                    <a:stretch/>
                  </pic:blipFill>
                  <pic:spPr bwMode="auto">
                    <a:xfrm>
                      <a:off x="0" y="0"/>
                      <a:ext cx="3147333" cy="1724175"/>
                    </a:xfrm>
                    <a:prstGeom prst="rect">
                      <a:avLst/>
                    </a:prstGeom>
                    <a:ln>
                      <a:noFill/>
                    </a:ln>
                    <a:extLst>
                      <a:ext uri="{53640926-AAD7-44D8-BBD7-CCE9431645EC}">
                        <a14:shadowObscured xmlns:a14="http://schemas.microsoft.com/office/drawing/2010/main"/>
                      </a:ext>
                    </a:extLst>
                  </pic:spPr>
                </pic:pic>
              </a:graphicData>
            </a:graphic>
          </wp:inline>
        </w:drawing>
      </w:r>
    </w:p>
    <w:p w14:paraId="59D8AE9A" w14:textId="637E351B" w:rsidR="004B5FDF" w:rsidRDefault="004B5FDF" w:rsidP="004B5FDF">
      <w:pPr>
        <w:jc w:val="center"/>
      </w:pPr>
      <w:r>
        <w:t>图</w:t>
      </w:r>
      <w:r>
        <w:t xml:space="preserve"> </w:t>
      </w:r>
      <w:r>
        <w:fldChar w:fldCharType="begin"/>
      </w:r>
      <w:r>
        <w:instrText xml:space="preserve"> STYLEREF 1 \s </w:instrText>
      </w:r>
      <w:r>
        <w:fldChar w:fldCharType="separate"/>
      </w:r>
      <w:r>
        <w:rPr>
          <w:noProof/>
        </w:rPr>
        <w:t>15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w:t>
      </w:r>
      <w:r>
        <w:rPr>
          <w:rFonts w:hint="eastAsia"/>
        </w:rPr>
        <w:t>图</w:t>
      </w:r>
      <w:r>
        <w:rPr>
          <w:rFonts w:hint="eastAsia"/>
        </w:rPr>
        <w:t>G</w:t>
      </w:r>
      <w:r>
        <w:rPr>
          <w:rFonts w:hint="eastAsia"/>
        </w:rPr>
        <w:t>的定义</w:t>
      </w:r>
    </w:p>
    <w:p w14:paraId="04C87083" w14:textId="77777777" w:rsidR="004B5FDF" w:rsidRDefault="004B5FDF" w:rsidP="004B5FDF">
      <w:pPr>
        <w:pStyle w:val="ad"/>
        <w:ind w:left="420" w:firstLineChars="0"/>
      </w:pPr>
    </w:p>
    <w:p w14:paraId="1F882433" w14:textId="4ACAE364" w:rsidR="004B5FDF" w:rsidRDefault="004B5FDF" w:rsidP="004B5FDF">
      <w:pPr>
        <w:pStyle w:val="ad"/>
        <w:numPr>
          <w:ilvl w:val="0"/>
          <w:numId w:val="6"/>
        </w:numPr>
        <w:ind w:firstLineChars="0"/>
      </w:pPr>
      <w:r>
        <w:rPr>
          <w:rFonts w:hint="eastAsia"/>
        </w:rPr>
        <w:t>邻接矩阵</w:t>
      </w:r>
    </w:p>
    <w:p w14:paraId="4CEC4037" w14:textId="77777777" w:rsidR="004B5FDF" w:rsidRDefault="004B5FDF" w:rsidP="004B5FDF"/>
    <w:p w14:paraId="77BFE64E" w14:textId="5E6B52D8" w:rsidR="004B5FDF" w:rsidRDefault="004B5FDF" w:rsidP="004B5FDF">
      <w:pPr>
        <w:pStyle w:val="ad"/>
        <w:numPr>
          <w:ilvl w:val="0"/>
          <w:numId w:val="6"/>
        </w:numPr>
        <w:ind w:firstLineChars="0"/>
      </w:pPr>
      <w:r>
        <w:rPr>
          <w:rFonts w:hint="eastAsia"/>
        </w:rPr>
        <w:t>邻居和度</w:t>
      </w:r>
    </w:p>
    <w:p w14:paraId="061E02B5" w14:textId="77777777" w:rsidR="004B5FDF" w:rsidRDefault="004B5FDF" w:rsidP="004B5FDF"/>
    <w:p w14:paraId="3C4D2640" w14:textId="09247C7F" w:rsidR="004B5FDF" w:rsidRDefault="004B5FDF" w:rsidP="004B5FDF">
      <w:pPr>
        <w:pStyle w:val="ad"/>
        <w:numPr>
          <w:ilvl w:val="0"/>
          <w:numId w:val="6"/>
        </w:numPr>
        <w:ind w:firstLineChars="0"/>
      </w:pPr>
      <w:r>
        <w:rPr>
          <w:rFonts w:hint="eastAsia"/>
        </w:rPr>
        <w:t>子图和路径</w:t>
      </w:r>
    </w:p>
    <w:p w14:paraId="4511FCAD" w14:textId="77777777" w:rsidR="004B5FDF" w:rsidRDefault="004B5FDF" w:rsidP="004B5FDF"/>
    <w:p w14:paraId="4235FFCE" w14:textId="2D54F245" w:rsidR="004B5FDF" w:rsidRDefault="004B5FDF" w:rsidP="004B5FDF">
      <w:pPr>
        <w:pStyle w:val="3"/>
      </w:pPr>
      <w:r>
        <w:rPr>
          <w:rFonts w:hint="eastAsia"/>
        </w:rPr>
        <w:t>图数据的应用场景</w:t>
      </w:r>
    </w:p>
    <w:p w14:paraId="39CA7F55" w14:textId="2883B214" w:rsidR="00431A41" w:rsidRDefault="00663FD4" w:rsidP="00431A41">
      <w:pPr>
        <w:ind w:firstLine="420"/>
        <w:rPr>
          <w:rFonts w:hint="eastAsia"/>
        </w:rPr>
      </w:pPr>
      <w:r w:rsidRPr="00663FD4">
        <w:t>图是一</w:t>
      </w:r>
      <w:r>
        <w:rPr>
          <w:rFonts w:hint="eastAsia"/>
        </w:rPr>
        <w:t>种</w:t>
      </w:r>
      <w:r w:rsidRPr="00663FD4">
        <w:t>非常强大的和通用的数据表示</w:t>
      </w:r>
      <w:r>
        <w:rPr>
          <w:rFonts w:hint="eastAsia"/>
        </w:rPr>
        <w:t>方法，在现实生活中，图数据有着非常广泛的应用场景。下面让我们举几个例子进行说明，</w:t>
      </w:r>
      <w:r w:rsidRPr="00663FD4">
        <w:t>在这些示例中，每个节点的邻居数是可变的</w:t>
      </w:r>
      <w:r w:rsidRPr="00663FD4">
        <w:t>(</w:t>
      </w:r>
      <w:r w:rsidRPr="00663FD4">
        <w:t>与图像和文本的固定邻居大小相反</w:t>
      </w:r>
      <w:r w:rsidRPr="00663FD4">
        <w:t>)</w:t>
      </w:r>
      <w:r>
        <w:rPr>
          <w:rFonts w:hint="eastAsia"/>
        </w:rPr>
        <w:t>，</w:t>
      </w:r>
      <w:r w:rsidRPr="00663FD4">
        <w:t>这些数据很难用图以外的任何其他方式表达。</w:t>
      </w:r>
    </w:p>
    <w:p w14:paraId="6996747B" w14:textId="412A8799" w:rsidR="00663FD4" w:rsidRDefault="00663FD4" w:rsidP="00663FD4">
      <w:pPr>
        <w:ind w:firstLine="420"/>
      </w:pPr>
      <w:r>
        <w:rPr>
          <w:rFonts w:hint="eastAsia"/>
        </w:rPr>
        <w:t>化学分子：</w:t>
      </w:r>
      <w:r w:rsidRPr="00663FD4">
        <w:t>分子是物质的组成部分，是由</w:t>
      </w:r>
      <w:r w:rsidRPr="00663FD4">
        <w:t xml:space="preserve">3D </w:t>
      </w:r>
      <w:r w:rsidRPr="00663FD4">
        <w:t>空间中的原子和电子构成的。所有的粒子</w:t>
      </w:r>
      <w:r w:rsidRPr="00663FD4">
        <w:lastRenderedPageBreak/>
        <w:t>都是相互作用的，但是当一对原子相互之间保持一个稳定的距离时，我们说它们共享一个共价键。不同的原子对和键有不同的距离</w:t>
      </w:r>
      <w:r w:rsidRPr="00663FD4">
        <w:t>(</w:t>
      </w:r>
      <w:r w:rsidRPr="00663FD4">
        <w:t>例如单键、双键</w:t>
      </w:r>
      <w:r w:rsidRPr="00663FD4">
        <w:t>)</w:t>
      </w:r>
      <w:r w:rsidRPr="00663FD4">
        <w:t>。将这个</w:t>
      </w:r>
      <w:r w:rsidRPr="00663FD4">
        <w:t xml:space="preserve">3D </w:t>
      </w:r>
      <w:r w:rsidRPr="00663FD4">
        <w:t>对象描述为一个图是非常方便和常见的抽象，其中原子</w:t>
      </w:r>
      <w:r>
        <w:rPr>
          <w:rFonts w:hint="eastAsia"/>
        </w:rPr>
        <w:t>表示为节点</w:t>
      </w:r>
      <w:r w:rsidRPr="00663FD4">
        <w:t>，共价键</w:t>
      </w:r>
      <w:r>
        <w:rPr>
          <w:rFonts w:hint="eastAsia"/>
        </w:rPr>
        <w:t>表示为边</w:t>
      </w:r>
      <w:r w:rsidRPr="00663FD4">
        <w:t>。</w:t>
      </w:r>
    </w:p>
    <w:p w14:paraId="0C906F1F" w14:textId="490D626D" w:rsidR="00663FD4" w:rsidRDefault="00663FD4" w:rsidP="00663FD4">
      <w:pPr>
        <w:ind w:firstLine="420"/>
      </w:pPr>
      <w:r w:rsidRPr="00663FD4">
        <w:t>社交网络</w:t>
      </w:r>
      <w:r>
        <w:rPr>
          <w:rFonts w:hint="eastAsia"/>
        </w:rPr>
        <w:t>：</w:t>
      </w:r>
      <w:r w:rsidRPr="00663FD4">
        <w:t>社交网络是研究人们、机构和组织的集体行为模式的工具</w:t>
      </w:r>
      <w:r w:rsidR="000143A5">
        <w:rPr>
          <w:rFonts w:hint="eastAsia"/>
        </w:rPr>
        <w:t>，是一类十分常见的图数据</w:t>
      </w:r>
      <w:r w:rsidRPr="00663FD4">
        <w:t>。我们可以通过将个体建模为节点，将他们之间的关系建模为边来构建代表人群的图形。</w:t>
      </w:r>
      <w:r>
        <w:rPr>
          <w:rFonts w:hint="eastAsia"/>
        </w:rPr>
        <w:t>通过对社交网络建模，</w:t>
      </w:r>
      <w:r w:rsidRPr="00663FD4">
        <w:t>可以帮助人们理解社交网络中的个体行为和整体特征，揭示社交网络中隐含的模式和规律</w:t>
      </w:r>
      <w:r>
        <w:rPr>
          <w:rFonts w:hint="eastAsia"/>
        </w:rPr>
        <w:t>。</w:t>
      </w:r>
    </w:p>
    <w:p w14:paraId="50E10784" w14:textId="7B8966E4" w:rsidR="00CE4C8D" w:rsidRDefault="00CE4C8D" w:rsidP="00663FD4">
      <w:pPr>
        <w:ind w:firstLine="420"/>
      </w:pPr>
      <w:r w:rsidRPr="00CE4C8D">
        <w:t>引用网络</w:t>
      </w:r>
      <w:r>
        <w:rPr>
          <w:rFonts w:hint="eastAsia"/>
        </w:rPr>
        <w:t>：研究人员</w:t>
      </w:r>
      <w:r w:rsidRPr="00CE4C8D">
        <w:t>在发表论文时经常引用其他</w:t>
      </w:r>
      <w:r>
        <w:rPr>
          <w:rFonts w:hint="eastAsia"/>
        </w:rPr>
        <w:t>研究人员</w:t>
      </w:r>
      <w:r w:rsidRPr="00CE4C8D">
        <w:t>的研究成果。我们可以将这些引文网络可视化为一个图形，其中每篇论文是一个节点，每条有向边是一篇论文与另一篇论文之间的引文。此外，我们还可以向每个节点</w:t>
      </w:r>
      <w:r>
        <w:rPr>
          <w:rFonts w:hint="eastAsia"/>
        </w:rPr>
        <w:t>中</w:t>
      </w:r>
      <w:r w:rsidRPr="00CE4C8D">
        <w:t>添加关于每篇论文的信息，例如</w:t>
      </w:r>
      <w:r>
        <w:rPr>
          <w:rFonts w:hint="eastAsia"/>
        </w:rPr>
        <w:t>摘要</w:t>
      </w:r>
      <w:r w:rsidRPr="00CE4C8D">
        <w:t>的词嵌入。</w:t>
      </w:r>
    </w:p>
    <w:p w14:paraId="1D98057F" w14:textId="526EACBD" w:rsidR="00431A41" w:rsidRDefault="00431A41" w:rsidP="00431A41">
      <w:pPr>
        <w:jc w:val="center"/>
        <w:rPr>
          <w:rFonts w:hint="eastAsia"/>
        </w:rPr>
      </w:pPr>
      <w:r w:rsidRPr="00431A41">
        <w:drawing>
          <wp:inline distT="0" distB="0" distL="0" distR="0" wp14:anchorId="7AE5A101" wp14:editId="10446E10">
            <wp:extent cx="4322230" cy="2355495"/>
            <wp:effectExtent l="0" t="0" r="2540" b="6985"/>
            <wp:docPr id="1266146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46877" name=""/>
                    <pic:cNvPicPr/>
                  </pic:nvPicPr>
                  <pic:blipFill rotWithShape="1">
                    <a:blip r:embed="rId10"/>
                    <a:srcRect b="7218"/>
                    <a:stretch/>
                  </pic:blipFill>
                  <pic:spPr bwMode="auto">
                    <a:xfrm>
                      <a:off x="0" y="0"/>
                      <a:ext cx="4333361" cy="2361561"/>
                    </a:xfrm>
                    <a:prstGeom prst="rect">
                      <a:avLst/>
                    </a:prstGeom>
                    <a:ln>
                      <a:noFill/>
                    </a:ln>
                    <a:extLst>
                      <a:ext uri="{53640926-AAD7-44D8-BBD7-CCE9431645EC}">
                        <a14:shadowObscured xmlns:a14="http://schemas.microsoft.com/office/drawing/2010/main"/>
                      </a:ext>
                    </a:extLst>
                  </pic:spPr>
                </pic:pic>
              </a:graphicData>
            </a:graphic>
          </wp:inline>
        </w:drawing>
      </w:r>
    </w:p>
    <w:p w14:paraId="53E3118B" w14:textId="46154C29" w:rsidR="00C966BF" w:rsidRDefault="00C966BF" w:rsidP="00C966BF">
      <w:pPr>
        <w:ind w:firstLine="420"/>
        <w:rPr>
          <w:rFonts w:hint="eastAsia"/>
        </w:rPr>
      </w:pPr>
      <w:r>
        <w:rPr>
          <w:rFonts w:hint="eastAsia"/>
        </w:rPr>
        <w:t>虽然图计算有着很强的应用价值，但如何进行图计算充满了挑战，</w:t>
      </w:r>
      <w:r w:rsidR="00A73D50">
        <w:rPr>
          <w:rFonts w:hint="eastAsia"/>
        </w:rPr>
        <w:t>下面让我们看一下对图结构数据进行计算的复杂性：</w:t>
      </w:r>
    </w:p>
    <w:p w14:paraId="0E959A48" w14:textId="0E9A41BE" w:rsidR="00C966BF" w:rsidRDefault="00C966BF" w:rsidP="00C966BF">
      <w:pPr>
        <w:pStyle w:val="ad"/>
        <w:numPr>
          <w:ilvl w:val="0"/>
          <w:numId w:val="9"/>
        </w:numPr>
        <w:ind w:firstLineChars="0"/>
      </w:pPr>
      <w:r>
        <w:rPr>
          <w:rFonts w:hint="eastAsia"/>
        </w:rPr>
        <w:t>缺乏一致性结构：</w:t>
      </w:r>
      <w:r w:rsidRPr="00C966BF">
        <w:t>图是非常灵活的数学模型</w:t>
      </w:r>
      <w:r>
        <w:rPr>
          <w:rFonts w:hint="eastAsia"/>
        </w:rPr>
        <w:t>，</w:t>
      </w:r>
      <w:r w:rsidRPr="00C966BF">
        <w:t>但这</w:t>
      </w:r>
      <w:r>
        <w:rPr>
          <w:rFonts w:hint="eastAsia"/>
        </w:rPr>
        <w:t>也</w:t>
      </w:r>
      <w:r w:rsidRPr="00C966BF">
        <w:t>意味着它们缺乏跨实例的一致结构。</w:t>
      </w:r>
      <w:r w:rsidRPr="00CE1B49">
        <w:t>现实世界图的结构在不同类型的数据之间可能有很大的不同</w:t>
      </w:r>
      <w:r>
        <w:rPr>
          <w:rFonts w:hint="eastAsia"/>
        </w:rPr>
        <w:t>——</w:t>
      </w:r>
      <w:r w:rsidRPr="00CE1B49">
        <w:t>有些图有许多节点，它们之间的连接很少，反之亦然。根据节点的数量、边和节点的连通性，图数据集可以有很大的不同。</w:t>
      </w:r>
      <w:r>
        <w:rPr>
          <w:rFonts w:hint="eastAsia"/>
        </w:rPr>
        <w:t>就预测化学分子是否有毒来说：不同的分子可能有着不同数量的原子，每个原子可能有不同数量的连接，每个连接可能有不同的权重。由此可见，</w:t>
      </w:r>
      <w:r w:rsidRPr="00C966BF">
        <w:t>以一种可以计算</w:t>
      </w:r>
      <w:r w:rsidRPr="00C966BF">
        <w:lastRenderedPageBreak/>
        <w:t>的格式表示图</w:t>
      </w:r>
      <w:r>
        <w:rPr>
          <w:rFonts w:hint="eastAsia"/>
        </w:rPr>
        <w:t>结构</w:t>
      </w:r>
      <w:r w:rsidRPr="00C966BF">
        <w:t>是非常重要的，而且最终选择的表示通常在很大程度上取决于实际问题。</w:t>
      </w:r>
    </w:p>
    <w:p w14:paraId="13B232DA" w14:textId="5931895E" w:rsidR="00E305F1" w:rsidRDefault="00E305F1" w:rsidP="00E305F1">
      <w:pPr>
        <w:pStyle w:val="ad"/>
        <w:ind w:left="360" w:firstLineChars="0" w:firstLine="0"/>
        <w:jc w:val="center"/>
        <w:rPr>
          <w:rFonts w:hint="eastAsia"/>
        </w:rPr>
      </w:pPr>
      <w:r w:rsidRPr="00E305F1">
        <w:drawing>
          <wp:inline distT="0" distB="0" distL="0" distR="0" wp14:anchorId="5C6FAEC4" wp14:editId="17DC5A8C">
            <wp:extent cx="4058095" cy="1770278"/>
            <wp:effectExtent l="0" t="0" r="0" b="1905"/>
            <wp:docPr id="20708740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74093" name=""/>
                    <pic:cNvPicPr/>
                  </pic:nvPicPr>
                  <pic:blipFill>
                    <a:blip r:embed="rId11"/>
                    <a:stretch>
                      <a:fillRect/>
                    </a:stretch>
                  </pic:blipFill>
                  <pic:spPr>
                    <a:xfrm>
                      <a:off x="0" y="0"/>
                      <a:ext cx="4083160" cy="1781212"/>
                    </a:xfrm>
                    <a:prstGeom prst="rect">
                      <a:avLst/>
                    </a:prstGeom>
                  </pic:spPr>
                </pic:pic>
              </a:graphicData>
            </a:graphic>
          </wp:inline>
        </w:drawing>
      </w:r>
    </w:p>
    <w:p w14:paraId="41BD199C" w14:textId="77777777" w:rsidR="00556B21" w:rsidRDefault="00A73D50" w:rsidP="00556B21">
      <w:pPr>
        <w:pStyle w:val="ad"/>
        <w:numPr>
          <w:ilvl w:val="0"/>
          <w:numId w:val="9"/>
        </w:numPr>
        <w:ind w:firstLineChars="0"/>
      </w:pPr>
      <w:r>
        <w:rPr>
          <w:rFonts w:hint="eastAsia"/>
        </w:rPr>
        <w:t>节点顺序可变：</w:t>
      </w:r>
      <w:r w:rsidRPr="00A73D50">
        <w:t>图通常在节点之间没有固有的顺序。</w:t>
      </w:r>
      <w:r w:rsidR="001D6DDF">
        <w:rPr>
          <w:rFonts w:hint="eastAsia"/>
        </w:rPr>
        <w:t>不同于图像其中像素在图像中的</w:t>
      </w:r>
      <w:r w:rsidR="00556B21">
        <w:rPr>
          <w:rFonts w:hint="eastAsia"/>
        </w:rPr>
        <w:t>绝对位置唯一确定，当我们使用邻接矩阵表示图结构时，同一个图有多种表示方式。</w:t>
      </w:r>
      <w:r w:rsidR="00556B21" w:rsidRPr="00556B21">
        <w:t>因此，我们希望我们的算法是节点置换不变的</w:t>
      </w:r>
      <w:r w:rsidR="00556B21">
        <w:rPr>
          <w:rFonts w:hint="eastAsia"/>
        </w:rPr>
        <w:t>：</w:t>
      </w:r>
      <w:r w:rsidR="00556B21" w:rsidRPr="00556B21">
        <w:t>它们不应该依赖于图中节点的顺序。如果我们以某种方式排列节点，那么由我们的算法计算的节点的结果表示也应该以同样的方式排列。</w:t>
      </w:r>
    </w:p>
    <w:p w14:paraId="06831945" w14:textId="12FD7A92" w:rsidR="00E305F1" w:rsidRDefault="00E305F1" w:rsidP="00E305F1">
      <w:pPr>
        <w:pStyle w:val="ad"/>
        <w:ind w:left="360" w:firstLineChars="0" w:firstLine="0"/>
        <w:jc w:val="center"/>
        <w:rPr>
          <w:rFonts w:hint="eastAsia"/>
        </w:rPr>
      </w:pPr>
      <w:r w:rsidRPr="00E305F1">
        <w:drawing>
          <wp:inline distT="0" distB="0" distL="0" distR="0" wp14:anchorId="2153F474" wp14:editId="38BA6252">
            <wp:extent cx="4191609" cy="1804041"/>
            <wp:effectExtent l="0" t="0" r="0" b="5715"/>
            <wp:docPr id="1149668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68582" name=""/>
                    <pic:cNvPicPr/>
                  </pic:nvPicPr>
                  <pic:blipFill>
                    <a:blip r:embed="rId12"/>
                    <a:stretch>
                      <a:fillRect/>
                    </a:stretch>
                  </pic:blipFill>
                  <pic:spPr>
                    <a:xfrm>
                      <a:off x="0" y="0"/>
                      <a:ext cx="4202651" cy="1808793"/>
                    </a:xfrm>
                    <a:prstGeom prst="rect">
                      <a:avLst/>
                    </a:prstGeom>
                  </pic:spPr>
                </pic:pic>
              </a:graphicData>
            </a:graphic>
          </wp:inline>
        </w:drawing>
      </w:r>
    </w:p>
    <w:p w14:paraId="3FDF248E" w14:textId="397CF0BA" w:rsidR="00CE4C8D" w:rsidRDefault="00556B21" w:rsidP="00556B21">
      <w:pPr>
        <w:pStyle w:val="ad"/>
        <w:numPr>
          <w:ilvl w:val="0"/>
          <w:numId w:val="9"/>
        </w:numPr>
        <w:ind w:firstLineChars="0"/>
      </w:pPr>
      <w:r>
        <w:t>图</w:t>
      </w:r>
      <w:r>
        <w:rPr>
          <w:rFonts w:hint="eastAsia"/>
        </w:rPr>
        <w:t>结构</w:t>
      </w:r>
      <w:r>
        <w:t>可以非常大</w:t>
      </w:r>
      <w:r>
        <w:rPr>
          <w:rFonts w:hint="eastAsia"/>
        </w:rPr>
        <w:t>，例如</w:t>
      </w:r>
      <w:r>
        <w:t xml:space="preserve"> Facebook </w:t>
      </w:r>
      <w:r>
        <w:t>和</w:t>
      </w:r>
      <w:r>
        <w:t xml:space="preserve"> Twitter </w:t>
      </w:r>
      <w:r>
        <w:t>这样的社交网络，它们拥有超过</w:t>
      </w:r>
      <w:r>
        <w:t>10</w:t>
      </w:r>
      <w:r>
        <w:t>亿的用户</w:t>
      </w:r>
      <w:r>
        <w:rPr>
          <w:rFonts w:hint="eastAsia"/>
        </w:rPr>
        <w:t>，在这样的图上做计算并</w:t>
      </w:r>
      <w:r>
        <w:t>不容易。</w:t>
      </w:r>
      <w:r>
        <w:rPr>
          <w:rFonts w:hint="eastAsia"/>
        </w:rPr>
        <w:t>不过</w:t>
      </w:r>
      <w:r>
        <w:t>幸运的是，大多数自然出现的图都是</w:t>
      </w:r>
      <w:r>
        <w:t>“</w:t>
      </w:r>
      <w:r>
        <w:t>稀疏</w:t>
      </w:r>
      <w:r>
        <w:t>”</w:t>
      </w:r>
      <w:r>
        <w:t>的</w:t>
      </w:r>
      <w:r>
        <w:t xml:space="preserve">: </w:t>
      </w:r>
      <w:r>
        <w:t>它们的边数往往与顶点数呈线性关系</w:t>
      </w:r>
      <w:r>
        <w:rPr>
          <w:rFonts w:hint="eastAsia"/>
        </w:rPr>
        <w:t>，这意味着我们可以使用一些技巧来处理这些图，例如稀疏矩阵等。</w:t>
      </w:r>
    </w:p>
    <w:p w14:paraId="701B6750" w14:textId="77777777" w:rsidR="00E305F1" w:rsidRPr="00CE4C8D" w:rsidRDefault="00E305F1" w:rsidP="00E305F1">
      <w:pPr>
        <w:rPr>
          <w:rFonts w:hint="eastAsia"/>
        </w:rPr>
      </w:pPr>
    </w:p>
    <w:p w14:paraId="5C39B7A2" w14:textId="5CEEF029" w:rsidR="00B72023" w:rsidRDefault="00BA4C1B" w:rsidP="00B72023">
      <w:pPr>
        <w:pStyle w:val="2"/>
        <w:ind w:left="286" w:hanging="286"/>
      </w:pPr>
      <w:r>
        <w:rPr>
          <w:rFonts w:hint="eastAsia"/>
        </w:rPr>
        <w:lastRenderedPageBreak/>
        <w:t>图卷积神经网络</w:t>
      </w:r>
    </w:p>
    <w:p w14:paraId="33F9339A" w14:textId="566DF83F" w:rsidR="00BA4C1B" w:rsidRDefault="00BA4C1B" w:rsidP="00BA4C1B">
      <w:pPr>
        <w:pStyle w:val="3"/>
      </w:pPr>
      <w:r>
        <w:rPr>
          <w:rFonts w:hint="eastAsia"/>
        </w:rPr>
        <w:t>谱图理论</w:t>
      </w:r>
    </w:p>
    <w:p w14:paraId="58ACC8B6" w14:textId="2E9F1B0E" w:rsidR="00BA4C1B" w:rsidRDefault="005B448B" w:rsidP="00BA4C1B">
      <w:r>
        <w:rPr>
          <w:rFonts w:hint="eastAsia"/>
        </w:rPr>
        <w:t>拉普拉斯矩阵</w:t>
      </w:r>
    </w:p>
    <w:p w14:paraId="56731F5F" w14:textId="2B3D8666" w:rsidR="00BA4C1B" w:rsidRDefault="00BA4C1B" w:rsidP="00BA4C1B">
      <w:pPr>
        <w:pStyle w:val="3"/>
      </w:pPr>
      <w:r>
        <w:rPr>
          <w:rFonts w:hint="eastAsia"/>
        </w:rPr>
        <w:t>图信号处理</w:t>
      </w:r>
    </w:p>
    <w:p w14:paraId="779EF62B" w14:textId="7B35B728" w:rsidR="00BA4C1B" w:rsidRDefault="005B448B" w:rsidP="00BA4C1B">
      <w:r>
        <w:rPr>
          <w:rFonts w:hint="eastAsia"/>
        </w:rPr>
        <w:t>傅里叶变换</w:t>
      </w:r>
    </w:p>
    <w:p w14:paraId="218190AA" w14:textId="39D4426C" w:rsidR="00BA4C1B" w:rsidRDefault="00BA4C1B" w:rsidP="00BA4C1B">
      <w:pPr>
        <w:pStyle w:val="3"/>
      </w:pPr>
      <w:r>
        <w:rPr>
          <w:rFonts w:hint="eastAsia"/>
        </w:rPr>
        <w:t>图滤波器</w:t>
      </w:r>
    </w:p>
    <w:p w14:paraId="2F2DC883" w14:textId="455917D2" w:rsidR="005B448B" w:rsidRDefault="00D6265E" w:rsidP="00D6265E">
      <w:pPr>
        <w:pStyle w:val="ad"/>
        <w:numPr>
          <w:ilvl w:val="0"/>
          <w:numId w:val="8"/>
        </w:numPr>
        <w:ind w:firstLineChars="0"/>
      </w:pPr>
      <w:r>
        <w:rPr>
          <w:rFonts w:hint="eastAsia"/>
        </w:rPr>
        <w:t>空域图滤波器</w:t>
      </w:r>
    </w:p>
    <w:p w14:paraId="6EE29C98" w14:textId="377FA808" w:rsidR="00D6265E" w:rsidRPr="005B448B" w:rsidRDefault="00D6265E" w:rsidP="00D6265E">
      <w:pPr>
        <w:pStyle w:val="ad"/>
        <w:numPr>
          <w:ilvl w:val="0"/>
          <w:numId w:val="8"/>
        </w:numPr>
        <w:ind w:firstLineChars="0"/>
        <w:rPr>
          <w:rFonts w:hint="eastAsia"/>
        </w:rPr>
      </w:pPr>
      <w:r>
        <w:rPr>
          <w:rFonts w:hint="eastAsia"/>
        </w:rPr>
        <w:t>谱域图滤波器</w:t>
      </w:r>
    </w:p>
    <w:p w14:paraId="1A996C83" w14:textId="77777777" w:rsidR="00BA4C1B" w:rsidRDefault="00BA4C1B" w:rsidP="00BA4C1B"/>
    <w:p w14:paraId="015E1FA8" w14:textId="167BB567" w:rsidR="00BA4C1B" w:rsidRDefault="00BA4C1B" w:rsidP="00BA4C1B">
      <w:pPr>
        <w:pStyle w:val="3"/>
      </w:pPr>
      <w:r>
        <w:rPr>
          <w:rFonts w:hint="eastAsia"/>
        </w:rPr>
        <w:t>图卷积神经网络</w:t>
      </w:r>
    </w:p>
    <w:p w14:paraId="685553D8" w14:textId="77777777" w:rsidR="00BA4C1B" w:rsidRDefault="00BA4C1B" w:rsidP="002F5F72"/>
    <w:p w14:paraId="6AD546F5" w14:textId="77777777" w:rsidR="005538BB" w:rsidRDefault="005538BB" w:rsidP="002F5F72">
      <w:pPr>
        <w:rPr>
          <w:rFonts w:hint="eastAsia"/>
        </w:rPr>
      </w:pPr>
    </w:p>
    <w:p w14:paraId="3A705822" w14:textId="77777777" w:rsidR="005B448B" w:rsidRDefault="005B448B" w:rsidP="002F5F72"/>
    <w:p w14:paraId="122E73F4" w14:textId="77777777" w:rsidR="005B448B" w:rsidRPr="00C1216B" w:rsidRDefault="005B448B" w:rsidP="002F5F72">
      <w:pPr>
        <w:rPr>
          <w:rFonts w:hint="eastAsia"/>
        </w:rPr>
      </w:pPr>
    </w:p>
    <w:p w14:paraId="4EA7F6D5" w14:textId="391DC4DB" w:rsidR="00B72023" w:rsidRDefault="00BA4C1B" w:rsidP="00B72023">
      <w:pPr>
        <w:pStyle w:val="2"/>
        <w:ind w:left="286" w:hanging="286"/>
      </w:pPr>
      <w:r>
        <w:rPr>
          <w:rFonts w:hint="eastAsia"/>
        </w:rPr>
        <w:t>图</w:t>
      </w:r>
      <w:r w:rsidR="005538BB">
        <w:rPr>
          <w:rFonts w:hint="eastAsia"/>
        </w:rPr>
        <w:t>的计算</w:t>
      </w:r>
      <w:r>
        <w:rPr>
          <w:rFonts w:hint="eastAsia"/>
        </w:rPr>
        <w:t>任务</w:t>
      </w:r>
    </w:p>
    <w:p w14:paraId="59DC3DFB" w14:textId="247743BC" w:rsidR="00BA4C1B" w:rsidRDefault="00BA4C1B" w:rsidP="000B3A7E">
      <w:pPr>
        <w:ind w:firstLine="420"/>
      </w:pPr>
      <w:r>
        <w:t>图</w:t>
      </w:r>
      <w:r w:rsidR="00D6265E">
        <w:rPr>
          <w:rFonts w:hint="eastAsia"/>
        </w:rPr>
        <w:t>上</w:t>
      </w:r>
      <w:r>
        <w:t>的任务一般有三种类型</w:t>
      </w:r>
      <w:r>
        <w:t xml:space="preserve">: </w:t>
      </w:r>
      <w:r>
        <w:t>图级任务、节点级任务和边级任务。在图级任务中，我们</w:t>
      </w:r>
      <w:r w:rsidR="00D6265E">
        <w:rPr>
          <w:rFonts w:hint="eastAsia"/>
        </w:rPr>
        <w:t>希望</w:t>
      </w:r>
      <w:r>
        <w:t>预测整个图的性质</w:t>
      </w:r>
      <w:r w:rsidR="00D6265E">
        <w:rPr>
          <w:rFonts w:hint="eastAsia"/>
        </w:rPr>
        <w:t>，对图进行分类预测等</w:t>
      </w:r>
      <w:r w:rsidR="005B448B">
        <w:rPr>
          <w:rFonts w:hint="eastAsia"/>
        </w:rPr>
        <w:t>；</w:t>
      </w:r>
      <w:r>
        <w:t>对于节点级任务，我们</w:t>
      </w:r>
      <w:r w:rsidR="00D6265E">
        <w:rPr>
          <w:rFonts w:hint="eastAsia"/>
        </w:rPr>
        <w:t>可以</w:t>
      </w:r>
      <w:r>
        <w:t>预测图中每个节点的一些性质</w:t>
      </w:r>
      <w:r w:rsidR="00D6265E">
        <w:rPr>
          <w:rFonts w:hint="eastAsia"/>
        </w:rPr>
        <w:t>，对其中的节点进行分类</w:t>
      </w:r>
      <w:r w:rsidR="00833EFE">
        <w:rPr>
          <w:rFonts w:hint="eastAsia"/>
        </w:rPr>
        <w:t>、</w:t>
      </w:r>
      <w:r w:rsidR="00D6265E">
        <w:rPr>
          <w:rFonts w:hint="eastAsia"/>
        </w:rPr>
        <w:t>聚类</w:t>
      </w:r>
      <w:r w:rsidR="00833EFE">
        <w:rPr>
          <w:rFonts w:hint="eastAsia"/>
        </w:rPr>
        <w:t>或者预测其中影响最大的节点</w:t>
      </w:r>
      <w:r w:rsidR="005B448B">
        <w:rPr>
          <w:rFonts w:hint="eastAsia"/>
        </w:rPr>
        <w:t>；</w:t>
      </w:r>
      <w:r>
        <w:t>对于边界层次的任务，我们希望</w:t>
      </w:r>
      <w:r w:rsidR="00833EFE">
        <w:rPr>
          <w:rFonts w:hint="eastAsia"/>
        </w:rPr>
        <w:t>探寻</w:t>
      </w:r>
      <w:r>
        <w:t>图中边的性质</w:t>
      </w:r>
      <w:r w:rsidR="00833EFE">
        <w:rPr>
          <w:rFonts w:hint="eastAsia"/>
        </w:rPr>
        <w:t>或者预测节点之间的边是否存在</w:t>
      </w:r>
      <w:r>
        <w:t>。</w:t>
      </w:r>
      <w:r>
        <w:rPr>
          <w:rFonts w:hint="eastAsia"/>
        </w:rPr>
        <w:t>下面</w:t>
      </w:r>
      <w:r>
        <w:t>让我们详细地了解一下三类图</w:t>
      </w:r>
      <w:r w:rsidR="00431A41">
        <w:rPr>
          <w:rFonts w:hint="eastAsia"/>
        </w:rPr>
        <w:t>预测</w:t>
      </w:r>
      <w:r>
        <w:t>问题。</w:t>
      </w:r>
    </w:p>
    <w:p w14:paraId="3219C7FA" w14:textId="77777777" w:rsidR="0063665A" w:rsidRDefault="0063665A" w:rsidP="0063665A">
      <w:pPr>
        <w:pStyle w:val="3"/>
      </w:pPr>
      <w:r>
        <w:rPr>
          <w:rFonts w:hint="eastAsia"/>
        </w:rPr>
        <w:lastRenderedPageBreak/>
        <w:t>节点级预测任务</w:t>
      </w:r>
    </w:p>
    <w:p w14:paraId="22198F39" w14:textId="77777777" w:rsidR="0063665A" w:rsidRDefault="0063665A" w:rsidP="0063665A">
      <w:pPr>
        <w:ind w:firstLine="420"/>
      </w:pPr>
      <w:r>
        <w:t>节点级任务涉及到预测图中每个节点的身份或角色</w:t>
      </w:r>
      <w:r>
        <w:rPr>
          <w:rFonts w:hint="eastAsia"/>
        </w:rPr>
        <w:t>，其中</w:t>
      </w:r>
      <w:r>
        <w:t>一个经典</w:t>
      </w:r>
      <w:r>
        <w:rPr>
          <w:rFonts w:hint="eastAsia"/>
        </w:rPr>
        <w:t>的</w:t>
      </w:r>
      <w:r>
        <w:t>例子是</w:t>
      </w:r>
      <w:r>
        <w:t xml:space="preserve"> Zach </w:t>
      </w:r>
      <w:r>
        <w:t>的空手道俱乐部</w:t>
      </w:r>
      <w:r>
        <w:rPr>
          <w:rFonts w:hint="eastAsia"/>
        </w:rPr>
        <w:t>（如图</w:t>
      </w:r>
      <w:r>
        <w:rPr>
          <w:rFonts w:hint="eastAsia"/>
        </w:rPr>
        <w:t>1</w:t>
      </w:r>
      <w:r>
        <w:t>5-4</w:t>
      </w:r>
      <w:r>
        <w:rPr>
          <w:rFonts w:hint="eastAsia"/>
        </w:rPr>
        <w:t>）</w:t>
      </w:r>
      <w:r>
        <w:t>。该数据集是一个单一的社交网络图，由政治分裂后宣誓效忠于两个空手道俱乐部之一的个人组成。随着故事的发展，</w:t>
      </w:r>
      <w:r>
        <w:t xml:space="preserve">Hi </w:t>
      </w:r>
      <w:r>
        <w:t>先生</w:t>
      </w:r>
      <w:r>
        <w:t>(</w:t>
      </w:r>
      <w:r>
        <w:t>导师</w:t>
      </w:r>
      <w:r>
        <w:t>)</w:t>
      </w:r>
      <w:r>
        <w:t>和</w:t>
      </w:r>
      <w:r>
        <w:t xml:space="preserve"> John H (</w:t>
      </w:r>
      <w:r>
        <w:t>管理员</w:t>
      </w:r>
      <w:r>
        <w:t>)</w:t>
      </w:r>
      <w:r>
        <w:t>之间的不和导致了空手道俱乐部的分裂。节点代表个别的空手道练习者，边缘代表这些成员之间的相互作用空手道之外。预测问题是分类一个给定的成员是否忠于</w:t>
      </w:r>
      <w:r>
        <w:t>Hi</w:t>
      </w:r>
      <w:r>
        <w:t>先生或</w:t>
      </w:r>
      <w:r w:rsidRPr="000B3A7E">
        <w:t>John H</w:t>
      </w:r>
      <w:r>
        <w:t>，在争斗之后。在这种情况下，节点到指令员或管理员之间的距离与这个标签高度相关。</w:t>
      </w:r>
    </w:p>
    <w:p w14:paraId="49984989" w14:textId="77777777" w:rsidR="0063665A" w:rsidRDefault="0063665A" w:rsidP="0063665A">
      <w:pPr>
        <w:jc w:val="center"/>
      </w:pPr>
      <w:r w:rsidRPr="000B3A7E">
        <w:rPr>
          <w:noProof/>
        </w:rPr>
        <w:drawing>
          <wp:inline distT="0" distB="0" distL="0" distR="0" wp14:anchorId="1A31BB92" wp14:editId="00F589BD">
            <wp:extent cx="5327650" cy="1570355"/>
            <wp:effectExtent l="0" t="0" r="6350" b="0"/>
            <wp:docPr id="829815813" name="图片 829815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51476" name=""/>
                    <pic:cNvPicPr/>
                  </pic:nvPicPr>
                  <pic:blipFill>
                    <a:blip r:embed="rId13"/>
                    <a:stretch>
                      <a:fillRect/>
                    </a:stretch>
                  </pic:blipFill>
                  <pic:spPr>
                    <a:xfrm>
                      <a:off x="0" y="0"/>
                      <a:ext cx="5327650" cy="1570355"/>
                    </a:xfrm>
                    <a:prstGeom prst="rect">
                      <a:avLst/>
                    </a:prstGeom>
                  </pic:spPr>
                </pic:pic>
              </a:graphicData>
            </a:graphic>
          </wp:inline>
        </w:drawing>
      </w:r>
    </w:p>
    <w:p w14:paraId="7249DFB6" w14:textId="77777777" w:rsidR="0063665A" w:rsidRDefault="0063665A" w:rsidP="0063665A">
      <w:pPr>
        <w:jc w:val="center"/>
      </w:pPr>
      <w:r>
        <w:t>图</w:t>
      </w:r>
      <w:r>
        <w:t xml:space="preserve"> </w:t>
      </w:r>
      <w:r>
        <w:fldChar w:fldCharType="begin"/>
      </w:r>
      <w:r>
        <w:instrText xml:space="preserve"> STYLEREF 1 \s </w:instrText>
      </w:r>
      <w:r>
        <w:fldChar w:fldCharType="separate"/>
      </w:r>
      <w:r>
        <w:rPr>
          <w:noProof/>
        </w:rPr>
        <w:t>15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r>
        <w:t xml:space="preserve">  </w:t>
      </w:r>
      <w:r>
        <w:rPr>
          <w:rFonts w:hint="eastAsia"/>
        </w:rPr>
        <w:t>分子结构预测</w:t>
      </w:r>
    </w:p>
    <w:p w14:paraId="0EC1EF8C" w14:textId="77777777" w:rsidR="0063665A" w:rsidRDefault="0063665A" w:rsidP="0063665A">
      <w:pPr>
        <w:rPr>
          <w:b/>
          <w:bCs/>
        </w:rPr>
      </w:pPr>
      <w:r w:rsidRPr="0063665A">
        <w:rPr>
          <w:rFonts w:hint="eastAsia"/>
          <w:b/>
          <w:bCs/>
        </w:rPr>
        <w:t>通用框架</w:t>
      </w:r>
    </w:p>
    <w:p w14:paraId="052C665C" w14:textId="078EDD06" w:rsidR="0063665A" w:rsidRPr="0063665A" w:rsidRDefault="0063665A" w:rsidP="0063665A">
      <w:pPr>
        <w:rPr>
          <w:rFonts w:hint="eastAsia"/>
          <w:b/>
          <w:bCs/>
        </w:rPr>
      </w:pPr>
      <w:r>
        <w:rPr>
          <w:rFonts w:hint="eastAsia"/>
          <w:b/>
          <w:bCs/>
        </w:rPr>
        <w:t>节点</w:t>
      </w:r>
      <w:r w:rsidRPr="0063665A">
        <w:rPr>
          <w:rFonts w:hint="eastAsia"/>
          <w:b/>
          <w:bCs/>
        </w:rPr>
        <w:t>分类实战代码</w:t>
      </w:r>
    </w:p>
    <w:p w14:paraId="17184C3F" w14:textId="135F92FE" w:rsidR="0063665A" w:rsidRPr="0063665A" w:rsidRDefault="0063665A" w:rsidP="0063665A">
      <w:pPr>
        <w:jc w:val="left"/>
      </w:pPr>
    </w:p>
    <w:p w14:paraId="0A60794A" w14:textId="77777777" w:rsidR="0063665A" w:rsidRPr="00BA4C1B" w:rsidRDefault="0063665A" w:rsidP="000B3A7E">
      <w:pPr>
        <w:ind w:firstLine="420"/>
        <w:rPr>
          <w:rFonts w:hint="eastAsia"/>
        </w:rPr>
      </w:pPr>
    </w:p>
    <w:p w14:paraId="09EABC8B" w14:textId="1803BEBE" w:rsidR="00BA4C1B" w:rsidRDefault="00BA4C1B" w:rsidP="00BA4C1B">
      <w:pPr>
        <w:pStyle w:val="3"/>
      </w:pPr>
      <w:r>
        <w:rPr>
          <w:rFonts w:hint="eastAsia"/>
        </w:rPr>
        <w:t>图级预测任务</w:t>
      </w:r>
    </w:p>
    <w:p w14:paraId="247D724B" w14:textId="57DACE16" w:rsidR="00BA4C1B" w:rsidRDefault="00BA4C1B" w:rsidP="00BA4C1B">
      <w:pPr>
        <w:ind w:firstLine="420"/>
      </w:pPr>
      <w:r w:rsidRPr="00BA4C1B">
        <w:t>在图级任务中，我们的目标是预测整个图的性质。例如，对于一个</w:t>
      </w:r>
      <w:r w:rsidR="000B3A7E">
        <w:rPr>
          <w:rFonts w:hint="eastAsia"/>
        </w:rPr>
        <w:t>图结构表示的</w:t>
      </w:r>
      <w:r w:rsidRPr="00BA4C1B">
        <w:t>分子</w:t>
      </w:r>
      <w:r w:rsidR="000B3A7E">
        <w:rPr>
          <w:rFonts w:hint="eastAsia"/>
        </w:rPr>
        <w:t>（图</w:t>
      </w:r>
      <w:r w:rsidR="000B3A7E">
        <w:rPr>
          <w:rFonts w:hint="eastAsia"/>
        </w:rPr>
        <w:t>1</w:t>
      </w:r>
      <w:r w:rsidR="000B3A7E">
        <w:t>5-3</w:t>
      </w:r>
      <w:r w:rsidR="000B3A7E">
        <w:rPr>
          <w:rFonts w:hint="eastAsia"/>
        </w:rPr>
        <w:t>）</w:t>
      </w:r>
      <w:r w:rsidRPr="00BA4C1B">
        <w:t>，我们可能想要预测这个分子</w:t>
      </w:r>
      <w:r w:rsidR="00D6265E">
        <w:rPr>
          <w:rFonts w:hint="eastAsia"/>
        </w:rPr>
        <w:t>是否有毒</w:t>
      </w:r>
      <w:r w:rsidRPr="00BA4C1B">
        <w:t>，或者它是否会与疾病有关的受体结合。这类似于</w:t>
      </w:r>
      <w:r w:rsidR="000B3A7E">
        <w:rPr>
          <w:rFonts w:hint="eastAsia"/>
        </w:rPr>
        <w:t>图像领域中的</w:t>
      </w:r>
      <w:r w:rsidRPr="00BA4C1B">
        <w:t xml:space="preserve"> MNIST </w:t>
      </w:r>
      <w:r w:rsidRPr="00BA4C1B">
        <w:t>和</w:t>
      </w:r>
      <w:r w:rsidRPr="00BA4C1B">
        <w:t xml:space="preserve"> CIFAR </w:t>
      </w:r>
      <w:r w:rsidRPr="00BA4C1B">
        <w:t>的图像分类问题，我们希望将一个标签与整个图像关联起来</w:t>
      </w:r>
      <w:r w:rsidR="000B3A7E">
        <w:rPr>
          <w:rFonts w:hint="eastAsia"/>
        </w:rPr>
        <w:t>，或者是自然语言处理中的情绪识别问题，通过整段文本判断其对应情绪</w:t>
      </w:r>
      <w:r w:rsidRPr="00BA4C1B">
        <w:t>。</w:t>
      </w:r>
    </w:p>
    <w:p w14:paraId="17B6F2B2" w14:textId="0AC9FC54" w:rsidR="00BA4C1B" w:rsidRDefault="000B3A7E" w:rsidP="000B3A7E">
      <w:pPr>
        <w:jc w:val="center"/>
      </w:pPr>
      <w:r w:rsidRPr="000B3A7E">
        <w:rPr>
          <w:noProof/>
        </w:rPr>
        <w:lastRenderedPageBreak/>
        <w:drawing>
          <wp:inline distT="0" distB="0" distL="0" distR="0" wp14:anchorId="01E1C762" wp14:editId="0C7BA069">
            <wp:extent cx="5327650" cy="1569720"/>
            <wp:effectExtent l="0" t="0" r="6350" b="0"/>
            <wp:docPr id="1297060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60902" name=""/>
                    <pic:cNvPicPr/>
                  </pic:nvPicPr>
                  <pic:blipFill>
                    <a:blip r:embed="rId14"/>
                    <a:stretch>
                      <a:fillRect/>
                    </a:stretch>
                  </pic:blipFill>
                  <pic:spPr>
                    <a:xfrm>
                      <a:off x="0" y="0"/>
                      <a:ext cx="5327650" cy="1569720"/>
                    </a:xfrm>
                    <a:prstGeom prst="rect">
                      <a:avLst/>
                    </a:prstGeom>
                  </pic:spPr>
                </pic:pic>
              </a:graphicData>
            </a:graphic>
          </wp:inline>
        </w:drawing>
      </w:r>
    </w:p>
    <w:p w14:paraId="2698BA4E" w14:textId="45F3ADD6" w:rsidR="000B3A7E" w:rsidRDefault="000B3A7E" w:rsidP="000B3A7E">
      <w:pPr>
        <w:jc w:val="center"/>
      </w:pPr>
      <w:r>
        <w:t>图</w:t>
      </w:r>
      <w:r>
        <w:t xml:space="preserve"> </w:t>
      </w:r>
      <w:r>
        <w:fldChar w:fldCharType="begin"/>
      </w:r>
      <w:r>
        <w:instrText xml:space="preserve"> STYLEREF 1 \s </w:instrText>
      </w:r>
      <w:r>
        <w:fldChar w:fldCharType="separate"/>
      </w:r>
      <w:r>
        <w:rPr>
          <w:noProof/>
        </w:rPr>
        <w:t>15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r>
        <w:t xml:space="preserve">  </w:t>
      </w:r>
      <w:r>
        <w:rPr>
          <w:rFonts w:hint="eastAsia"/>
        </w:rPr>
        <w:t>分子结构预测</w:t>
      </w:r>
    </w:p>
    <w:p w14:paraId="549C5A0F" w14:textId="6051097C" w:rsidR="0063665A" w:rsidRPr="0063665A" w:rsidRDefault="0063665A" w:rsidP="0063665A">
      <w:pPr>
        <w:rPr>
          <w:b/>
          <w:bCs/>
        </w:rPr>
      </w:pPr>
      <w:r w:rsidRPr="0063665A">
        <w:rPr>
          <w:rFonts w:hint="eastAsia"/>
          <w:b/>
          <w:bCs/>
        </w:rPr>
        <w:t>通用框架</w:t>
      </w:r>
    </w:p>
    <w:p w14:paraId="74039586" w14:textId="419A397D" w:rsidR="0063665A" w:rsidRPr="0063665A" w:rsidRDefault="0063665A" w:rsidP="0063665A">
      <w:pPr>
        <w:rPr>
          <w:b/>
          <w:bCs/>
        </w:rPr>
      </w:pPr>
      <w:r w:rsidRPr="0063665A">
        <w:rPr>
          <w:rFonts w:hint="eastAsia"/>
          <w:b/>
          <w:bCs/>
        </w:rPr>
        <w:t>池化</w:t>
      </w:r>
      <w:r>
        <w:rPr>
          <w:rFonts w:hint="eastAsia"/>
          <w:b/>
          <w:bCs/>
        </w:rPr>
        <w:t>操作</w:t>
      </w:r>
    </w:p>
    <w:p w14:paraId="032814E4" w14:textId="3D8A11C0" w:rsidR="0063665A" w:rsidRPr="0063665A" w:rsidRDefault="0063665A" w:rsidP="0063665A">
      <w:pPr>
        <w:rPr>
          <w:rFonts w:hint="eastAsia"/>
          <w:b/>
          <w:bCs/>
        </w:rPr>
      </w:pPr>
      <w:r w:rsidRPr="0063665A">
        <w:rPr>
          <w:rFonts w:hint="eastAsia"/>
          <w:b/>
          <w:bCs/>
        </w:rPr>
        <w:t>图分类实战代码</w:t>
      </w:r>
    </w:p>
    <w:p w14:paraId="30BDCE02" w14:textId="77777777" w:rsidR="0063665A" w:rsidRDefault="0063665A" w:rsidP="0063665A">
      <w:pPr>
        <w:rPr>
          <w:rFonts w:hint="eastAsia"/>
        </w:rPr>
      </w:pPr>
    </w:p>
    <w:p w14:paraId="06732F8C" w14:textId="1A9C122C" w:rsidR="00EA1804" w:rsidRPr="005B448B" w:rsidRDefault="005D0212" w:rsidP="005B448B">
      <w:pPr>
        <w:pStyle w:val="3"/>
      </w:pPr>
      <w:r w:rsidRPr="005B448B">
        <w:rPr>
          <w:rFonts w:hint="eastAsia"/>
        </w:rPr>
        <w:t>边级预测任务</w:t>
      </w:r>
    </w:p>
    <w:p w14:paraId="5C3BE8D6" w14:textId="56EFFBC2" w:rsidR="005D0212" w:rsidRDefault="005D0212" w:rsidP="005B448B">
      <w:pPr>
        <w:ind w:firstLine="286"/>
      </w:pPr>
      <w:r w:rsidRPr="005D0212">
        <w:t>边缘层次推理的一个例子是图像场景理解。除了识别图像中的物体，深度学习模型还可以用来预测它们之间的关系。我们可以把它称为边缘级别分类</w:t>
      </w:r>
      <w:r w:rsidRPr="005D0212">
        <w:t xml:space="preserve">: </w:t>
      </w:r>
      <w:r w:rsidRPr="005D0212">
        <w:t>给定代表图像中对象的节点，我们希望预测这些节点中的哪个共享一个边缘，或者这个边缘的值是什么。如果我们希望发现实体之间的联系，我们可以考虑图完全连通，并根据它们的预测值修剪边到达一个稀疏图</w:t>
      </w:r>
    </w:p>
    <w:p w14:paraId="655F4D80" w14:textId="77777777" w:rsidR="005D0212" w:rsidRDefault="005D0212" w:rsidP="005D0212"/>
    <w:p w14:paraId="011562D0" w14:textId="77777777" w:rsidR="0063665A" w:rsidRDefault="0063665A" w:rsidP="005D0212"/>
    <w:p w14:paraId="3EB22101" w14:textId="77777777" w:rsidR="0063665A" w:rsidRDefault="0063665A" w:rsidP="005D0212"/>
    <w:p w14:paraId="375B7D39" w14:textId="77777777" w:rsidR="0063665A" w:rsidRDefault="0063665A" w:rsidP="005D0212"/>
    <w:p w14:paraId="5FC6F49B" w14:textId="77777777" w:rsidR="0063665A" w:rsidRPr="005D0212" w:rsidRDefault="0063665A" w:rsidP="005D0212">
      <w:pPr>
        <w:rPr>
          <w:rFonts w:hint="eastAsia"/>
        </w:rPr>
      </w:pPr>
    </w:p>
    <w:p w14:paraId="64333864" w14:textId="27957B8C" w:rsidR="008D0623" w:rsidRDefault="008D0623" w:rsidP="008D0623">
      <w:pPr>
        <w:pStyle w:val="2"/>
        <w:ind w:left="286" w:hanging="286"/>
      </w:pPr>
      <w:r>
        <w:rPr>
          <w:rFonts w:hint="eastAsia"/>
        </w:rPr>
        <w:t>参考文献</w:t>
      </w:r>
    </w:p>
    <w:p w14:paraId="36034662" w14:textId="77777777" w:rsidR="00212075" w:rsidRPr="00212075" w:rsidRDefault="00E96EDE" w:rsidP="00212075">
      <w:pPr>
        <w:pStyle w:val="af3"/>
        <w:rPr>
          <w:rFonts w:ascii="等线" w:eastAsia="等线" w:hAnsi="等线" w:cs="Times New Roman"/>
          <w:kern w:val="0"/>
          <w:szCs w:val="24"/>
        </w:rPr>
      </w:pPr>
      <w:r>
        <w:fldChar w:fldCharType="begin"/>
      </w:r>
      <w:r w:rsidR="00DA283E">
        <w:instrText xml:space="preserve"> ADDIN ZOTERO_BIBL {"uncited":[["http://zotero.org/users/8672964/items/SCAS5AMQ"]],"omitted":[],"custom":[]} CSL_BIBLIOGRAPHY </w:instrText>
      </w:r>
      <w:r>
        <w:fldChar w:fldCharType="separate"/>
      </w:r>
      <w:r w:rsidR="00212075" w:rsidRPr="00212075">
        <w:rPr>
          <w:rFonts w:ascii="等线" w:eastAsia="等线" w:hAnsi="等线" w:cs="Times New Roman"/>
          <w:kern w:val="0"/>
          <w:szCs w:val="24"/>
        </w:rPr>
        <w:t>[1]</w:t>
      </w:r>
      <w:r w:rsidR="00212075" w:rsidRPr="00212075">
        <w:rPr>
          <w:rFonts w:ascii="等线" w:eastAsia="等线" w:hAnsi="等线" w:cs="Times New Roman"/>
          <w:kern w:val="0"/>
          <w:szCs w:val="24"/>
        </w:rPr>
        <w:tab/>
        <w:t xml:space="preserve">M. Gori, G. Monfardini和F. Scarselli, 《A new model for learning in graph domains》, 收入 </w:t>
      </w:r>
      <w:r w:rsidR="00212075" w:rsidRPr="00212075">
        <w:rPr>
          <w:rFonts w:ascii="等线" w:eastAsia="等线" w:hAnsi="等线" w:cs="Times New Roman"/>
          <w:i/>
          <w:iCs/>
          <w:kern w:val="0"/>
          <w:szCs w:val="24"/>
        </w:rPr>
        <w:t>Proceedings. 2005 IEEE International Joint Conference on Neural Networks, 2005.</w:t>
      </w:r>
      <w:r w:rsidR="00212075" w:rsidRPr="00212075">
        <w:rPr>
          <w:rFonts w:ascii="等线" w:eastAsia="等线" w:hAnsi="等线" w:cs="Times New Roman"/>
          <w:kern w:val="0"/>
          <w:szCs w:val="24"/>
        </w:rPr>
        <w:t>, Montreal, Que., Canada: IEEE, 2005, 页 729–734. doi: 10.1109/IJCNN.2005.1555942.</w:t>
      </w:r>
    </w:p>
    <w:p w14:paraId="36AFFC76" w14:textId="77777777" w:rsidR="00212075" w:rsidRPr="00212075" w:rsidRDefault="00212075" w:rsidP="00212075">
      <w:pPr>
        <w:pStyle w:val="af3"/>
        <w:rPr>
          <w:rFonts w:ascii="等线" w:eastAsia="等线" w:hAnsi="等线" w:cs="Times New Roman"/>
          <w:kern w:val="0"/>
          <w:szCs w:val="24"/>
        </w:rPr>
      </w:pPr>
      <w:r w:rsidRPr="00212075">
        <w:rPr>
          <w:rFonts w:ascii="等线" w:eastAsia="等线" w:hAnsi="等线" w:cs="Times New Roman"/>
          <w:kern w:val="0"/>
          <w:szCs w:val="24"/>
        </w:rPr>
        <w:t>[2]</w:t>
      </w:r>
      <w:r w:rsidRPr="00212075">
        <w:rPr>
          <w:rFonts w:ascii="等线" w:eastAsia="等线" w:hAnsi="等线" w:cs="Times New Roman"/>
          <w:kern w:val="0"/>
          <w:szCs w:val="24"/>
        </w:rPr>
        <w:tab/>
        <w:t xml:space="preserve">J. Bruna, W. Zaremba, A. Szlam和Y. LeCun, 《Spectral Networks and Locally Connected Networks on Graphs》, </w:t>
      </w:r>
      <w:r w:rsidRPr="00212075">
        <w:rPr>
          <w:rFonts w:ascii="等线" w:eastAsia="等线" w:hAnsi="等线" w:cs="Times New Roman"/>
          <w:i/>
          <w:iCs/>
          <w:kern w:val="0"/>
          <w:szCs w:val="24"/>
        </w:rPr>
        <w:t>arXiv.org</w:t>
      </w:r>
      <w:r w:rsidRPr="00212075">
        <w:rPr>
          <w:rFonts w:ascii="等线" w:eastAsia="等线" w:hAnsi="等线" w:cs="Times New Roman"/>
          <w:kern w:val="0"/>
          <w:szCs w:val="24"/>
        </w:rPr>
        <w:t>, 2013年12月21日. https://arxiv.org/abs/1312.6203v3 (见于 2023年5月6日).</w:t>
      </w:r>
    </w:p>
    <w:p w14:paraId="1875130F" w14:textId="77777777" w:rsidR="00212075" w:rsidRPr="00212075" w:rsidRDefault="00212075" w:rsidP="00212075">
      <w:pPr>
        <w:pStyle w:val="af3"/>
        <w:rPr>
          <w:rFonts w:ascii="等线" w:eastAsia="等线" w:hAnsi="等线" w:cs="Times New Roman"/>
          <w:kern w:val="0"/>
          <w:szCs w:val="24"/>
        </w:rPr>
      </w:pPr>
      <w:r w:rsidRPr="00212075">
        <w:rPr>
          <w:rFonts w:ascii="等线" w:eastAsia="等线" w:hAnsi="等线" w:cs="Times New Roman"/>
          <w:kern w:val="0"/>
          <w:szCs w:val="24"/>
        </w:rPr>
        <w:t>[3]</w:t>
      </w:r>
      <w:r w:rsidRPr="00212075">
        <w:rPr>
          <w:rFonts w:ascii="等线" w:eastAsia="等线" w:hAnsi="等线" w:cs="Times New Roman"/>
          <w:kern w:val="0"/>
          <w:szCs w:val="24"/>
        </w:rPr>
        <w:tab/>
        <w:t xml:space="preserve">M. Defferrard, X. Bresson和P. Vandergheynst, 《Convolutional Neural Networks on Graphs with Fast Localized Spectral Filtering》, </w:t>
      </w:r>
      <w:r w:rsidRPr="00212075">
        <w:rPr>
          <w:rFonts w:ascii="等线" w:eastAsia="等线" w:hAnsi="等线" w:cs="Times New Roman"/>
          <w:i/>
          <w:iCs/>
          <w:kern w:val="0"/>
          <w:szCs w:val="24"/>
        </w:rPr>
        <w:t>arXiv.org</w:t>
      </w:r>
      <w:r w:rsidRPr="00212075">
        <w:rPr>
          <w:rFonts w:ascii="等线" w:eastAsia="等线" w:hAnsi="等线" w:cs="Times New Roman"/>
          <w:kern w:val="0"/>
          <w:szCs w:val="24"/>
        </w:rPr>
        <w:t>, 2016年6月30日. https://arxiv.org/abs/1606.09375v3 (见于 2023年5月6日).</w:t>
      </w:r>
    </w:p>
    <w:p w14:paraId="5E68F845" w14:textId="77777777" w:rsidR="00212075" w:rsidRPr="00212075" w:rsidRDefault="00212075" w:rsidP="00212075">
      <w:pPr>
        <w:pStyle w:val="af3"/>
        <w:rPr>
          <w:rFonts w:ascii="等线" w:eastAsia="等线" w:hAnsi="等线" w:cs="Times New Roman"/>
          <w:kern w:val="0"/>
          <w:szCs w:val="24"/>
        </w:rPr>
      </w:pPr>
      <w:r w:rsidRPr="00212075">
        <w:rPr>
          <w:rFonts w:ascii="等线" w:eastAsia="等线" w:hAnsi="等线" w:cs="Times New Roman"/>
          <w:kern w:val="0"/>
          <w:szCs w:val="24"/>
        </w:rPr>
        <w:t>[4]</w:t>
      </w:r>
      <w:r w:rsidRPr="00212075">
        <w:rPr>
          <w:rFonts w:ascii="等线" w:eastAsia="等线" w:hAnsi="等线" w:cs="Times New Roman"/>
          <w:kern w:val="0"/>
          <w:szCs w:val="24"/>
        </w:rPr>
        <w:tab/>
        <w:t>T. N. Kipf和M. Welling, 《SEMI-SUPERVISED CLASSIFICATION WITH GRAPH CONVOLUTIONAL NETWORKS》, 2017.</w:t>
      </w:r>
    </w:p>
    <w:p w14:paraId="7C095664" w14:textId="77777777" w:rsidR="00212075" w:rsidRPr="00212075" w:rsidRDefault="00212075" w:rsidP="00212075">
      <w:pPr>
        <w:pStyle w:val="af3"/>
        <w:rPr>
          <w:rFonts w:ascii="等线" w:eastAsia="等线" w:hAnsi="等线" w:cs="Times New Roman"/>
          <w:kern w:val="0"/>
          <w:szCs w:val="24"/>
        </w:rPr>
      </w:pPr>
      <w:r w:rsidRPr="00212075">
        <w:rPr>
          <w:rFonts w:ascii="等线" w:eastAsia="等线" w:hAnsi="等线" w:cs="Times New Roman"/>
          <w:kern w:val="0"/>
          <w:szCs w:val="24"/>
        </w:rPr>
        <w:t>[5]</w:t>
      </w:r>
      <w:r w:rsidRPr="00212075">
        <w:rPr>
          <w:rFonts w:ascii="等线" w:eastAsia="等线" w:hAnsi="等线" w:cs="Times New Roman"/>
          <w:kern w:val="0"/>
          <w:szCs w:val="24"/>
        </w:rPr>
        <w:tab/>
        <w:t>P. Veli</w:t>
      </w:r>
      <w:r w:rsidRPr="00212075">
        <w:rPr>
          <w:rFonts w:ascii="Cambria" w:eastAsia="等线" w:hAnsi="Cambria" w:cs="Cambria"/>
          <w:kern w:val="0"/>
          <w:szCs w:val="24"/>
        </w:rPr>
        <w:t>č</w:t>
      </w:r>
      <w:r w:rsidRPr="00212075">
        <w:rPr>
          <w:rFonts w:ascii="等线" w:eastAsia="等线" w:hAnsi="等线" w:cs="Times New Roman"/>
          <w:kern w:val="0"/>
          <w:szCs w:val="24"/>
        </w:rPr>
        <w:t>kovi</w:t>
      </w:r>
      <w:r w:rsidRPr="00212075">
        <w:rPr>
          <w:rFonts w:ascii="Cambria" w:eastAsia="等线" w:hAnsi="Cambria" w:cs="Cambria"/>
          <w:kern w:val="0"/>
          <w:szCs w:val="24"/>
        </w:rPr>
        <w:t>ć</w:t>
      </w:r>
      <w:r w:rsidRPr="00212075">
        <w:rPr>
          <w:rFonts w:ascii="等线" w:eastAsia="等线" w:hAnsi="等线" w:cs="Times New Roman"/>
          <w:kern w:val="0"/>
          <w:szCs w:val="24"/>
        </w:rPr>
        <w:t>, G. Cucurull, A. Casanova, A. Romero, P. Li</w:t>
      </w:r>
      <w:r w:rsidRPr="00212075">
        <w:rPr>
          <w:rFonts w:ascii="等线" w:eastAsia="等线" w:hAnsi="等线" w:cs="等线" w:hint="eastAsia"/>
          <w:kern w:val="0"/>
          <w:szCs w:val="24"/>
        </w:rPr>
        <w:t>ò</w:t>
      </w:r>
      <w:r w:rsidRPr="00212075">
        <w:rPr>
          <w:rFonts w:ascii="等线" w:eastAsia="等线" w:hAnsi="等线" w:cs="Times New Roman"/>
          <w:kern w:val="0"/>
          <w:szCs w:val="24"/>
        </w:rPr>
        <w:t xml:space="preserve">和Y. Bengio, 《Graph Attention Networks》, </w:t>
      </w:r>
      <w:r w:rsidRPr="00212075">
        <w:rPr>
          <w:rFonts w:ascii="等线" w:eastAsia="等线" w:hAnsi="等线" w:cs="Times New Roman"/>
          <w:i/>
          <w:iCs/>
          <w:kern w:val="0"/>
          <w:szCs w:val="24"/>
        </w:rPr>
        <w:t>arXiv.org</w:t>
      </w:r>
      <w:r w:rsidRPr="00212075">
        <w:rPr>
          <w:rFonts w:ascii="等线" w:eastAsia="等线" w:hAnsi="等线" w:cs="Times New Roman"/>
          <w:kern w:val="0"/>
          <w:szCs w:val="24"/>
        </w:rPr>
        <w:t>, 2017年10月30日. https://arxiv.org/abs/1710.10903v3 (见于 2023年5月6日).</w:t>
      </w:r>
    </w:p>
    <w:p w14:paraId="0D4426AE" w14:textId="77777777" w:rsidR="00212075" w:rsidRPr="00212075" w:rsidRDefault="00212075" w:rsidP="00212075">
      <w:pPr>
        <w:pStyle w:val="af3"/>
        <w:rPr>
          <w:rFonts w:ascii="等线" w:eastAsia="等线" w:hAnsi="等线" w:cs="Times New Roman"/>
          <w:kern w:val="0"/>
          <w:szCs w:val="24"/>
        </w:rPr>
      </w:pPr>
      <w:r w:rsidRPr="00212075">
        <w:rPr>
          <w:rFonts w:ascii="等线" w:eastAsia="等线" w:hAnsi="等线" w:cs="Times New Roman"/>
          <w:kern w:val="0"/>
          <w:szCs w:val="24"/>
        </w:rPr>
        <w:t>[6]</w:t>
      </w:r>
      <w:r w:rsidRPr="00212075">
        <w:rPr>
          <w:rFonts w:ascii="等线" w:eastAsia="等线" w:hAnsi="等线" w:cs="Times New Roman"/>
          <w:kern w:val="0"/>
          <w:szCs w:val="24"/>
        </w:rPr>
        <w:tab/>
        <w:t xml:space="preserve">A. Vaswani等, 《Attention is all you need》, </w:t>
      </w:r>
      <w:r w:rsidRPr="00212075">
        <w:rPr>
          <w:rFonts w:ascii="等线" w:eastAsia="等线" w:hAnsi="等线" w:cs="Times New Roman"/>
          <w:i/>
          <w:iCs/>
          <w:kern w:val="0"/>
          <w:szCs w:val="24"/>
        </w:rPr>
        <w:t>Adv. Neural Inf. Process. Syst.</w:t>
      </w:r>
      <w:r w:rsidRPr="00212075">
        <w:rPr>
          <w:rFonts w:ascii="等线" w:eastAsia="等线" w:hAnsi="等线" w:cs="Times New Roman"/>
          <w:kern w:val="0"/>
          <w:szCs w:val="24"/>
        </w:rPr>
        <w:t>, 卷 30, 2017.</w:t>
      </w:r>
    </w:p>
    <w:p w14:paraId="6642ACED" w14:textId="76E26E4D" w:rsidR="00E96EDE" w:rsidRPr="008D0623" w:rsidRDefault="00E96EDE" w:rsidP="008D0623">
      <w:r>
        <w:fldChar w:fldCharType="end"/>
      </w:r>
    </w:p>
    <w:sectPr w:rsidR="00E96EDE" w:rsidRPr="008D0623" w:rsidSect="00EA1804">
      <w:footerReference w:type="default" r:id="rId15"/>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A1389" w14:textId="77777777" w:rsidR="00BB215C" w:rsidRDefault="00BB215C" w:rsidP="00444388">
      <w:pPr>
        <w:spacing w:line="240" w:lineRule="auto"/>
      </w:pPr>
      <w:r>
        <w:separator/>
      </w:r>
    </w:p>
  </w:endnote>
  <w:endnote w:type="continuationSeparator" w:id="0">
    <w:p w14:paraId="20AC987B" w14:textId="77777777" w:rsidR="00BB215C" w:rsidRDefault="00BB215C"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135A" w14:textId="77777777" w:rsidR="00BB215C" w:rsidRDefault="00BB215C" w:rsidP="00444388">
      <w:pPr>
        <w:spacing w:line="240" w:lineRule="auto"/>
      </w:pPr>
      <w:r>
        <w:separator/>
      </w:r>
    </w:p>
  </w:footnote>
  <w:footnote w:type="continuationSeparator" w:id="0">
    <w:p w14:paraId="5DF557DA" w14:textId="77777777" w:rsidR="00BB215C" w:rsidRDefault="00BB215C"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11D84B67"/>
    <w:multiLevelType w:val="hybridMultilevel"/>
    <w:tmpl w:val="57D4DFDC"/>
    <w:lvl w:ilvl="0" w:tplc="8828C7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1805DF9"/>
    <w:multiLevelType w:val="multilevel"/>
    <w:tmpl w:val="67A4824E"/>
    <w:lvl w:ilvl="0">
      <w:start w:val="15"/>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6C66AA"/>
    <w:multiLevelType w:val="hybridMultilevel"/>
    <w:tmpl w:val="6648784C"/>
    <w:lvl w:ilvl="0" w:tplc="FA4609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39470120">
    <w:abstractNumId w:val="4"/>
  </w:num>
  <w:num w:numId="2" w16cid:durableId="1310869091">
    <w:abstractNumId w:val="8"/>
  </w:num>
  <w:num w:numId="3" w16cid:durableId="1767580558">
    <w:abstractNumId w:val="0"/>
  </w:num>
  <w:num w:numId="4" w16cid:durableId="543061888">
    <w:abstractNumId w:val="1"/>
  </w:num>
  <w:num w:numId="5" w16cid:durableId="841431931">
    <w:abstractNumId w:val="7"/>
  </w:num>
  <w:num w:numId="6" w16cid:durableId="1595624957">
    <w:abstractNumId w:val="5"/>
  </w:num>
  <w:num w:numId="7" w16cid:durableId="1059281530">
    <w:abstractNumId w:val="2"/>
  </w:num>
  <w:num w:numId="8" w16cid:durableId="1071581477">
    <w:abstractNumId w:val="6"/>
  </w:num>
  <w:num w:numId="9" w16cid:durableId="402414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14099"/>
    <w:rsid w:val="000143A5"/>
    <w:rsid w:val="00031948"/>
    <w:rsid w:val="000B3A7E"/>
    <w:rsid w:val="001674A2"/>
    <w:rsid w:val="001A12B9"/>
    <w:rsid w:val="001A6DBC"/>
    <w:rsid w:val="001D6DDF"/>
    <w:rsid w:val="00212075"/>
    <w:rsid w:val="00231347"/>
    <w:rsid w:val="002F5F72"/>
    <w:rsid w:val="003427A8"/>
    <w:rsid w:val="00371CCB"/>
    <w:rsid w:val="0038072F"/>
    <w:rsid w:val="003A2310"/>
    <w:rsid w:val="003E0D3F"/>
    <w:rsid w:val="003E2903"/>
    <w:rsid w:val="004118F2"/>
    <w:rsid w:val="00431A41"/>
    <w:rsid w:val="00444388"/>
    <w:rsid w:val="004B5FDF"/>
    <w:rsid w:val="004E45E4"/>
    <w:rsid w:val="004F22FB"/>
    <w:rsid w:val="005538BB"/>
    <w:rsid w:val="00556B21"/>
    <w:rsid w:val="005B448B"/>
    <w:rsid w:val="005D0212"/>
    <w:rsid w:val="005F06F0"/>
    <w:rsid w:val="0063665A"/>
    <w:rsid w:val="00663FD4"/>
    <w:rsid w:val="00670446"/>
    <w:rsid w:val="006922AE"/>
    <w:rsid w:val="006B2C96"/>
    <w:rsid w:val="006F5DBB"/>
    <w:rsid w:val="0070473A"/>
    <w:rsid w:val="007908CE"/>
    <w:rsid w:val="007D0D3F"/>
    <w:rsid w:val="00833EFE"/>
    <w:rsid w:val="00852149"/>
    <w:rsid w:val="008D0623"/>
    <w:rsid w:val="008D73BE"/>
    <w:rsid w:val="008E621E"/>
    <w:rsid w:val="008F75A8"/>
    <w:rsid w:val="00A110C4"/>
    <w:rsid w:val="00A73D50"/>
    <w:rsid w:val="00AC7811"/>
    <w:rsid w:val="00B03A68"/>
    <w:rsid w:val="00B23ABA"/>
    <w:rsid w:val="00B4338C"/>
    <w:rsid w:val="00B72023"/>
    <w:rsid w:val="00BA4C1B"/>
    <w:rsid w:val="00BB01B0"/>
    <w:rsid w:val="00BB215C"/>
    <w:rsid w:val="00BC136B"/>
    <w:rsid w:val="00C1216B"/>
    <w:rsid w:val="00C20466"/>
    <w:rsid w:val="00C273ED"/>
    <w:rsid w:val="00C966BF"/>
    <w:rsid w:val="00CD71A9"/>
    <w:rsid w:val="00CE1B49"/>
    <w:rsid w:val="00CE4C8D"/>
    <w:rsid w:val="00D21367"/>
    <w:rsid w:val="00D6265E"/>
    <w:rsid w:val="00D71751"/>
    <w:rsid w:val="00D80A4E"/>
    <w:rsid w:val="00DA283E"/>
    <w:rsid w:val="00DB4883"/>
    <w:rsid w:val="00DD41C2"/>
    <w:rsid w:val="00E13E88"/>
    <w:rsid w:val="00E206F2"/>
    <w:rsid w:val="00E2797F"/>
    <w:rsid w:val="00E305F1"/>
    <w:rsid w:val="00E96EDE"/>
    <w:rsid w:val="00EA1804"/>
    <w:rsid w:val="00ED3CAD"/>
    <w:rsid w:val="00EF6811"/>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099"/>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5B448B"/>
    <w:pPr>
      <w:keepNext/>
      <w:keepLines/>
      <w:numPr>
        <w:ilvl w:val="1"/>
        <w:numId w:val="1"/>
      </w:numPr>
      <w:spacing w:before="260" w:after="260" w:line="415" w:lineRule="auto"/>
      <w:ind w:left="578" w:hanging="578"/>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5B448B"/>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 w:type="character" w:customStyle="1" w:styleId="md-plain">
    <w:name w:val="md-plain"/>
    <w:basedOn w:val="a0"/>
    <w:rsid w:val="004B5FDF"/>
  </w:style>
  <w:style w:type="character" w:customStyle="1" w:styleId="md-inline-math">
    <w:name w:val="md-inline-math"/>
    <w:basedOn w:val="a0"/>
    <w:rsid w:val="004B5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8014">
      <w:bodyDiv w:val="1"/>
      <w:marLeft w:val="0"/>
      <w:marRight w:val="0"/>
      <w:marTop w:val="0"/>
      <w:marBottom w:val="0"/>
      <w:divBdr>
        <w:top w:val="none" w:sz="0" w:space="0" w:color="auto"/>
        <w:left w:val="none" w:sz="0" w:space="0" w:color="auto"/>
        <w:bottom w:val="none" w:sz="0" w:space="0" w:color="auto"/>
        <w:right w:val="none" w:sz="0" w:space="0" w:color="auto"/>
      </w:divBdr>
    </w:div>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685982260">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6650">
      <w:bodyDiv w:val="1"/>
      <w:marLeft w:val="0"/>
      <w:marRight w:val="0"/>
      <w:marTop w:val="0"/>
      <w:marBottom w:val="0"/>
      <w:divBdr>
        <w:top w:val="none" w:sz="0" w:space="0" w:color="auto"/>
        <w:left w:val="none" w:sz="0" w:space="0" w:color="auto"/>
        <w:bottom w:val="none" w:sz="0" w:space="0" w:color="auto"/>
        <w:right w:val="none" w:sz="0" w:space="0" w:color="auto"/>
      </w:divBdr>
    </w:div>
    <w:div w:id="949968860">
      <w:bodyDiv w:val="1"/>
      <w:marLeft w:val="0"/>
      <w:marRight w:val="0"/>
      <w:marTop w:val="0"/>
      <w:marBottom w:val="0"/>
      <w:divBdr>
        <w:top w:val="none" w:sz="0" w:space="0" w:color="auto"/>
        <w:left w:val="none" w:sz="0" w:space="0" w:color="auto"/>
        <w:bottom w:val="none" w:sz="0" w:space="0" w:color="auto"/>
        <w:right w:val="none" w:sz="0" w:space="0" w:color="auto"/>
      </w:divBdr>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106732744">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8229">
      <w:bodyDiv w:val="1"/>
      <w:marLeft w:val="0"/>
      <w:marRight w:val="0"/>
      <w:marTop w:val="0"/>
      <w:marBottom w:val="0"/>
      <w:divBdr>
        <w:top w:val="none" w:sz="0" w:space="0" w:color="auto"/>
        <w:left w:val="none" w:sz="0" w:space="0" w:color="auto"/>
        <w:bottom w:val="none" w:sz="0" w:space="0" w:color="auto"/>
        <w:right w:val="none" w:sz="0" w:space="0" w:color="auto"/>
      </w:divBdr>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8</Pages>
  <Words>1938</Words>
  <Characters>11053</Characters>
  <Application>Microsoft Office Word</Application>
  <DocSecurity>0</DocSecurity>
  <Lines>92</Lines>
  <Paragraphs>25</Paragraphs>
  <ScaleCrop>false</ScaleCrop>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张 译</cp:lastModifiedBy>
  <cp:revision>26</cp:revision>
  <dcterms:created xsi:type="dcterms:W3CDTF">2023-04-24T04:21:00Z</dcterms:created>
  <dcterms:modified xsi:type="dcterms:W3CDTF">2023-05-07T04:35:00Z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id="Vq7OlsC9"/&gt;&lt;style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