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2137" w14:textId="77777777" w:rsidR="00945EE8" w:rsidRPr="00945EE8" w:rsidRDefault="00945EE8" w:rsidP="00945EE8">
      <w:pPr>
        <w:pStyle w:val="ListParagraph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Chars="0" w:firstLine="0"/>
        <w:rPr>
          <w:color w:val="000000"/>
          <w:kern w:val="0"/>
          <w:sz w:val="24"/>
        </w:rPr>
      </w:pPr>
      <w:bookmarkStart w:id="0" w:name="OLE_LINK3"/>
      <w:bookmarkStart w:id="1" w:name="OLE_LINK4"/>
      <w:r w:rsidRPr="00945EE8">
        <w:rPr>
          <w:color w:val="000000"/>
          <w:kern w:val="0"/>
          <w:sz w:val="24"/>
        </w:rPr>
        <w:t xml:space="preserve">C.J. Zhang and </w:t>
      </w:r>
      <w:r w:rsidRPr="00945EE8">
        <w:rPr>
          <w:rFonts w:ascii="Times" w:hAnsi="Times" w:cs="Times"/>
          <w:color w:val="000000"/>
          <w:kern w:val="0"/>
          <w:sz w:val="24"/>
        </w:rPr>
        <w:t>P. Hu*</w:t>
      </w:r>
      <w:r w:rsidRPr="00945EE8">
        <w:rPr>
          <w:color w:val="000000"/>
          <w:kern w:val="0"/>
          <w:sz w:val="24"/>
        </w:rPr>
        <w:t xml:space="preserve">: Why Must Oxygen Atoms Be Activated from Hollow Sites to Bridge Sites in Catalytic CO Oxidation? </w:t>
      </w:r>
      <w:r w:rsidRPr="00945EE8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945EE8">
        <w:rPr>
          <w:color w:val="000000"/>
          <w:kern w:val="0"/>
          <w:sz w:val="24"/>
        </w:rPr>
        <w:t xml:space="preserve">2000, 122 (9): 2134-2135. </w:t>
      </w:r>
    </w:p>
    <w:bookmarkEnd w:id="0"/>
    <w:bookmarkEnd w:id="1"/>
    <w:p w14:paraId="0DF41832" w14:textId="77777777" w:rsidR="00945EE8" w:rsidRPr="00B910FC" w:rsidRDefault="00945EE8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r w:rsidRPr="00B910FC">
        <w:rPr>
          <w:color w:val="000000"/>
          <w:kern w:val="0"/>
          <w:sz w:val="24"/>
        </w:rPr>
        <w:t xml:space="preserve">A. </w:t>
      </w:r>
      <w:proofErr w:type="spellStart"/>
      <w:r w:rsidRPr="00B910FC">
        <w:rPr>
          <w:color w:val="000000"/>
          <w:kern w:val="0"/>
          <w:sz w:val="24"/>
        </w:rPr>
        <w:t>Michaelides</w:t>
      </w:r>
      <w:proofErr w:type="spellEnd"/>
      <w:r w:rsidRPr="00B910FC">
        <w:rPr>
          <w:color w:val="000000"/>
          <w:kern w:val="0"/>
          <w:sz w:val="24"/>
        </w:rPr>
        <w:t xml:space="preserve"> and </w:t>
      </w:r>
      <w:r w:rsidRPr="00B910FC">
        <w:rPr>
          <w:rFonts w:ascii="Times" w:hAnsi="Times" w:cs="Times"/>
          <w:color w:val="000000"/>
          <w:kern w:val="0"/>
          <w:sz w:val="24"/>
        </w:rPr>
        <w:t>P. Hu*</w:t>
      </w:r>
      <w:r w:rsidRPr="00B910FC">
        <w:rPr>
          <w:color w:val="000000"/>
          <w:kern w:val="0"/>
          <w:sz w:val="24"/>
        </w:rPr>
        <w:t xml:space="preserve">: Catalytic Water Formation on Platinum: A First Principles Study, </w:t>
      </w:r>
      <w:r w:rsidRPr="00B910FC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B910FC">
        <w:rPr>
          <w:color w:val="000000"/>
          <w:kern w:val="0"/>
          <w:sz w:val="24"/>
        </w:rPr>
        <w:t xml:space="preserve">2001, 123 (18): 4235-4242. </w:t>
      </w:r>
    </w:p>
    <w:p w14:paraId="6850E824" w14:textId="77777777" w:rsidR="00945EE8" w:rsidRPr="00945EE8" w:rsidRDefault="00945EE8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r w:rsidRPr="00945EE8">
        <w:rPr>
          <w:color w:val="000000"/>
          <w:kern w:val="0"/>
          <w:sz w:val="24"/>
        </w:rPr>
        <w:t xml:space="preserve">A. </w:t>
      </w:r>
      <w:proofErr w:type="spellStart"/>
      <w:r w:rsidRPr="00945EE8">
        <w:rPr>
          <w:color w:val="000000"/>
          <w:kern w:val="0"/>
          <w:sz w:val="24"/>
        </w:rPr>
        <w:t>Michaelides</w:t>
      </w:r>
      <w:proofErr w:type="spellEnd"/>
      <w:r w:rsidRPr="00945EE8">
        <w:rPr>
          <w:color w:val="000000"/>
          <w:kern w:val="0"/>
          <w:sz w:val="24"/>
        </w:rPr>
        <w:t xml:space="preserve"> and </w:t>
      </w:r>
      <w:r w:rsidRPr="00945EE8">
        <w:rPr>
          <w:rFonts w:ascii="Times" w:hAnsi="Times" w:cs="Times"/>
          <w:color w:val="000000"/>
          <w:kern w:val="0"/>
          <w:sz w:val="24"/>
        </w:rPr>
        <w:t>P. Hu*</w:t>
      </w:r>
      <w:r w:rsidRPr="00945EE8">
        <w:rPr>
          <w:color w:val="000000"/>
          <w:kern w:val="0"/>
          <w:sz w:val="24"/>
        </w:rPr>
        <w:t xml:space="preserve">: Insight into Microscopic Reaction Pathways in Heterogeneous Catalysis, </w:t>
      </w:r>
      <w:r w:rsidRPr="00945EE8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945EE8">
        <w:rPr>
          <w:color w:val="000000"/>
          <w:kern w:val="0"/>
          <w:sz w:val="24"/>
        </w:rPr>
        <w:t xml:space="preserve">2000, 122 (40): 9866-9867. </w:t>
      </w:r>
    </w:p>
    <w:p w14:paraId="02E68CD7" w14:textId="77777777" w:rsidR="00945EE8" w:rsidRPr="00B910FC" w:rsidRDefault="00945EE8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r w:rsidRPr="00B910FC">
        <w:rPr>
          <w:color w:val="000000"/>
          <w:kern w:val="0"/>
          <w:sz w:val="24"/>
        </w:rPr>
        <w:t>Z.-P. Liu and P. Hu: An Insight into Alkali Promotion: A Density Functional Theory Study of CO Dissociation on K/</w:t>
      </w:r>
      <w:proofErr w:type="gramStart"/>
      <w:r w:rsidRPr="00B910FC">
        <w:rPr>
          <w:color w:val="000000"/>
          <w:kern w:val="0"/>
          <w:sz w:val="24"/>
        </w:rPr>
        <w:t>Rh(</w:t>
      </w:r>
      <w:proofErr w:type="gramEnd"/>
      <w:r w:rsidRPr="00B910FC">
        <w:rPr>
          <w:color w:val="000000"/>
          <w:kern w:val="0"/>
          <w:sz w:val="24"/>
        </w:rPr>
        <w:t xml:space="preserve">111), J. Am. Chem. Soc., 123 (2001) 12596 </w:t>
      </w:r>
    </w:p>
    <w:p w14:paraId="61B5CCD3" w14:textId="77777777" w:rsidR="00945EE8" w:rsidRPr="00B910FC" w:rsidRDefault="00945EE8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proofErr w:type="spellStart"/>
      <w:r w:rsidRPr="00B910FC">
        <w:rPr>
          <w:color w:val="000000"/>
          <w:kern w:val="0"/>
          <w:sz w:val="24"/>
        </w:rPr>
        <w:t>Zhi</w:t>
      </w:r>
      <w:proofErr w:type="spellEnd"/>
      <w:r w:rsidRPr="00B910FC">
        <w:rPr>
          <w:color w:val="000000"/>
          <w:kern w:val="0"/>
          <w:sz w:val="24"/>
        </w:rPr>
        <w:t xml:space="preserve">-Pan Liu, </w:t>
      </w:r>
      <w:r w:rsidRPr="00B910FC">
        <w:rPr>
          <w:rFonts w:ascii="Times" w:hAnsi="Times" w:cs="Times"/>
          <w:color w:val="000000"/>
          <w:kern w:val="0"/>
          <w:sz w:val="24"/>
        </w:rPr>
        <w:t>P. Hu*</w:t>
      </w:r>
      <w:r w:rsidRPr="00B910FC">
        <w:rPr>
          <w:color w:val="000000"/>
          <w:kern w:val="0"/>
          <w:sz w:val="24"/>
        </w:rPr>
        <w:t>: General Rules for Predicting Where a Catalytic Reaction</w:t>
      </w:r>
      <w:r w:rsidRPr="00B910FC">
        <w:rPr>
          <w:rFonts w:ascii="MS Mincho" w:eastAsia="MS Mincho" w:hAnsi="MS Mincho" w:cs="MS Mincho"/>
          <w:color w:val="000000"/>
          <w:kern w:val="0"/>
          <w:sz w:val="24"/>
        </w:rPr>
        <w:t> </w:t>
      </w:r>
      <w:r w:rsidRPr="00B910FC">
        <w:rPr>
          <w:color w:val="000000"/>
          <w:kern w:val="0"/>
          <w:sz w:val="24"/>
        </w:rPr>
        <w:t xml:space="preserve">Should Occur on Metal Surfaces: A Density Functional Theory Study of C-H and C-O Bond Breaking/Making on Flat, Stepped, and Kinked Metal Surfaces. </w:t>
      </w:r>
      <w:r w:rsidRPr="00B910FC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B910FC">
        <w:rPr>
          <w:color w:val="000000"/>
          <w:kern w:val="0"/>
          <w:sz w:val="24"/>
        </w:rPr>
        <w:t xml:space="preserve">2003, 125 (7): 1958-1967. </w:t>
      </w:r>
    </w:p>
    <w:p w14:paraId="167FA7C1" w14:textId="77777777" w:rsidR="00945EE8" w:rsidRPr="00945EE8" w:rsidRDefault="00945EE8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proofErr w:type="spellStart"/>
      <w:r w:rsidRPr="00B910FC">
        <w:rPr>
          <w:color w:val="000000"/>
          <w:kern w:val="0"/>
          <w:sz w:val="24"/>
        </w:rPr>
        <w:t>Xue</w:t>
      </w:r>
      <w:proofErr w:type="spellEnd"/>
      <w:r w:rsidRPr="00B910FC">
        <w:rPr>
          <w:color w:val="000000"/>
          <w:kern w:val="0"/>
          <w:sz w:val="24"/>
        </w:rPr>
        <w:t xml:space="preserve">-Qing Gong, </w:t>
      </w:r>
      <w:proofErr w:type="spellStart"/>
      <w:r w:rsidRPr="00B910FC">
        <w:rPr>
          <w:color w:val="000000"/>
          <w:kern w:val="0"/>
          <w:sz w:val="24"/>
        </w:rPr>
        <w:t>Zhi</w:t>
      </w:r>
      <w:proofErr w:type="spellEnd"/>
      <w:r w:rsidRPr="00B910FC">
        <w:rPr>
          <w:color w:val="000000"/>
          <w:kern w:val="0"/>
          <w:sz w:val="24"/>
        </w:rPr>
        <w:t xml:space="preserve">-Pan Liu, </w:t>
      </w:r>
      <w:proofErr w:type="spellStart"/>
      <w:r w:rsidRPr="00B910FC">
        <w:rPr>
          <w:color w:val="000000"/>
          <w:kern w:val="0"/>
          <w:sz w:val="24"/>
        </w:rPr>
        <w:t>Rasmita</w:t>
      </w:r>
      <w:proofErr w:type="spellEnd"/>
      <w:r w:rsidRPr="00B910FC">
        <w:rPr>
          <w:color w:val="000000"/>
          <w:kern w:val="0"/>
          <w:sz w:val="24"/>
        </w:rPr>
        <w:t xml:space="preserve"> </w:t>
      </w:r>
      <w:proofErr w:type="spellStart"/>
      <w:r w:rsidRPr="00B910FC">
        <w:rPr>
          <w:color w:val="000000"/>
          <w:kern w:val="0"/>
          <w:sz w:val="24"/>
        </w:rPr>
        <w:t>Raval</w:t>
      </w:r>
      <w:proofErr w:type="spellEnd"/>
      <w:r w:rsidRPr="00B910FC">
        <w:rPr>
          <w:color w:val="000000"/>
          <w:kern w:val="0"/>
          <w:sz w:val="24"/>
        </w:rPr>
        <w:t xml:space="preserve">, </w:t>
      </w:r>
      <w:r w:rsidRPr="00B910FC">
        <w:rPr>
          <w:rFonts w:ascii="Times" w:hAnsi="Times" w:cs="Times"/>
          <w:color w:val="000000"/>
          <w:kern w:val="0"/>
          <w:sz w:val="24"/>
        </w:rPr>
        <w:t>P. Hu*</w:t>
      </w:r>
      <w:r w:rsidRPr="00B910FC">
        <w:rPr>
          <w:color w:val="000000"/>
          <w:kern w:val="0"/>
          <w:sz w:val="24"/>
        </w:rPr>
        <w:t xml:space="preserve">: A Systematic Study of CO Oxidation on Metals and Metal Oxides: Density Functional Theory Calculations. </w:t>
      </w:r>
      <w:r w:rsidRPr="00B910FC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B910FC">
        <w:rPr>
          <w:color w:val="000000"/>
          <w:kern w:val="0"/>
          <w:sz w:val="24"/>
        </w:rPr>
        <w:t>2004, 126 (1): 8-9.</w:t>
      </w:r>
      <w:r w:rsidRPr="00B910FC">
        <w:rPr>
          <w:rFonts w:ascii="MS Mincho" w:eastAsia="MS Mincho" w:hAnsi="MS Mincho" w:cs="MS Mincho"/>
          <w:color w:val="000000"/>
          <w:kern w:val="0"/>
          <w:sz w:val="24"/>
        </w:rPr>
        <w:t> </w:t>
      </w:r>
      <w:r w:rsidRPr="00B910FC">
        <w:rPr>
          <w:rFonts w:ascii="SimSun" w:cs="SimSun" w:hint="eastAsia"/>
          <w:color w:val="000000"/>
          <w:kern w:val="0"/>
          <w:sz w:val="24"/>
        </w:rPr>
        <w:t>见论文</w:t>
      </w:r>
      <w:r w:rsidRPr="00B910FC">
        <w:rPr>
          <w:color w:val="000000"/>
          <w:kern w:val="0"/>
          <w:sz w:val="24"/>
        </w:rPr>
        <w:t>11</w:t>
      </w:r>
      <w:r w:rsidRPr="00B910FC">
        <w:rPr>
          <w:rFonts w:ascii="SimSun" w:cs="SimSun" w:hint="eastAsia"/>
          <w:color w:val="000000"/>
          <w:kern w:val="0"/>
          <w:sz w:val="24"/>
        </w:rPr>
        <w:t>。</w:t>
      </w:r>
      <w:r w:rsidRPr="00B910FC">
        <w:rPr>
          <w:rFonts w:ascii="SimSun" w:cs="SimSun"/>
          <w:color w:val="000000"/>
          <w:kern w:val="0"/>
          <w:sz w:val="24"/>
        </w:rPr>
        <w:t xml:space="preserve"> </w:t>
      </w:r>
      <w:r w:rsidRPr="00B910FC">
        <w:rPr>
          <w:rFonts w:ascii="MS Mincho" w:eastAsia="MS Mincho" w:hAnsi="MS Mincho" w:cs="MS Mincho"/>
          <w:color w:val="000000"/>
          <w:kern w:val="0"/>
          <w:sz w:val="24"/>
        </w:rPr>
        <w:t> </w:t>
      </w:r>
    </w:p>
    <w:p w14:paraId="3A534D36" w14:textId="77777777" w:rsidR="00242ADC" w:rsidRPr="00945EE8" w:rsidRDefault="00B910FC" w:rsidP="00945EE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0" w:firstLine="0"/>
        <w:rPr>
          <w:color w:val="000000"/>
          <w:kern w:val="0"/>
          <w:sz w:val="24"/>
        </w:rPr>
      </w:pPr>
      <w:r w:rsidRPr="00B910FC">
        <w:rPr>
          <w:color w:val="000000"/>
          <w:kern w:val="0"/>
          <w:sz w:val="24"/>
        </w:rPr>
        <w:t xml:space="preserve">Jun Cheng, </w:t>
      </w:r>
      <w:r w:rsidRPr="00B910FC">
        <w:rPr>
          <w:rFonts w:ascii="Times" w:hAnsi="Times" w:cs="Times"/>
          <w:color w:val="000000"/>
          <w:kern w:val="0"/>
          <w:sz w:val="24"/>
        </w:rPr>
        <w:t>P. Hu*</w:t>
      </w:r>
      <w:r w:rsidRPr="00B910FC">
        <w:rPr>
          <w:color w:val="000000"/>
          <w:kern w:val="0"/>
          <w:sz w:val="24"/>
        </w:rPr>
        <w:t xml:space="preserve">: Utilization of the Three-Dimensional Volcano Surface </w:t>
      </w:r>
      <w:proofErr w:type="gramStart"/>
      <w:r w:rsidRPr="00B910FC">
        <w:rPr>
          <w:color w:val="000000"/>
          <w:kern w:val="0"/>
          <w:sz w:val="24"/>
        </w:rPr>
        <w:t>To</w:t>
      </w:r>
      <w:proofErr w:type="gramEnd"/>
      <w:r w:rsidRPr="00B910FC">
        <w:rPr>
          <w:color w:val="000000"/>
          <w:kern w:val="0"/>
          <w:sz w:val="24"/>
        </w:rPr>
        <w:t xml:space="preserve"> Understand the Chemistry of Multiphase Systems in Heterogeneous Catalysis. </w:t>
      </w:r>
      <w:r w:rsidRPr="00B910FC">
        <w:rPr>
          <w:rFonts w:ascii="Times" w:hAnsi="Times" w:cs="Times"/>
          <w:color w:val="000000"/>
          <w:kern w:val="0"/>
          <w:sz w:val="24"/>
        </w:rPr>
        <w:t xml:space="preserve">J. Am. Chem. Soc. </w:t>
      </w:r>
      <w:r w:rsidRPr="00B910FC">
        <w:rPr>
          <w:color w:val="000000"/>
          <w:kern w:val="0"/>
          <w:sz w:val="24"/>
        </w:rPr>
        <w:t xml:space="preserve">2008, 130 (33): 10868-10869. </w:t>
      </w:r>
    </w:p>
    <w:sectPr w:rsidR="00242ADC" w:rsidRPr="00945EE8" w:rsidSect="00D228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9F654F"/>
    <w:multiLevelType w:val="hybridMultilevel"/>
    <w:tmpl w:val="6D721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FC"/>
    <w:rsid w:val="002572E5"/>
    <w:rsid w:val="006B74A8"/>
    <w:rsid w:val="00782BA3"/>
    <w:rsid w:val="007B4D5C"/>
    <w:rsid w:val="00945EE8"/>
    <w:rsid w:val="00AF6EAC"/>
    <w:rsid w:val="00B60497"/>
    <w:rsid w:val="00B910FC"/>
    <w:rsid w:val="00C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5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0FC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910FC"/>
    <w:rPr>
      <w:i/>
      <w:iCs/>
    </w:rPr>
  </w:style>
  <w:style w:type="character" w:styleId="Strong">
    <w:name w:val="Strong"/>
    <w:qFormat/>
    <w:rsid w:val="00B910FC"/>
    <w:rPr>
      <w:b/>
      <w:bCs/>
    </w:rPr>
  </w:style>
  <w:style w:type="paragraph" w:styleId="ListParagraph">
    <w:name w:val="List Paragraph"/>
    <w:basedOn w:val="Normal"/>
    <w:uiPriority w:val="34"/>
    <w:qFormat/>
    <w:rsid w:val="00945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hfwang</dc:creator>
  <cp:keywords/>
  <dc:description/>
  <cp:lastModifiedBy>刘 照清</cp:lastModifiedBy>
  <cp:revision>2</cp:revision>
  <dcterms:created xsi:type="dcterms:W3CDTF">2017-05-12T03:00:00Z</dcterms:created>
  <dcterms:modified xsi:type="dcterms:W3CDTF">2020-06-22T08:34:00Z</dcterms:modified>
</cp:coreProperties>
</file>