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052F" w:rsidRPr="00E0052F" w:rsidRDefault="00E0052F" w:rsidP="00E0052F">
      <w:pPr>
        <w:spacing w:line="264" w:lineRule="auto"/>
        <w:jc w:val="center"/>
        <w:textAlignment w:val="baseline"/>
        <w:rPr>
          <w:rFonts w:asciiTheme="minorEastAsia" w:hAnsiTheme="minorEastAsia" w:cs="+mn-cs" w:hint="eastAsia"/>
          <w:color w:val="000000" w:themeColor="text1"/>
          <w:kern w:val="24"/>
          <w:sz w:val="28"/>
          <w:szCs w:val="28"/>
        </w:rPr>
      </w:pPr>
      <w:r w:rsidRPr="00E0052F">
        <w:rPr>
          <w:rFonts w:asciiTheme="minorEastAsia" w:hAnsiTheme="minorEastAsia" w:cs="+mn-cs" w:hint="eastAsia"/>
          <w:color w:val="000000" w:themeColor="text1"/>
          <w:kern w:val="24"/>
          <w:sz w:val="28"/>
          <w:szCs w:val="28"/>
        </w:rPr>
        <w:t>化学动力学</w:t>
      </w:r>
    </w:p>
    <w:p w:rsidR="00947653" w:rsidRPr="00A24B29" w:rsidRDefault="00A24B29" w:rsidP="00E0052F">
      <w:pPr>
        <w:pStyle w:val="a3"/>
        <w:numPr>
          <w:ilvl w:val="0"/>
          <w:numId w:val="1"/>
        </w:numPr>
        <w:tabs>
          <w:tab w:val="clear" w:pos="720"/>
          <w:tab w:val="num" w:pos="426"/>
        </w:tabs>
        <w:spacing w:line="264" w:lineRule="auto"/>
        <w:ind w:left="426" w:firstLineChars="0" w:hanging="426"/>
        <w:textAlignment w:val="baseline"/>
        <w:rPr>
          <w:rFonts w:ascii="Times New Roman" w:eastAsiaTheme="minorEastAsia" w:hAnsi="Times New Roman" w:cs="Times New Roman"/>
          <w:color w:val="000000" w:themeColor="text1"/>
        </w:rPr>
      </w:pPr>
      <w:r w:rsidRPr="00A24B29">
        <w:rPr>
          <w:rFonts w:ascii="Times New Roman" w:eastAsiaTheme="minorEastAsia" w:hAnsi="Times New Roman" w:cs="Times New Roman"/>
          <w:color w:val="000000" w:themeColor="text1"/>
          <w:kern w:val="24"/>
        </w:rPr>
        <w:t>熟悉</w:t>
      </w:r>
      <w:r w:rsidR="00E0052F" w:rsidRPr="00A24B29">
        <w:rPr>
          <w:rFonts w:ascii="Times New Roman" w:eastAsiaTheme="minorEastAsia" w:hAnsi="Times New Roman" w:cs="Times New Roman"/>
          <w:color w:val="000000" w:themeColor="text1"/>
          <w:kern w:val="24"/>
          <w:eastAsianLayout w:id="1987274752"/>
        </w:rPr>
        <w:t>基本</w:t>
      </w:r>
      <w:r w:rsidR="00E0052F" w:rsidRPr="00A24B29">
        <w:rPr>
          <w:rFonts w:ascii="Times New Roman" w:eastAsiaTheme="minorEastAsia" w:hAnsi="Times New Roman" w:cs="Times New Roman"/>
          <w:color w:val="000000" w:themeColor="text1"/>
          <w:kern w:val="24"/>
        </w:rPr>
        <w:t>概念：转化速率、反应速率、消耗速率、生成速率、半衰期、质量作用定律。</w:t>
      </w:r>
    </w:p>
    <w:p w:rsidR="00A24B29" w:rsidRPr="00A24B29" w:rsidRDefault="00A24B29" w:rsidP="00E0052F">
      <w:pPr>
        <w:pStyle w:val="a3"/>
        <w:numPr>
          <w:ilvl w:val="0"/>
          <w:numId w:val="1"/>
        </w:numPr>
        <w:tabs>
          <w:tab w:val="clear" w:pos="720"/>
          <w:tab w:val="num" w:pos="426"/>
        </w:tabs>
        <w:spacing w:line="264" w:lineRule="auto"/>
        <w:ind w:left="426" w:firstLineChars="0" w:hanging="426"/>
        <w:textAlignment w:val="baseline"/>
        <w:rPr>
          <w:rFonts w:ascii="Times New Roman" w:eastAsiaTheme="minorEastAsia" w:hAnsi="Times New Roman" w:cs="Times New Roman"/>
          <w:color w:val="000000" w:themeColor="text1"/>
        </w:rPr>
      </w:pPr>
      <w:r w:rsidRPr="00A24B29">
        <w:rPr>
          <w:rFonts w:ascii="Times New Roman" w:eastAsiaTheme="minorEastAsia" w:hAnsi="Times New Roman" w:cs="Times New Roman"/>
          <w:color w:val="000000" w:themeColor="text1"/>
          <w:kern w:val="24"/>
        </w:rPr>
        <w:t>熟悉基本方法：</w:t>
      </w:r>
      <w:r w:rsidRPr="00A24B29">
        <w:rPr>
          <w:rFonts w:ascii="Times New Roman" w:eastAsiaTheme="minorEastAsia" w:hAnsi="Times New Roman" w:cs="Times New Roman"/>
          <w:color w:val="000000" w:themeColor="text1"/>
          <w:kern w:val="24"/>
          <w:eastAsianLayout w:id="1987274766"/>
        </w:rPr>
        <w:t>积分法、微分法</w:t>
      </w:r>
      <w:r w:rsidRPr="00A24B29">
        <w:rPr>
          <w:rFonts w:ascii="Times New Roman" w:eastAsiaTheme="minorEastAsia" w:hAnsi="Times New Roman" w:cs="Times New Roman"/>
          <w:color w:val="000000" w:themeColor="text1"/>
          <w:kern w:val="24"/>
          <w:eastAsianLayout w:id="1987274766"/>
        </w:rPr>
        <w:t xml:space="preserve"> </w:t>
      </w:r>
      <w:r w:rsidRPr="00A24B29">
        <w:rPr>
          <w:rFonts w:ascii="Times New Roman" w:eastAsiaTheme="minorEastAsia" w:hAnsi="Times New Roman" w:cs="Times New Roman"/>
          <w:color w:val="000000" w:themeColor="text1"/>
          <w:kern w:val="24"/>
          <w:eastAsianLayout w:id="1987274766"/>
        </w:rPr>
        <w:t>、半衰期法</w:t>
      </w:r>
      <w:r w:rsidRPr="00A24B29">
        <w:rPr>
          <w:rFonts w:ascii="Times New Roman" w:eastAsiaTheme="minorEastAsia" w:hAnsi="Times New Roman" w:cs="Times New Roman"/>
          <w:color w:val="000000" w:themeColor="text1"/>
          <w:kern w:val="24"/>
        </w:rPr>
        <w:t>、物理化学分析法</w:t>
      </w:r>
      <w:r>
        <w:rPr>
          <w:rFonts w:ascii="Times New Roman" w:eastAsiaTheme="minorEastAsia" w:hAnsi="Times New Roman" w:cs="Times New Roman" w:hint="eastAsia"/>
          <w:color w:val="000000" w:themeColor="text1"/>
          <w:kern w:val="24"/>
        </w:rPr>
        <w:t>、</w:t>
      </w:r>
      <w:r>
        <w:rPr>
          <w:rFonts w:ascii="Times New Roman" w:eastAsiaTheme="minorEastAsia" w:hAnsi="Times New Roman" w:cs="Times New Roman"/>
          <w:color w:val="000000" w:themeColor="text1"/>
          <w:kern w:val="24"/>
        </w:rPr>
        <w:t>平衡态法</w:t>
      </w:r>
      <w:r>
        <w:rPr>
          <w:rFonts w:ascii="Times New Roman" w:eastAsiaTheme="minorEastAsia" w:hAnsi="Times New Roman" w:cs="Times New Roman" w:hint="eastAsia"/>
          <w:color w:val="000000" w:themeColor="text1"/>
          <w:kern w:val="24"/>
        </w:rPr>
        <w:t>、</w:t>
      </w:r>
      <w:r>
        <w:rPr>
          <w:rFonts w:ascii="Times New Roman" w:eastAsiaTheme="minorEastAsia" w:hAnsi="Times New Roman" w:cs="Times New Roman"/>
          <w:color w:val="000000" w:themeColor="text1"/>
          <w:kern w:val="24"/>
        </w:rPr>
        <w:t>恒稳态法</w:t>
      </w:r>
      <w:r w:rsidRPr="00A24B29">
        <w:rPr>
          <w:rFonts w:ascii="Times New Roman" w:eastAsiaTheme="minorEastAsia" w:hAnsi="Times New Roman" w:cs="Times New Roman"/>
          <w:color w:val="000000" w:themeColor="text1"/>
          <w:kern w:val="24"/>
        </w:rPr>
        <w:t>。</w:t>
      </w:r>
    </w:p>
    <w:p w:rsidR="00E0052F" w:rsidRPr="00A24B29" w:rsidRDefault="00947653" w:rsidP="00E0052F">
      <w:pPr>
        <w:pStyle w:val="a3"/>
        <w:numPr>
          <w:ilvl w:val="0"/>
          <w:numId w:val="1"/>
        </w:numPr>
        <w:tabs>
          <w:tab w:val="clear" w:pos="720"/>
          <w:tab w:val="num" w:pos="426"/>
        </w:tabs>
        <w:spacing w:line="264" w:lineRule="auto"/>
        <w:ind w:left="426" w:firstLineChars="0" w:hanging="426"/>
        <w:textAlignment w:val="baseline"/>
        <w:rPr>
          <w:rFonts w:ascii="Times New Roman" w:eastAsiaTheme="minorEastAsia" w:hAnsi="Times New Roman" w:cs="Times New Roman"/>
          <w:color w:val="000000" w:themeColor="text1"/>
        </w:rPr>
      </w:pPr>
      <w:r w:rsidRPr="00A24B29">
        <w:rPr>
          <w:rFonts w:ascii="Times New Roman" w:eastAsiaTheme="minorEastAsia" w:hAnsi="Times New Roman" w:cs="Times New Roman"/>
          <w:color w:val="000000" w:themeColor="text1"/>
          <w:kern w:val="24"/>
          <w:eastAsianLayout w:id="1987274759"/>
        </w:rPr>
        <w:t>掌握</w:t>
      </w:r>
      <w:r w:rsidRPr="00A24B29">
        <w:rPr>
          <w:rFonts w:ascii="Times New Roman" w:eastAsiaTheme="minorEastAsia" w:hAnsi="Times New Roman" w:cs="Times New Roman"/>
          <w:color w:val="000000" w:themeColor="text1"/>
          <w:kern w:val="24"/>
          <w:eastAsianLayout w:id="1987274760"/>
        </w:rPr>
        <w:t>零级</w:t>
      </w:r>
      <w:r w:rsidR="00E0052F" w:rsidRPr="00A24B29">
        <w:rPr>
          <w:rFonts w:ascii="Times New Roman" w:hAnsi="Times New Roman" w:cs="Times New Roman"/>
          <w:position w:val="-12"/>
        </w:rPr>
        <w:object w:dxaOrig="7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18.15pt" o:ole="">
            <v:imagedata r:id="rId6" o:title=""/>
          </v:shape>
          <o:OLEObject Type="Embed" ProgID="Equation.DSMT4" ShapeID="_x0000_i1025" DrawAspect="Content" ObjectID="_1622027896" r:id="rId7"/>
        </w:object>
      </w:r>
      <w:r w:rsidRPr="00A24B29">
        <w:rPr>
          <w:rFonts w:ascii="Times New Roman" w:eastAsiaTheme="minorEastAsia" w:hAnsi="Times New Roman" w:cs="Times New Roman"/>
          <w:color w:val="000000" w:themeColor="text1"/>
          <w:kern w:val="24"/>
          <w:eastAsianLayout w:id="1987274760"/>
        </w:rPr>
        <w:t>、一级</w:t>
      </w:r>
      <w:r w:rsidR="00E0052F" w:rsidRPr="00A24B29">
        <w:rPr>
          <w:rFonts w:ascii="Times New Roman" w:hAnsi="Times New Roman" w:cs="Times New Roman"/>
          <w:position w:val="-12"/>
        </w:rPr>
        <w:object w:dxaOrig="940" w:dyaOrig="360">
          <v:shape id="_x0000_i1026" type="#_x0000_t75" style="width:46.85pt;height:18.15pt" o:ole="">
            <v:imagedata r:id="rId8" o:title=""/>
          </v:shape>
          <o:OLEObject Type="Embed" ProgID="Equation.DSMT4" ShapeID="_x0000_i1026" DrawAspect="Content" ObjectID="_1622027897" r:id="rId9"/>
        </w:object>
      </w:r>
      <w:r w:rsidRPr="00A24B29">
        <w:rPr>
          <w:rFonts w:ascii="Times New Roman" w:eastAsiaTheme="minorEastAsia" w:hAnsi="Times New Roman" w:cs="Times New Roman"/>
          <w:color w:val="000000" w:themeColor="text1"/>
          <w:kern w:val="24"/>
          <w:eastAsianLayout w:id="1987274760"/>
        </w:rPr>
        <w:t>、二级反应</w:t>
      </w:r>
      <w:r w:rsidR="00A24B29" w:rsidRPr="00A24B29">
        <w:rPr>
          <w:rFonts w:ascii="Times New Roman" w:hAnsi="Times New Roman" w:cs="Times New Roman"/>
          <w:position w:val="-12"/>
        </w:rPr>
        <w:object w:dxaOrig="940" w:dyaOrig="380">
          <v:shape id="_x0000_i1027" type="#_x0000_t75" style="width:46.85pt;height:19.15pt" o:ole="">
            <v:imagedata r:id="rId10" o:title=""/>
          </v:shape>
          <o:OLEObject Type="Embed" ProgID="Equation.DSMT4" ShapeID="_x0000_i1027" DrawAspect="Content" ObjectID="_1622027898" r:id="rId11"/>
        </w:object>
      </w:r>
      <w:r w:rsidRPr="00A24B29">
        <w:rPr>
          <w:rFonts w:ascii="Times New Roman" w:eastAsiaTheme="minorEastAsia" w:hAnsi="Times New Roman" w:cs="Times New Roman"/>
          <w:color w:val="000000" w:themeColor="text1"/>
          <w:kern w:val="24"/>
          <w:eastAsianLayout w:id="1987274760"/>
        </w:rPr>
        <w:t>速率方程的特点、积分形式</w:t>
      </w:r>
      <w:r w:rsidR="00A24B29" w:rsidRPr="00A24B29">
        <w:rPr>
          <w:rFonts w:ascii="Times New Roman" w:eastAsiaTheme="minorEastAsia" w:hAnsi="Times New Roman" w:cs="Times New Roman"/>
          <w:color w:val="000000" w:themeColor="text1"/>
          <w:kern w:val="24"/>
          <w:eastAsianLayout w:id="1987274760"/>
        </w:rPr>
        <w:t>以及半衰期计算公式</w:t>
      </w:r>
      <w:r w:rsidR="00A24B29" w:rsidRPr="00A24B29">
        <w:rPr>
          <w:rFonts w:ascii="Times New Roman" w:eastAsiaTheme="minorEastAsia" w:hAnsi="Times New Roman" w:cs="Times New Roman"/>
          <w:color w:val="000000" w:themeColor="text1"/>
          <w:kern w:val="24"/>
        </w:rPr>
        <w:t>。</w:t>
      </w:r>
    </w:p>
    <w:p w:rsidR="00947653" w:rsidRPr="00A24B29" w:rsidRDefault="00A24B29" w:rsidP="00E0052F">
      <w:pPr>
        <w:pStyle w:val="a3"/>
        <w:numPr>
          <w:ilvl w:val="0"/>
          <w:numId w:val="1"/>
        </w:numPr>
        <w:tabs>
          <w:tab w:val="clear" w:pos="720"/>
          <w:tab w:val="num" w:pos="426"/>
        </w:tabs>
        <w:spacing w:line="264" w:lineRule="auto"/>
        <w:ind w:left="426" w:firstLineChars="0" w:hanging="426"/>
        <w:textAlignment w:val="baseline"/>
        <w:rPr>
          <w:rFonts w:ascii="Times New Roman" w:eastAsiaTheme="minorEastAsia" w:hAnsi="Times New Roman" w:cs="Times New Roman"/>
          <w:color w:val="000000" w:themeColor="text1"/>
        </w:rPr>
      </w:pPr>
      <w:r w:rsidRPr="00A24B29">
        <w:rPr>
          <w:rFonts w:ascii="Times New Roman" w:eastAsiaTheme="minorEastAsia" w:hAnsi="Times New Roman" w:cs="Times New Roman"/>
          <w:color w:val="000000" w:themeColor="text1"/>
          <w:kern w:val="24"/>
        </w:rPr>
        <w:t>掌握</w:t>
      </w:r>
      <w:r w:rsidR="00947653" w:rsidRPr="00A24B29">
        <w:rPr>
          <w:rFonts w:ascii="Times New Roman" w:eastAsiaTheme="minorEastAsia" w:hAnsi="Times New Roman" w:cs="Times New Roman"/>
          <w:color w:val="000000" w:themeColor="text1"/>
          <w:kern w:val="24"/>
          <w:eastAsianLayout w:id="1987274762"/>
        </w:rPr>
        <w:t>一级</w:t>
      </w:r>
      <w:r w:rsidRPr="00A24B29">
        <w:rPr>
          <w:rFonts w:ascii="Times New Roman" w:eastAsiaTheme="minorEastAsia" w:hAnsi="Times New Roman" w:cs="Times New Roman"/>
          <w:color w:val="000000" w:themeColor="text1"/>
          <w:kern w:val="24"/>
          <w:eastAsianLayout w:id="1987274762"/>
        </w:rPr>
        <w:t>（</w:t>
      </w:r>
      <w:r w:rsidRPr="00A24B29">
        <w:rPr>
          <w:rFonts w:ascii="Times New Roman" w:eastAsiaTheme="minorEastAsia" w:hAnsi="Times New Roman" w:cs="Times New Roman"/>
          <w:color w:val="000000" w:themeColor="text1"/>
          <w:kern w:val="24"/>
          <w:eastAsianLayout w:id="1987274762"/>
        </w:rPr>
        <w:t>对峙</w:t>
      </w:r>
      <w:r w:rsidRPr="00A24B29">
        <w:rPr>
          <w:rFonts w:ascii="Times New Roman" w:eastAsiaTheme="minorEastAsia" w:hAnsi="Times New Roman" w:cs="Times New Roman"/>
          <w:color w:val="000000" w:themeColor="text1"/>
          <w:kern w:val="24"/>
          <w:eastAsianLayout w:id="1987274762"/>
        </w:rPr>
        <w:t>、连串、平行）</w:t>
      </w:r>
      <w:r w:rsidR="00947653" w:rsidRPr="00A24B29">
        <w:rPr>
          <w:rFonts w:ascii="Times New Roman" w:eastAsiaTheme="minorEastAsia" w:hAnsi="Times New Roman" w:cs="Times New Roman"/>
          <w:color w:val="000000" w:themeColor="text1"/>
          <w:kern w:val="24"/>
          <w:eastAsianLayout w:id="1987274762"/>
        </w:rPr>
        <w:t>反应的速率方程的特点</w:t>
      </w:r>
      <w:r w:rsidR="00E0052F" w:rsidRPr="00A24B29">
        <w:rPr>
          <w:rFonts w:ascii="Times New Roman" w:eastAsiaTheme="minorEastAsia" w:hAnsi="Times New Roman" w:cs="Times New Roman"/>
          <w:color w:val="000000" w:themeColor="text1"/>
          <w:kern w:val="24"/>
          <w:eastAsianLayout w:id="1987274762"/>
        </w:rPr>
        <w:t>。</w:t>
      </w:r>
      <w:r w:rsidRPr="00A24B29">
        <w:rPr>
          <w:rFonts w:ascii="Times New Roman" w:eastAsiaTheme="minorEastAsia" w:hAnsi="Times New Roman" w:cs="Times New Roman"/>
          <w:color w:val="000000" w:themeColor="text1"/>
          <w:kern w:val="24"/>
          <w:eastAsianLayout w:id="1987274762"/>
        </w:rPr>
        <w:t>能根据一级对峙反应速率方程的积分形式开展相关计算。</w:t>
      </w:r>
    </w:p>
    <w:p w:rsidR="00947653" w:rsidRPr="00A24B29" w:rsidRDefault="00947653" w:rsidP="00E0052F">
      <w:pPr>
        <w:pStyle w:val="a3"/>
        <w:numPr>
          <w:ilvl w:val="0"/>
          <w:numId w:val="1"/>
        </w:numPr>
        <w:tabs>
          <w:tab w:val="clear" w:pos="720"/>
          <w:tab w:val="num" w:pos="426"/>
        </w:tabs>
        <w:spacing w:line="264" w:lineRule="auto"/>
        <w:ind w:left="426" w:firstLineChars="0" w:hanging="426"/>
        <w:textAlignment w:val="baseline"/>
        <w:rPr>
          <w:rFonts w:ascii="Times New Roman" w:eastAsiaTheme="minorEastAsia" w:hAnsi="Times New Roman" w:cs="Times New Roman"/>
          <w:color w:val="000000" w:themeColor="text1"/>
        </w:rPr>
      </w:pPr>
      <w:r w:rsidRPr="00A24B29">
        <w:rPr>
          <w:rFonts w:ascii="Times New Roman" w:eastAsiaTheme="minorEastAsia" w:hAnsi="Times New Roman" w:cs="Times New Roman"/>
          <w:color w:val="000000" w:themeColor="text1"/>
          <w:kern w:val="24"/>
          <w:eastAsianLayout w:id="1987274763"/>
        </w:rPr>
        <w:t>掌握</w:t>
      </w:r>
      <w:r w:rsidRPr="00A24B29">
        <w:rPr>
          <w:rFonts w:ascii="Times New Roman" w:eastAsiaTheme="minorEastAsia" w:hAnsi="Times New Roman" w:cs="Times New Roman"/>
          <w:color w:val="000000" w:themeColor="text1"/>
          <w:kern w:val="24"/>
          <w:eastAsianLayout w:id="1987274764"/>
        </w:rPr>
        <w:t>阿仑尼乌斯方程</w:t>
      </w:r>
      <w:r w:rsidR="00A24B29" w:rsidRPr="00A24B29">
        <w:rPr>
          <w:rFonts w:ascii="Times New Roman" w:eastAsiaTheme="minorEastAsia" w:hAnsi="Times New Roman" w:cs="Times New Roman"/>
          <w:color w:val="000000" w:themeColor="text1"/>
          <w:kern w:val="24"/>
        </w:rPr>
        <w:t>。</w:t>
      </w:r>
    </w:p>
    <w:p w:rsidR="00E0052F" w:rsidRPr="00E0052F" w:rsidRDefault="00E0052F" w:rsidP="00E0052F">
      <w:pPr>
        <w:tabs>
          <w:tab w:val="num" w:pos="426"/>
        </w:tabs>
        <w:ind w:left="426" w:hanging="426"/>
        <w:jc w:val="center"/>
        <w:rPr>
          <w:rFonts w:asciiTheme="minorEastAsia" w:hAnsiTheme="minorEastAsia" w:hint="eastAsia"/>
          <w:color w:val="000000" w:themeColor="text1"/>
          <w:sz w:val="24"/>
          <w:szCs w:val="24"/>
        </w:rPr>
      </w:pPr>
    </w:p>
    <w:p w:rsidR="00EC2FA5" w:rsidRPr="00A24B29" w:rsidRDefault="00E0052F" w:rsidP="00E0052F">
      <w:pPr>
        <w:jc w:val="center"/>
        <w:rPr>
          <w:rFonts w:asciiTheme="minorEastAsia" w:hAnsiTheme="minorEastAsia" w:hint="eastAsia"/>
          <w:sz w:val="28"/>
          <w:szCs w:val="28"/>
        </w:rPr>
      </w:pPr>
      <w:r w:rsidRPr="00A24B29">
        <w:rPr>
          <w:rFonts w:asciiTheme="minorEastAsia" w:hAnsiTheme="minorEastAsia" w:hint="eastAsia"/>
          <w:sz w:val="28"/>
          <w:szCs w:val="28"/>
        </w:rPr>
        <w:t>独立子系统的统计热力学</w:t>
      </w:r>
    </w:p>
    <w:p w:rsidR="00947653" w:rsidRPr="00130133" w:rsidRDefault="00A24B29" w:rsidP="00130133">
      <w:pPr>
        <w:pStyle w:val="a3"/>
        <w:numPr>
          <w:ilvl w:val="0"/>
          <w:numId w:val="2"/>
        </w:numPr>
        <w:ind w:firstLineChars="0"/>
        <w:rPr>
          <w:rFonts w:ascii="Times New Roman" w:hAnsi="Times New Roman" w:cs="Times New Roman"/>
        </w:rPr>
      </w:pPr>
      <w:r w:rsidRPr="00130133">
        <w:rPr>
          <w:rFonts w:ascii="Times New Roman" w:hAnsi="Times New Roman" w:cs="Times New Roman"/>
        </w:rPr>
        <w:t>熟悉基本概念：</w:t>
      </w:r>
      <w:r w:rsidR="00947653" w:rsidRPr="00130133">
        <w:rPr>
          <w:rFonts w:ascii="Times New Roman" w:hAnsi="Times New Roman" w:cs="Times New Roman"/>
        </w:rPr>
        <w:t>独立子系统、相倚子系统、</w:t>
      </w:r>
      <w:proofErr w:type="gramStart"/>
      <w:r w:rsidR="00947653" w:rsidRPr="00130133">
        <w:rPr>
          <w:rFonts w:ascii="Times New Roman" w:hAnsi="Times New Roman" w:cs="Times New Roman"/>
        </w:rPr>
        <w:t>离域子系统</w:t>
      </w:r>
      <w:proofErr w:type="gramEnd"/>
      <w:r w:rsidR="00947653" w:rsidRPr="00130133">
        <w:rPr>
          <w:rFonts w:ascii="Times New Roman" w:hAnsi="Times New Roman" w:cs="Times New Roman"/>
        </w:rPr>
        <w:t>、定域子系统</w:t>
      </w:r>
      <w:r w:rsidRPr="00130133">
        <w:rPr>
          <w:rFonts w:ascii="Times New Roman" w:hAnsi="Times New Roman" w:cs="Times New Roman"/>
        </w:rPr>
        <w:t>、</w:t>
      </w:r>
      <w:proofErr w:type="gramStart"/>
      <w:r w:rsidR="00130133" w:rsidRPr="00130133">
        <w:rPr>
          <w:rFonts w:ascii="Times New Roman" w:hAnsi="Times New Roman" w:cs="Times New Roman"/>
        </w:rPr>
        <w:t>概然</w:t>
      </w:r>
      <w:proofErr w:type="gramEnd"/>
      <w:r w:rsidR="00130133" w:rsidRPr="00130133">
        <w:rPr>
          <w:rFonts w:ascii="Times New Roman" w:hAnsi="Times New Roman" w:cs="Times New Roman"/>
        </w:rPr>
        <w:t>分布</w:t>
      </w:r>
      <w:r w:rsidR="00130133" w:rsidRPr="00130133">
        <w:rPr>
          <w:rFonts w:ascii="Times New Roman" w:hAnsi="Times New Roman" w:cs="Times New Roman"/>
        </w:rPr>
        <w:t>、</w:t>
      </w:r>
      <w:r w:rsidR="00130133" w:rsidRPr="00130133">
        <w:rPr>
          <w:rFonts w:ascii="Times New Roman" w:hAnsi="Times New Roman" w:cs="Times New Roman"/>
        </w:rPr>
        <w:t>撷取最大项法</w:t>
      </w:r>
      <w:r w:rsidR="00130133" w:rsidRPr="00130133">
        <w:rPr>
          <w:rFonts w:ascii="Times New Roman" w:hAnsi="Times New Roman" w:cs="Times New Roman"/>
        </w:rPr>
        <w:t>。</w:t>
      </w:r>
    </w:p>
    <w:p w:rsidR="00947653" w:rsidRPr="00130133" w:rsidRDefault="00947653" w:rsidP="00947653">
      <w:pPr>
        <w:pStyle w:val="a3"/>
        <w:numPr>
          <w:ilvl w:val="0"/>
          <w:numId w:val="2"/>
        </w:numPr>
        <w:ind w:firstLineChars="0"/>
        <w:rPr>
          <w:rFonts w:ascii="Times New Roman" w:hAnsi="Times New Roman" w:cs="Times New Roman"/>
        </w:rPr>
      </w:pPr>
      <w:r w:rsidRPr="00130133">
        <w:rPr>
          <w:rFonts w:ascii="Times New Roman" w:hAnsi="Times New Roman" w:cs="Times New Roman"/>
        </w:rPr>
        <w:t>掌握平动能级、转动能级、振动能级的表达式</w:t>
      </w:r>
      <w:r w:rsidR="00130133">
        <w:rPr>
          <w:rFonts w:ascii="Times New Roman" w:hAnsi="Times New Roman" w:cs="Times New Roman" w:hint="eastAsia"/>
        </w:rPr>
        <w:t>，</w:t>
      </w:r>
      <w:r w:rsidR="00130133">
        <w:rPr>
          <w:rFonts w:ascii="Times New Roman" w:hAnsi="Times New Roman" w:cs="Times New Roman"/>
        </w:rPr>
        <w:t>以及</w:t>
      </w:r>
      <w:r w:rsidRPr="00130133">
        <w:rPr>
          <w:rFonts w:ascii="Times New Roman" w:hAnsi="Times New Roman" w:cs="Times New Roman"/>
        </w:rPr>
        <w:t>简并度</w:t>
      </w:r>
      <w:r w:rsidR="00130133" w:rsidRPr="00130133">
        <w:rPr>
          <w:rFonts w:ascii="Times New Roman" w:hAnsi="Times New Roman" w:cs="Times New Roman"/>
        </w:rPr>
        <w:t>的确定方法。</w:t>
      </w:r>
    </w:p>
    <w:p w:rsidR="00947653" w:rsidRPr="00130133" w:rsidRDefault="00130133" w:rsidP="00947653">
      <w:pPr>
        <w:pStyle w:val="a3"/>
        <w:numPr>
          <w:ilvl w:val="0"/>
          <w:numId w:val="2"/>
        </w:numPr>
        <w:ind w:firstLineChars="0"/>
        <w:rPr>
          <w:rFonts w:ascii="Times New Roman" w:hAnsi="Times New Roman" w:cs="Times New Roman"/>
        </w:rPr>
      </w:pPr>
      <w:r w:rsidRPr="00130133">
        <w:rPr>
          <w:rFonts w:ascii="Times New Roman" w:hAnsi="Times New Roman" w:cs="Times New Roman"/>
        </w:rPr>
        <w:t>掌握</w:t>
      </w:r>
      <w:r w:rsidR="00947653" w:rsidRPr="00130133">
        <w:rPr>
          <w:rFonts w:ascii="Times New Roman" w:hAnsi="Times New Roman" w:cs="Times New Roman"/>
        </w:rPr>
        <w:t>微观状态数（热力学概率）的计算方法</w:t>
      </w:r>
      <w:r w:rsidRPr="00130133">
        <w:rPr>
          <w:rFonts w:ascii="Times New Roman" w:hAnsi="Times New Roman" w:cs="Times New Roman"/>
        </w:rPr>
        <w:t>。</w:t>
      </w:r>
    </w:p>
    <w:p w:rsidR="00947653" w:rsidRPr="00130133" w:rsidRDefault="00947653" w:rsidP="00947653">
      <w:pPr>
        <w:pStyle w:val="a3"/>
        <w:numPr>
          <w:ilvl w:val="0"/>
          <w:numId w:val="2"/>
        </w:numPr>
        <w:ind w:firstLineChars="0"/>
        <w:rPr>
          <w:rFonts w:ascii="Times New Roman" w:hAnsi="Times New Roman" w:cs="Times New Roman"/>
        </w:rPr>
      </w:pPr>
      <w:r w:rsidRPr="00130133">
        <w:rPr>
          <w:rFonts w:ascii="Times New Roman" w:hAnsi="Times New Roman" w:cs="Times New Roman"/>
        </w:rPr>
        <w:t>掌握麦克斯韦</w:t>
      </w:r>
      <w:r w:rsidRPr="00130133">
        <w:rPr>
          <w:rFonts w:ascii="Times New Roman" w:hAnsi="Times New Roman" w:cs="Times New Roman"/>
        </w:rPr>
        <w:t>-</w:t>
      </w:r>
      <w:r w:rsidRPr="00130133">
        <w:rPr>
          <w:rFonts w:ascii="Times New Roman" w:hAnsi="Times New Roman" w:cs="Times New Roman"/>
        </w:rPr>
        <w:t>玻耳兹曼分布的基本公式，能根据已知条件计算粒子在能级上出现的概率</w:t>
      </w:r>
      <w:r w:rsidR="00130133" w:rsidRPr="00130133">
        <w:rPr>
          <w:rFonts w:ascii="Times New Roman" w:hAnsi="Times New Roman" w:cs="Times New Roman"/>
        </w:rPr>
        <w:t>。</w:t>
      </w:r>
    </w:p>
    <w:p w:rsidR="00947653" w:rsidRPr="00130133" w:rsidRDefault="00947653" w:rsidP="00947653">
      <w:pPr>
        <w:pStyle w:val="a3"/>
        <w:numPr>
          <w:ilvl w:val="0"/>
          <w:numId w:val="2"/>
        </w:numPr>
        <w:ind w:firstLineChars="0"/>
        <w:rPr>
          <w:rFonts w:ascii="Times New Roman" w:hAnsi="Times New Roman" w:cs="Times New Roman"/>
        </w:rPr>
      </w:pPr>
      <w:r w:rsidRPr="00130133">
        <w:rPr>
          <w:rFonts w:ascii="Times New Roman" w:hAnsi="Times New Roman" w:cs="Times New Roman"/>
        </w:rPr>
        <w:t>掌握平动、转动和振动配分函数的计算方法</w:t>
      </w:r>
      <w:r w:rsidR="00130133">
        <w:rPr>
          <w:rFonts w:ascii="Times New Roman" w:hAnsi="Times New Roman" w:cs="Times New Roman" w:hint="eastAsia"/>
        </w:rPr>
        <w:t>。</w:t>
      </w:r>
    </w:p>
    <w:p w:rsidR="00130133" w:rsidRPr="00947653" w:rsidRDefault="00130133" w:rsidP="00130133">
      <w:pPr>
        <w:pStyle w:val="a3"/>
        <w:numPr>
          <w:ilvl w:val="0"/>
          <w:numId w:val="2"/>
        </w:numPr>
        <w:ind w:firstLineChars="0"/>
        <w:rPr>
          <w:rFonts w:asciiTheme="minorEastAsia" w:hAnsiTheme="minorEastAsia"/>
        </w:rPr>
      </w:pPr>
      <w:r>
        <w:rPr>
          <w:rFonts w:ascii="Times New Roman" w:hAnsi="Times New Roman" w:cs="Times New Roman"/>
        </w:rPr>
        <w:t>熟悉</w:t>
      </w:r>
      <w:r w:rsidRPr="00947653">
        <w:rPr>
          <w:rFonts w:asciiTheme="minorEastAsia" w:hAnsiTheme="minorEastAsia" w:hint="eastAsia"/>
        </w:rPr>
        <w:t>配分函数</w:t>
      </w:r>
      <w:r>
        <w:rPr>
          <w:rFonts w:asciiTheme="minorEastAsia" w:hAnsiTheme="minorEastAsia" w:hint="eastAsia"/>
        </w:rPr>
        <w:t>与热力学性质关系式的建立过程与思路</w:t>
      </w:r>
      <w:r w:rsidR="00A633F8">
        <w:rPr>
          <w:rFonts w:asciiTheme="minorEastAsia" w:hAnsiTheme="minorEastAsia" w:hint="eastAsia"/>
        </w:rPr>
        <w:t>；</w:t>
      </w:r>
      <w:r>
        <w:rPr>
          <w:rFonts w:ascii="Times New Roman" w:hAnsi="Times New Roman" w:cs="Times New Roman" w:hint="eastAsia"/>
        </w:rPr>
        <w:t>掌握</w:t>
      </w:r>
      <w:r w:rsidRPr="00947653">
        <w:rPr>
          <w:rFonts w:asciiTheme="minorEastAsia" w:hAnsiTheme="minorEastAsia" w:hint="eastAsia"/>
        </w:rPr>
        <w:t>玻耳兹曼关系式</w:t>
      </w:r>
      <w:r w:rsidR="00A633F8">
        <w:rPr>
          <w:rFonts w:asciiTheme="minorEastAsia" w:hAnsiTheme="minorEastAsia" w:hint="eastAsia"/>
        </w:rPr>
        <w:t>；</w:t>
      </w:r>
      <w:bookmarkStart w:id="0" w:name="_GoBack"/>
      <w:bookmarkEnd w:id="0"/>
      <w:r>
        <w:rPr>
          <w:rFonts w:asciiTheme="minorEastAsia" w:hAnsiTheme="minorEastAsia" w:hint="eastAsia"/>
        </w:rPr>
        <w:t>能根据提供的公式计算宏观系统的热力学性质。</w:t>
      </w:r>
    </w:p>
    <w:p w:rsidR="00947653" w:rsidRDefault="00947653" w:rsidP="00947653">
      <w:pPr>
        <w:rPr>
          <w:rFonts w:asciiTheme="minorEastAsia" w:hAnsiTheme="minorEastAsia" w:hint="eastAsia"/>
          <w:sz w:val="24"/>
          <w:szCs w:val="24"/>
        </w:rPr>
      </w:pPr>
    </w:p>
    <w:p w:rsidR="00947653" w:rsidRPr="008835A3" w:rsidRDefault="00130133" w:rsidP="00130133">
      <w:pPr>
        <w:jc w:val="center"/>
        <w:rPr>
          <w:rFonts w:asciiTheme="minorEastAsia" w:hAnsiTheme="minorEastAsia" w:hint="eastAsia"/>
          <w:sz w:val="28"/>
          <w:szCs w:val="28"/>
        </w:rPr>
      </w:pPr>
      <w:r w:rsidRPr="008835A3">
        <w:rPr>
          <w:rFonts w:asciiTheme="minorEastAsia" w:hAnsiTheme="minorEastAsia" w:hint="eastAsia"/>
          <w:sz w:val="28"/>
          <w:szCs w:val="28"/>
        </w:rPr>
        <w:t>界面现象</w:t>
      </w:r>
    </w:p>
    <w:p w:rsidR="00947653" w:rsidRPr="00DD1D78" w:rsidRDefault="00130133" w:rsidP="00947653">
      <w:pPr>
        <w:pStyle w:val="a3"/>
        <w:numPr>
          <w:ilvl w:val="0"/>
          <w:numId w:val="3"/>
        </w:numPr>
        <w:ind w:firstLineChars="0"/>
        <w:rPr>
          <w:rFonts w:asciiTheme="minorEastAsia" w:hAnsiTheme="minorEastAsia" w:hint="eastAsia"/>
        </w:rPr>
      </w:pPr>
      <w:r w:rsidRPr="00DD1D78">
        <w:rPr>
          <w:rFonts w:asciiTheme="minorEastAsia" w:hAnsiTheme="minorEastAsia" w:hint="eastAsia"/>
        </w:rPr>
        <w:t>熟悉基本概念：</w:t>
      </w:r>
      <w:r w:rsidR="00947653" w:rsidRPr="00DD1D78">
        <w:rPr>
          <w:rFonts w:asciiTheme="minorEastAsia" w:hAnsiTheme="minorEastAsia" w:hint="eastAsia"/>
        </w:rPr>
        <w:t>界面张力、界面过剩量（吉布斯界面过剩量）、比表面积</w:t>
      </w:r>
      <w:r w:rsidR="00DD1D78" w:rsidRPr="00DD1D78">
        <w:rPr>
          <w:rFonts w:asciiTheme="minorEastAsia" w:hAnsiTheme="minorEastAsia" w:hint="eastAsia"/>
        </w:rPr>
        <w:t>、</w:t>
      </w:r>
      <w:r w:rsidR="00947653" w:rsidRPr="00DD1D78">
        <w:rPr>
          <w:rFonts w:asciiTheme="minorEastAsia" w:hAnsiTheme="minorEastAsia" w:hint="eastAsia"/>
        </w:rPr>
        <w:t>界面相的热力学基本方程</w:t>
      </w:r>
      <w:r w:rsidR="00DD1D78">
        <w:rPr>
          <w:rFonts w:asciiTheme="minorEastAsia" w:hAnsiTheme="minorEastAsia" w:hint="eastAsia"/>
        </w:rPr>
        <w:t>、</w:t>
      </w:r>
      <w:r w:rsidR="00947653" w:rsidRPr="00DD1D78">
        <w:rPr>
          <w:rFonts w:asciiTheme="minorEastAsia" w:hAnsiTheme="minorEastAsia" w:hint="eastAsia"/>
        </w:rPr>
        <w:t>平衡条件</w:t>
      </w:r>
      <w:r w:rsidR="00DD1D78" w:rsidRPr="00DD1D78">
        <w:rPr>
          <w:rFonts w:asciiTheme="minorEastAsia" w:hAnsiTheme="minorEastAsia" w:hint="eastAsia"/>
        </w:rPr>
        <w:t>。</w:t>
      </w:r>
    </w:p>
    <w:p w:rsidR="00947653" w:rsidRDefault="00947653" w:rsidP="00947653">
      <w:pPr>
        <w:pStyle w:val="a3"/>
        <w:numPr>
          <w:ilvl w:val="0"/>
          <w:numId w:val="3"/>
        </w:numPr>
        <w:ind w:firstLineChars="0"/>
        <w:rPr>
          <w:rFonts w:asciiTheme="minorEastAsia" w:hAnsiTheme="minorEastAsia" w:hint="eastAsia"/>
        </w:rPr>
      </w:pPr>
      <w:r w:rsidRPr="00DD1D78">
        <w:rPr>
          <w:rFonts w:asciiTheme="minorEastAsia" w:hAnsiTheme="minorEastAsia" w:hint="eastAsia"/>
        </w:rPr>
        <w:t>掌握拉普拉斯方程、能正确应用方程计算弯曲界面的内外压差以及毛细管上升与下降高度</w:t>
      </w:r>
      <w:r w:rsidR="00DD1D78">
        <w:rPr>
          <w:rFonts w:asciiTheme="minorEastAsia" w:hAnsiTheme="minorEastAsia" w:hint="eastAsia"/>
        </w:rPr>
        <w:t>。</w:t>
      </w:r>
    </w:p>
    <w:p w:rsidR="00947653" w:rsidRDefault="00947653" w:rsidP="00947653">
      <w:pPr>
        <w:pStyle w:val="a3"/>
        <w:numPr>
          <w:ilvl w:val="0"/>
          <w:numId w:val="3"/>
        </w:numPr>
        <w:ind w:firstLineChars="0"/>
        <w:rPr>
          <w:rFonts w:asciiTheme="minorEastAsia" w:hAnsiTheme="minorEastAsia" w:hint="eastAsia"/>
        </w:rPr>
      </w:pPr>
      <w:r w:rsidRPr="00DD1D78">
        <w:rPr>
          <w:rFonts w:asciiTheme="minorEastAsia" w:hAnsiTheme="minorEastAsia" w:hint="eastAsia"/>
        </w:rPr>
        <w:t>掌握开尔文方程、</w:t>
      </w:r>
      <w:r w:rsidR="00DD1D78" w:rsidRPr="00DD1D78">
        <w:rPr>
          <w:rFonts w:asciiTheme="minorEastAsia" w:hAnsiTheme="minorEastAsia" w:hint="eastAsia"/>
        </w:rPr>
        <w:t>能应用方程计算</w:t>
      </w:r>
      <w:r w:rsidR="00DD1D78">
        <w:rPr>
          <w:rFonts w:asciiTheme="minorEastAsia" w:hAnsiTheme="minorEastAsia" w:hint="eastAsia"/>
        </w:rPr>
        <w:t>液滴</w:t>
      </w:r>
      <w:r w:rsidR="00A633F8">
        <w:rPr>
          <w:rFonts w:asciiTheme="minorEastAsia" w:hAnsiTheme="minorEastAsia" w:hint="eastAsia"/>
        </w:rPr>
        <w:t>或</w:t>
      </w:r>
      <w:r w:rsidR="00DD1D78">
        <w:rPr>
          <w:rFonts w:asciiTheme="minorEastAsia" w:hAnsiTheme="minorEastAsia" w:hint="eastAsia"/>
        </w:rPr>
        <w:t>凹面液体的饱和蒸气压。</w:t>
      </w:r>
    </w:p>
    <w:p w:rsidR="00947653" w:rsidRDefault="00947653" w:rsidP="00947653">
      <w:pPr>
        <w:pStyle w:val="a3"/>
        <w:numPr>
          <w:ilvl w:val="0"/>
          <w:numId w:val="3"/>
        </w:numPr>
        <w:ind w:firstLineChars="0"/>
        <w:rPr>
          <w:rFonts w:asciiTheme="minorEastAsia" w:hAnsiTheme="minorEastAsia" w:hint="eastAsia"/>
        </w:rPr>
      </w:pPr>
      <w:r w:rsidRPr="00DD1D78">
        <w:rPr>
          <w:rFonts w:asciiTheme="minorEastAsia" w:hAnsiTheme="minorEastAsia" w:hint="eastAsia"/>
        </w:rPr>
        <w:t>掌握吉布斯等温方程、并能应用其</w:t>
      </w:r>
      <w:proofErr w:type="gramStart"/>
      <w:r w:rsidRPr="00DD1D78">
        <w:rPr>
          <w:rFonts w:asciiTheme="minorEastAsia" w:hAnsiTheme="minorEastAsia" w:hint="eastAsia"/>
        </w:rPr>
        <w:t>解释正</w:t>
      </w:r>
      <w:proofErr w:type="gramEnd"/>
      <w:r w:rsidRPr="00DD1D78">
        <w:rPr>
          <w:rFonts w:asciiTheme="minorEastAsia" w:hAnsiTheme="minorEastAsia" w:hint="eastAsia"/>
        </w:rPr>
        <w:t xml:space="preserve">吸附和负吸附等现象 </w:t>
      </w:r>
      <w:r w:rsidR="00DD1D78">
        <w:rPr>
          <w:rFonts w:asciiTheme="minorEastAsia" w:hAnsiTheme="minorEastAsia" w:hint="eastAsia"/>
        </w:rPr>
        <w:t>。</w:t>
      </w:r>
    </w:p>
    <w:p w:rsidR="00947653" w:rsidRDefault="00DD1D78" w:rsidP="00947653">
      <w:pPr>
        <w:pStyle w:val="a3"/>
        <w:numPr>
          <w:ilvl w:val="0"/>
          <w:numId w:val="3"/>
        </w:numPr>
        <w:ind w:firstLineChars="0"/>
        <w:rPr>
          <w:rFonts w:asciiTheme="minorEastAsia" w:hAnsiTheme="minorEastAsia" w:hint="eastAsia"/>
        </w:rPr>
      </w:pPr>
      <w:r>
        <w:rPr>
          <w:rFonts w:asciiTheme="minorEastAsia" w:hAnsiTheme="minorEastAsia" w:hint="eastAsia"/>
        </w:rPr>
        <w:t>掌握</w:t>
      </w:r>
      <w:r w:rsidR="00947653" w:rsidRPr="00DD1D78">
        <w:rPr>
          <w:rFonts w:asciiTheme="minorEastAsia" w:hAnsiTheme="minorEastAsia" w:hint="eastAsia"/>
        </w:rPr>
        <w:t>理解铺展系数与杨氏公式</w:t>
      </w:r>
      <w:r>
        <w:rPr>
          <w:rFonts w:asciiTheme="minorEastAsia" w:hAnsiTheme="minorEastAsia" w:hint="eastAsia"/>
        </w:rPr>
        <w:t>；</w:t>
      </w:r>
      <w:r w:rsidRPr="00DD1D78">
        <w:rPr>
          <w:rFonts w:asciiTheme="minorEastAsia" w:hAnsiTheme="minorEastAsia" w:hint="eastAsia"/>
        </w:rPr>
        <w:t>了解润湿和铺展的热力学原理</w:t>
      </w:r>
      <w:r>
        <w:rPr>
          <w:rFonts w:asciiTheme="minorEastAsia" w:hAnsiTheme="minorEastAsia" w:hint="eastAsia"/>
        </w:rPr>
        <w:t>。</w:t>
      </w:r>
    </w:p>
    <w:p w:rsidR="00947653" w:rsidRPr="00DD1D78" w:rsidRDefault="00947653" w:rsidP="00947653">
      <w:pPr>
        <w:pStyle w:val="a3"/>
        <w:numPr>
          <w:ilvl w:val="0"/>
          <w:numId w:val="3"/>
        </w:numPr>
        <w:ind w:firstLineChars="0"/>
        <w:rPr>
          <w:rFonts w:asciiTheme="minorEastAsia" w:hAnsiTheme="minorEastAsia" w:hint="eastAsia"/>
        </w:rPr>
      </w:pPr>
      <w:r w:rsidRPr="00DD1D78">
        <w:rPr>
          <w:rFonts w:asciiTheme="minorEastAsia" w:hAnsiTheme="minorEastAsia" w:hint="eastAsia"/>
        </w:rPr>
        <w:t>掌握兰缪尔</w:t>
      </w:r>
      <w:r w:rsidR="00DD1D78">
        <w:rPr>
          <w:rFonts w:asciiTheme="minorEastAsia" w:hAnsiTheme="minorEastAsia" w:hint="eastAsia"/>
        </w:rPr>
        <w:t>吸附等温式</w:t>
      </w:r>
      <w:r w:rsidRPr="00DD1D78">
        <w:rPr>
          <w:rFonts w:asciiTheme="minorEastAsia" w:hAnsiTheme="minorEastAsia" w:hint="eastAsia"/>
        </w:rPr>
        <w:t>。</w:t>
      </w:r>
    </w:p>
    <w:p w:rsidR="00DD1D78" w:rsidRDefault="00DD1D78" w:rsidP="00947653">
      <w:pPr>
        <w:rPr>
          <w:rFonts w:asciiTheme="minorEastAsia" w:hAnsiTheme="minorEastAsia" w:hint="eastAsia"/>
          <w:sz w:val="24"/>
          <w:szCs w:val="24"/>
        </w:rPr>
      </w:pPr>
    </w:p>
    <w:p w:rsidR="00947653" w:rsidRPr="008835A3" w:rsidRDefault="00DD1D78" w:rsidP="00DD1D78">
      <w:pPr>
        <w:jc w:val="center"/>
        <w:rPr>
          <w:rFonts w:asciiTheme="minorEastAsia" w:hAnsiTheme="minorEastAsia" w:hint="eastAsia"/>
          <w:sz w:val="28"/>
          <w:szCs w:val="28"/>
        </w:rPr>
      </w:pPr>
      <w:r w:rsidRPr="008835A3">
        <w:rPr>
          <w:rFonts w:asciiTheme="minorEastAsia" w:hAnsiTheme="minorEastAsia" w:hint="eastAsia"/>
          <w:sz w:val="28"/>
          <w:szCs w:val="28"/>
        </w:rPr>
        <w:t>电解质溶液</w:t>
      </w:r>
    </w:p>
    <w:p w:rsidR="00947653" w:rsidRPr="00DD1D78" w:rsidRDefault="00DD1D78" w:rsidP="00DD1D78">
      <w:pPr>
        <w:pStyle w:val="a3"/>
        <w:numPr>
          <w:ilvl w:val="0"/>
          <w:numId w:val="4"/>
        </w:numPr>
        <w:ind w:firstLineChars="0"/>
        <w:rPr>
          <w:rFonts w:asciiTheme="minorEastAsia" w:hAnsiTheme="minorEastAsia" w:hint="eastAsia"/>
        </w:rPr>
      </w:pPr>
      <w:r w:rsidRPr="00DD1D78">
        <w:rPr>
          <w:rFonts w:asciiTheme="minorEastAsia" w:hAnsiTheme="minorEastAsia" w:hint="eastAsia"/>
        </w:rPr>
        <w:t>熟悉基本概念：</w:t>
      </w:r>
      <w:r w:rsidR="00947653" w:rsidRPr="00DD1D78">
        <w:rPr>
          <w:rFonts w:asciiTheme="minorEastAsia" w:hAnsiTheme="minorEastAsia" w:hint="eastAsia"/>
        </w:rPr>
        <w:t>电解质活度、离子活度、平均离子活度、溶剂活度</w:t>
      </w:r>
      <w:r w:rsidRPr="00DD1D78">
        <w:rPr>
          <w:rFonts w:asciiTheme="minorEastAsia" w:hAnsiTheme="minorEastAsia" w:hint="eastAsia"/>
        </w:rPr>
        <w:t>、</w:t>
      </w:r>
      <w:r w:rsidR="00947653" w:rsidRPr="00DD1D78">
        <w:rPr>
          <w:rFonts w:asciiTheme="minorEastAsia" w:hAnsiTheme="minorEastAsia" w:hint="eastAsia"/>
        </w:rPr>
        <w:t>溶剂渗透因子</w:t>
      </w:r>
      <w:r>
        <w:rPr>
          <w:rFonts w:asciiTheme="minorEastAsia" w:hAnsiTheme="minorEastAsia" w:hint="eastAsia"/>
        </w:rPr>
        <w:t>、</w:t>
      </w:r>
      <w:r w:rsidRPr="00947653">
        <w:rPr>
          <w:rFonts w:asciiTheme="minorEastAsia" w:hAnsiTheme="minorEastAsia" w:hint="eastAsia"/>
        </w:rPr>
        <w:t>电迁移率、迁移数</w:t>
      </w:r>
      <w:r>
        <w:rPr>
          <w:rFonts w:asciiTheme="minorEastAsia" w:hAnsiTheme="minorEastAsia" w:hint="eastAsia"/>
        </w:rPr>
        <w:t>、</w:t>
      </w:r>
      <w:r w:rsidRPr="00DD1D78">
        <w:rPr>
          <w:rFonts w:asciiTheme="minorEastAsia" w:hAnsiTheme="minorEastAsia" w:hint="eastAsia"/>
        </w:rPr>
        <w:t>电导率、摩尔电导率</w:t>
      </w:r>
      <w:r>
        <w:rPr>
          <w:rFonts w:asciiTheme="minorEastAsia" w:hAnsiTheme="minorEastAsia" w:hint="eastAsia"/>
        </w:rPr>
        <w:t>、</w:t>
      </w:r>
      <w:r w:rsidRPr="00DD1D78">
        <w:rPr>
          <w:rFonts w:asciiTheme="minorEastAsia" w:hAnsiTheme="minorEastAsia" w:hint="eastAsia"/>
        </w:rPr>
        <w:t>离子的摩尔电导率</w:t>
      </w:r>
      <w:r w:rsidRPr="00DD1D78">
        <w:rPr>
          <w:rFonts w:asciiTheme="minorEastAsia" w:hAnsiTheme="minorEastAsia" w:hint="eastAsia"/>
        </w:rPr>
        <w:t>。</w:t>
      </w:r>
    </w:p>
    <w:p w:rsidR="00947653" w:rsidRDefault="00947653" w:rsidP="00947653">
      <w:pPr>
        <w:pStyle w:val="a3"/>
        <w:numPr>
          <w:ilvl w:val="0"/>
          <w:numId w:val="4"/>
        </w:numPr>
        <w:ind w:firstLineChars="0"/>
        <w:rPr>
          <w:rFonts w:asciiTheme="minorEastAsia" w:hAnsiTheme="minorEastAsia" w:hint="eastAsia"/>
        </w:rPr>
      </w:pPr>
      <w:proofErr w:type="gramStart"/>
      <w:r w:rsidRPr="00DD1D78">
        <w:rPr>
          <w:rFonts w:asciiTheme="minorEastAsia" w:hAnsiTheme="minorEastAsia" w:hint="eastAsia"/>
        </w:rPr>
        <w:lastRenderedPageBreak/>
        <w:t>掌握第</w:t>
      </w:r>
      <w:proofErr w:type="gramEnd"/>
      <w:r w:rsidRPr="00DD1D78">
        <w:rPr>
          <w:rFonts w:asciiTheme="minorEastAsia" w:hAnsiTheme="minorEastAsia" w:hint="eastAsia"/>
        </w:rPr>
        <w:t>一类电解质平均离子活度，平均离子活度因子、平均离子浓度的定义及相互关系</w:t>
      </w:r>
      <w:r w:rsidR="008835A3">
        <w:rPr>
          <w:rFonts w:asciiTheme="minorEastAsia" w:hAnsiTheme="minorEastAsia" w:hint="eastAsia"/>
        </w:rPr>
        <w:t>，</w:t>
      </w:r>
      <w:r w:rsidR="008835A3" w:rsidRPr="00A24B29">
        <w:rPr>
          <w:rFonts w:ascii="Times New Roman" w:hAnsi="Times New Roman" w:cs="Times New Roman"/>
          <w:position w:val="-12"/>
        </w:rPr>
        <w:object w:dxaOrig="660" w:dyaOrig="380">
          <v:shape id="_x0000_i1028" type="#_x0000_t75" style="width:33.25pt;height:19.15pt" o:ole="">
            <v:imagedata r:id="rId12" o:title=""/>
          </v:shape>
          <o:OLEObject Type="Embed" ProgID="Equation.DSMT4" ShapeID="_x0000_i1028" DrawAspect="Content" ObjectID="_1622027899" r:id="rId13"/>
        </w:object>
      </w:r>
      <w:r w:rsidRPr="00DD1D78">
        <w:rPr>
          <w:rFonts w:asciiTheme="minorEastAsia" w:hAnsiTheme="minorEastAsia" w:hint="eastAsia"/>
        </w:rPr>
        <w:t>；能正确计算电解质溶液的离子强度；了解德拜-休克尔极限公式</w:t>
      </w:r>
      <w:r w:rsidR="00DD1D78">
        <w:rPr>
          <w:rFonts w:asciiTheme="minorEastAsia" w:hAnsiTheme="minorEastAsia" w:hint="eastAsia"/>
        </w:rPr>
        <w:t>。</w:t>
      </w:r>
    </w:p>
    <w:p w:rsidR="00947653" w:rsidRDefault="00947653" w:rsidP="00947653">
      <w:pPr>
        <w:pStyle w:val="a3"/>
        <w:numPr>
          <w:ilvl w:val="0"/>
          <w:numId w:val="4"/>
        </w:numPr>
        <w:ind w:firstLineChars="0"/>
        <w:rPr>
          <w:rFonts w:asciiTheme="minorEastAsia" w:hAnsiTheme="minorEastAsia" w:hint="eastAsia"/>
        </w:rPr>
      </w:pPr>
      <w:r w:rsidRPr="00DD1D78">
        <w:rPr>
          <w:rFonts w:asciiTheme="minorEastAsia" w:hAnsiTheme="minorEastAsia" w:hint="eastAsia"/>
        </w:rPr>
        <w:t>掌握法拉第定律</w:t>
      </w:r>
      <w:r w:rsidR="008835A3">
        <w:rPr>
          <w:rFonts w:asciiTheme="minorEastAsia" w:hAnsiTheme="minorEastAsia" w:hint="eastAsia"/>
        </w:rPr>
        <w:t>，理解电解质溶液的导电机理</w:t>
      </w:r>
      <w:r w:rsidR="00DD1D78">
        <w:rPr>
          <w:rFonts w:asciiTheme="minorEastAsia" w:hAnsiTheme="minorEastAsia" w:hint="eastAsia"/>
        </w:rPr>
        <w:t>。</w:t>
      </w:r>
    </w:p>
    <w:p w:rsidR="00DD1D78" w:rsidRDefault="00947653" w:rsidP="00947653">
      <w:pPr>
        <w:pStyle w:val="a3"/>
        <w:numPr>
          <w:ilvl w:val="0"/>
          <w:numId w:val="4"/>
        </w:numPr>
        <w:ind w:firstLineChars="0"/>
        <w:rPr>
          <w:rFonts w:asciiTheme="minorEastAsia" w:hAnsiTheme="minorEastAsia" w:hint="eastAsia"/>
        </w:rPr>
      </w:pPr>
      <w:r w:rsidRPr="00DD1D78">
        <w:rPr>
          <w:rFonts w:asciiTheme="minorEastAsia" w:hAnsiTheme="minorEastAsia" w:hint="eastAsia"/>
        </w:rPr>
        <w:t>掌握离子独立运动定律</w:t>
      </w:r>
      <w:r w:rsidR="00DD1D78">
        <w:rPr>
          <w:rFonts w:asciiTheme="minorEastAsia" w:hAnsiTheme="minorEastAsia" w:hint="eastAsia"/>
        </w:rPr>
        <w:t>。能根据已知电解质</w:t>
      </w:r>
      <w:r w:rsidR="008835A3">
        <w:rPr>
          <w:rFonts w:asciiTheme="minorEastAsia" w:hAnsiTheme="minorEastAsia" w:hint="eastAsia"/>
        </w:rPr>
        <w:t>的无限稀释摩尔电导率</w:t>
      </w:r>
      <w:proofErr w:type="gramStart"/>
      <w:r w:rsidR="008835A3">
        <w:rPr>
          <w:rFonts w:asciiTheme="minorEastAsia" w:hAnsiTheme="minorEastAsia" w:hint="eastAsia"/>
        </w:rPr>
        <w:t>计物质</w:t>
      </w:r>
      <w:proofErr w:type="gramEnd"/>
      <w:r w:rsidR="00DD1D78">
        <w:rPr>
          <w:rFonts w:asciiTheme="minorEastAsia" w:hAnsiTheme="minorEastAsia" w:hint="eastAsia"/>
        </w:rPr>
        <w:t>的</w:t>
      </w:r>
      <w:r w:rsidR="00DD1D78">
        <w:rPr>
          <w:rFonts w:asciiTheme="minorEastAsia" w:hAnsiTheme="minorEastAsia" w:hint="eastAsia"/>
        </w:rPr>
        <w:t>无限稀释摩尔电导率</w:t>
      </w:r>
      <w:r w:rsidR="00DD1D78">
        <w:rPr>
          <w:rFonts w:asciiTheme="minorEastAsia" w:hAnsiTheme="minorEastAsia" w:hint="eastAsia"/>
        </w:rPr>
        <w:t>。能根据离子的无限稀释</w:t>
      </w:r>
      <w:r w:rsidR="00DD1D78">
        <w:rPr>
          <w:rFonts w:asciiTheme="minorEastAsia" w:hAnsiTheme="minorEastAsia" w:hint="eastAsia"/>
        </w:rPr>
        <w:t>摩尔电导率计算物质的无限稀释摩尔电导率</w:t>
      </w:r>
      <w:r w:rsidR="00DD1D78">
        <w:rPr>
          <w:rFonts w:asciiTheme="minorEastAsia" w:hAnsiTheme="minorEastAsia" w:hint="eastAsia"/>
        </w:rPr>
        <w:t>。</w:t>
      </w:r>
    </w:p>
    <w:p w:rsidR="00947653" w:rsidRPr="00DD1D78" w:rsidRDefault="008835A3" w:rsidP="00947653">
      <w:pPr>
        <w:pStyle w:val="a3"/>
        <w:numPr>
          <w:ilvl w:val="0"/>
          <w:numId w:val="4"/>
        </w:numPr>
        <w:ind w:firstLineChars="0"/>
        <w:rPr>
          <w:rFonts w:asciiTheme="minorEastAsia" w:hAnsiTheme="minorEastAsia" w:hint="eastAsia"/>
        </w:rPr>
      </w:pPr>
      <w:r>
        <w:rPr>
          <w:rFonts w:asciiTheme="minorEastAsia" w:hAnsiTheme="minorEastAsia" w:hint="eastAsia"/>
        </w:rPr>
        <w:t>掌握</w:t>
      </w:r>
      <w:r w:rsidR="00947653" w:rsidRPr="00DD1D78">
        <w:rPr>
          <w:rFonts w:asciiTheme="minorEastAsia" w:hAnsiTheme="minorEastAsia" w:hint="eastAsia"/>
        </w:rPr>
        <w:t>根据电导率（摩尔电导率）等信息计算解离度、解离平衡常数、微溶盐的溶解度以及溶度积</w:t>
      </w:r>
      <w:r>
        <w:rPr>
          <w:rFonts w:asciiTheme="minorEastAsia" w:hAnsiTheme="minorEastAsia" w:hint="eastAsia"/>
        </w:rPr>
        <w:t>等方法</w:t>
      </w:r>
      <w:r w:rsidR="00947653" w:rsidRPr="00DD1D78">
        <w:rPr>
          <w:rFonts w:asciiTheme="minorEastAsia" w:hAnsiTheme="minorEastAsia" w:hint="eastAsia"/>
        </w:rPr>
        <w:t>。</w:t>
      </w:r>
    </w:p>
    <w:p w:rsidR="008835A3" w:rsidRDefault="008835A3" w:rsidP="00947653">
      <w:pPr>
        <w:rPr>
          <w:rFonts w:asciiTheme="minorEastAsia" w:hAnsiTheme="minorEastAsia" w:hint="eastAsia"/>
          <w:sz w:val="24"/>
          <w:szCs w:val="24"/>
        </w:rPr>
      </w:pPr>
    </w:p>
    <w:p w:rsidR="00947653" w:rsidRPr="008835A3" w:rsidRDefault="008835A3" w:rsidP="008835A3">
      <w:pPr>
        <w:ind w:firstLineChars="100" w:firstLine="280"/>
        <w:jc w:val="center"/>
        <w:rPr>
          <w:rFonts w:asciiTheme="minorEastAsia" w:hAnsiTheme="minorEastAsia" w:hint="eastAsia"/>
          <w:sz w:val="28"/>
          <w:szCs w:val="28"/>
        </w:rPr>
      </w:pPr>
      <w:r w:rsidRPr="008835A3">
        <w:rPr>
          <w:rFonts w:asciiTheme="minorEastAsia" w:hAnsiTheme="minorEastAsia" w:hint="eastAsia"/>
          <w:sz w:val="28"/>
          <w:szCs w:val="28"/>
        </w:rPr>
        <w:t>电化学</w:t>
      </w:r>
    </w:p>
    <w:p w:rsidR="00947653" w:rsidRPr="008835A3" w:rsidRDefault="00947653" w:rsidP="008835A3">
      <w:pPr>
        <w:pStyle w:val="a3"/>
        <w:numPr>
          <w:ilvl w:val="0"/>
          <w:numId w:val="5"/>
        </w:numPr>
        <w:ind w:firstLineChars="0"/>
        <w:rPr>
          <w:rFonts w:asciiTheme="minorEastAsia" w:hAnsiTheme="minorEastAsia" w:hint="eastAsia"/>
        </w:rPr>
      </w:pPr>
      <w:r w:rsidRPr="008835A3">
        <w:rPr>
          <w:rFonts w:asciiTheme="minorEastAsia" w:hAnsiTheme="minorEastAsia" w:hint="eastAsia"/>
        </w:rPr>
        <w:t>掌握电池、电极和电极反应的书写惯例</w:t>
      </w:r>
      <w:r w:rsidR="008835A3" w:rsidRPr="008835A3">
        <w:rPr>
          <w:rFonts w:asciiTheme="minorEastAsia" w:hAnsiTheme="minorEastAsia" w:hint="eastAsia"/>
        </w:rPr>
        <w:t>。</w:t>
      </w:r>
    </w:p>
    <w:p w:rsidR="00947653" w:rsidRDefault="00947653" w:rsidP="00947653">
      <w:pPr>
        <w:pStyle w:val="a3"/>
        <w:numPr>
          <w:ilvl w:val="0"/>
          <w:numId w:val="5"/>
        </w:numPr>
        <w:ind w:firstLineChars="0"/>
        <w:rPr>
          <w:rFonts w:asciiTheme="minorEastAsia" w:hAnsiTheme="minorEastAsia" w:hint="eastAsia"/>
        </w:rPr>
      </w:pPr>
      <w:r w:rsidRPr="008835A3">
        <w:rPr>
          <w:rFonts w:asciiTheme="minorEastAsia" w:hAnsiTheme="minorEastAsia" w:hint="eastAsia"/>
        </w:rPr>
        <w:t>理解界面内电势差</w:t>
      </w:r>
      <w:r w:rsidR="008835A3" w:rsidRPr="008835A3">
        <w:rPr>
          <w:rFonts w:asciiTheme="minorEastAsia" w:hAnsiTheme="minorEastAsia" w:hint="eastAsia"/>
        </w:rPr>
        <w:t>、</w:t>
      </w:r>
      <w:r w:rsidRPr="008835A3">
        <w:rPr>
          <w:rFonts w:asciiTheme="minorEastAsia" w:hAnsiTheme="minorEastAsia" w:hint="eastAsia"/>
        </w:rPr>
        <w:t>理解电化学系统的热力学基本方程</w:t>
      </w:r>
      <w:r w:rsidR="008835A3">
        <w:rPr>
          <w:rFonts w:asciiTheme="minorEastAsia" w:hAnsiTheme="minorEastAsia" w:hint="eastAsia"/>
        </w:rPr>
        <w:t>。</w:t>
      </w:r>
    </w:p>
    <w:p w:rsidR="00947653" w:rsidRDefault="00947653" w:rsidP="00947653">
      <w:pPr>
        <w:pStyle w:val="a3"/>
        <w:numPr>
          <w:ilvl w:val="0"/>
          <w:numId w:val="5"/>
        </w:numPr>
        <w:ind w:firstLineChars="0"/>
        <w:rPr>
          <w:rFonts w:asciiTheme="minorEastAsia" w:hAnsiTheme="minorEastAsia" w:hint="eastAsia"/>
        </w:rPr>
      </w:pPr>
      <w:r w:rsidRPr="008835A3">
        <w:rPr>
          <w:rFonts w:asciiTheme="minorEastAsia" w:hAnsiTheme="minorEastAsia" w:hint="eastAsia"/>
        </w:rPr>
        <w:t>掌握电池反应的电势、电池反应的标准电势、电池反应电势的温度系数等的定义及其计算方法；掌握它们与化学反应热力学函数变化间的关系</w:t>
      </w:r>
      <w:r w:rsidR="008835A3">
        <w:rPr>
          <w:rFonts w:asciiTheme="minorEastAsia" w:hAnsiTheme="minorEastAsia" w:hint="eastAsia"/>
        </w:rPr>
        <w:t>。</w:t>
      </w:r>
    </w:p>
    <w:p w:rsidR="00947653" w:rsidRDefault="00947653" w:rsidP="00947653">
      <w:pPr>
        <w:pStyle w:val="a3"/>
        <w:numPr>
          <w:ilvl w:val="0"/>
          <w:numId w:val="5"/>
        </w:numPr>
        <w:ind w:firstLineChars="0"/>
        <w:rPr>
          <w:rFonts w:asciiTheme="minorEastAsia" w:hAnsiTheme="minorEastAsia" w:hint="eastAsia"/>
        </w:rPr>
      </w:pPr>
      <w:r w:rsidRPr="008835A3">
        <w:rPr>
          <w:rFonts w:asciiTheme="minorEastAsia" w:hAnsiTheme="minorEastAsia" w:hint="eastAsia"/>
        </w:rPr>
        <w:t xml:space="preserve">掌握电池反应和电极反应的能斯特方程，能针对不同的电极正确写出电极反应和电极反应的能斯特方程； </w:t>
      </w:r>
    </w:p>
    <w:p w:rsidR="00947653" w:rsidRPr="008835A3" w:rsidRDefault="00947653" w:rsidP="00947653">
      <w:pPr>
        <w:pStyle w:val="a3"/>
        <w:numPr>
          <w:ilvl w:val="0"/>
          <w:numId w:val="5"/>
        </w:numPr>
        <w:ind w:firstLineChars="0"/>
        <w:rPr>
          <w:rFonts w:asciiTheme="minorEastAsia" w:hAnsiTheme="minorEastAsia" w:hint="eastAsia"/>
        </w:rPr>
      </w:pPr>
      <w:r w:rsidRPr="008835A3">
        <w:rPr>
          <w:rFonts w:asciiTheme="minorEastAsia" w:hAnsiTheme="minorEastAsia" w:hint="eastAsia"/>
        </w:rPr>
        <w:t>具有根据化学反应设计电池，并能正确</w:t>
      </w:r>
      <w:r w:rsidR="008835A3">
        <w:rPr>
          <w:rFonts w:asciiTheme="minorEastAsia" w:hAnsiTheme="minorEastAsia" w:hint="eastAsia"/>
        </w:rPr>
        <w:t>选择</w:t>
      </w:r>
      <w:r w:rsidRPr="008835A3">
        <w:rPr>
          <w:rFonts w:asciiTheme="minorEastAsia" w:hAnsiTheme="minorEastAsia" w:hint="eastAsia"/>
        </w:rPr>
        <w:t>电极、规范写出电极反应和电池反应的能力。能根据电池反应正确应用能斯特方程求解实际问题</w:t>
      </w:r>
      <w:r w:rsidR="008835A3">
        <w:rPr>
          <w:rFonts w:asciiTheme="minorEastAsia" w:hAnsiTheme="minorEastAsia" w:hint="eastAsia"/>
        </w:rPr>
        <w:t>。</w:t>
      </w:r>
    </w:p>
    <w:sectPr w:rsidR="00947653" w:rsidRPr="008835A3" w:rsidSect="00E0052F">
      <w:pgSz w:w="11906" w:h="16838"/>
      <w:pgMar w:top="1440" w:right="1800" w:bottom="1440"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n-c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A11DED"/>
    <w:multiLevelType w:val="hybridMultilevel"/>
    <w:tmpl w:val="ADC27A6E"/>
    <w:lvl w:ilvl="0" w:tplc="2CE23C4C">
      <w:start w:val="1"/>
      <w:numFmt w:val="decimal"/>
      <w:lvlText w:val="%1."/>
      <w:lvlJc w:val="left"/>
      <w:pPr>
        <w:tabs>
          <w:tab w:val="num" w:pos="720"/>
        </w:tabs>
        <w:ind w:left="720" w:hanging="360"/>
      </w:pPr>
    </w:lvl>
    <w:lvl w:ilvl="1" w:tplc="B5E6EE7C" w:tentative="1">
      <w:start w:val="1"/>
      <w:numFmt w:val="decimal"/>
      <w:lvlText w:val="%2."/>
      <w:lvlJc w:val="left"/>
      <w:pPr>
        <w:tabs>
          <w:tab w:val="num" w:pos="1440"/>
        </w:tabs>
        <w:ind w:left="1440" w:hanging="360"/>
      </w:pPr>
    </w:lvl>
    <w:lvl w:ilvl="2" w:tplc="BD865030" w:tentative="1">
      <w:start w:val="1"/>
      <w:numFmt w:val="decimal"/>
      <w:lvlText w:val="%3."/>
      <w:lvlJc w:val="left"/>
      <w:pPr>
        <w:tabs>
          <w:tab w:val="num" w:pos="2160"/>
        </w:tabs>
        <w:ind w:left="2160" w:hanging="360"/>
      </w:pPr>
    </w:lvl>
    <w:lvl w:ilvl="3" w:tplc="BF90AD86" w:tentative="1">
      <w:start w:val="1"/>
      <w:numFmt w:val="decimal"/>
      <w:lvlText w:val="%4."/>
      <w:lvlJc w:val="left"/>
      <w:pPr>
        <w:tabs>
          <w:tab w:val="num" w:pos="2880"/>
        </w:tabs>
        <w:ind w:left="2880" w:hanging="360"/>
      </w:pPr>
    </w:lvl>
    <w:lvl w:ilvl="4" w:tplc="7C649E30" w:tentative="1">
      <w:start w:val="1"/>
      <w:numFmt w:val="decimal"/>
      <w:lvlText w:val="%5."/>
      <w:lvlJc w:val="left"/>
      <w:pPr>
        <w:tabs>
          <w:tab w:val="num" w:pos="3600"/>
        </w:tabs>
        <w:ind w:left="3600" w:hanging="360"/>
      </w:pPr>
    </w:lvl>
    <w:lvl w:ilvl="5" w:tplc="34B4618C" w:tentative="1">
      <w:start w:val="1"/>
      <w:numFmt w:val="decimal"/>
      <w:lvlText w:val="%6."/>
      <w:lvlJc w:val="left"/>
      <w:pPr>
        <w:tabs>
          <w:tab w:val="num" w:pos="4320"/>
        </w:tabs>
        <w:ind w:left="4320" w:hanging="360"/>
      </w:pPr>
    </w:lvl>
    <w:lvl w:ilvl="6" w:tplc="B7E45158" w:tentative="1">
      <w:start w:val="1"/>
      <w:numFmt w:val="decimal"/>
      <w:lvlText w:val="%7."/>
      <w:lvlJc w:val="left"/>
      <w:pPr>
        <w:tabs>
          <w:tab w:val="num" w:pos="5040"/>
        </w:tabs>
        <w:ind w:left="5040" w:hanging="360"/>
      </w:pPr>
    </w:lvl>
    <w:lvl w:ilvl="7" w:tplc="F9A4B2A2" w:tentative="1">
      <w:start w:val="1"/>
      <w:numFmt w:val="decimal"/>
      <w:lvlText w:val="%8."/>
      <w:lvlJc w:val="left"/>
      <w:pPr>
        <w:tabs>
          <w:tab w:val="num" w:pos="5760"/>
        </w:tabs>
        <w:ind w:left="5760" w:hanging="360"/>
      </w:pPr>
    </w:lvl>
    <w:lvl w:ilvl="8" w:tplc="7E725848" w:tentative="1">
      <w:start w:val="1"/>
      <w:numFmt w:val="decimal"/>
      <w:lvlText w:val="%9."/>
      <w:lvlJc w:val="left"/>
      <w:pPr>
        <w:tabs>
          <w:tab w:val="num" w:pos="6480"/>
        </w:tabs>
        <w:ind w:left="6480" w:hanging="360"/>
      </w:pPr>
    </w:lvl>
  </w:abstractNum>
  <w:abstractNum w:abstractNumId="1">
    <w:nsid w:val="2C87621E"/>
    <w:multiLevelType w:val="hybridMultilevel"/>
    <w:tmpl w:val="261EAC60"/>
    <w:lvl w:ilvl="0" w:tplc="0AB63B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C425FA1"/>
    <w:multiLevelType w:val="hybridMultilevel"/>
    <w:tmpl w:val="69CC3354"/>
    <w:lvl w:ilvl="0" w:tplc="D2106D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CF96CA8"/>
    <w:multiLevelType w:val="hybridMultilevel"/>
    <w:tmpl w:val="33A0EE6E"/>
    <w:lvl w:ilvl="0" w:tplc="2A7AE1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ED10D9E"/>
    <w:multiLevelType w:val="hybridMultilevel"/>
    <w:tmpl w:val="62385E68"/>
    <w:lvl w:ilvl="0" w:tplc="2CB475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653"/>
    <w:rsid w:val="00130133"/>
    <w:rsid w:val="008835A3"/>
    <w:rsid w:val="00947653"/>
    <w:rsid w:val="00A24B29"/>
    <w:rsid w:val="00A633F8"/>
    <w:rsid w:val="00DD1D78"/>
    <w:rsid w:val="00E0052F"/>
    <w:rsid w:val="00EC2F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7653"/>
    <w:pPr>
      <w:widowControl/>
      <w:ind w:firstLineChars="200" w:firstLine="420"/>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7653"/>
    <w:pPr>
      <w:widowControl/>
      <w:ind w:firstLineChars="200" w:firstLine="42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93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4.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183</Words>
  <Characters>1046</Characters>
  <Application>Microsoft Office Word</Application>
  <DocSecurity>0</DocSecurity>
  <Lines>8</Lines>
  <Paragraphs>2</Paragraphs>
  <ScaleCrop>false</ScaleCrop>
  <Company/>
  <LinksUpToDate>false</LinksUpToDate>
  <CharactersWithSpaces>1227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2</cp:revision>
  <dcterms:created xsi:type="dcterms:W3CDTF">2019-06-14T05:40:00Z</dcterms:created>
  <dcterms:modified xsi:type="dcterms:W3CDTF">2019-06-14T06:31:00Z</dcterms:modified>
</cp:coreProperties>
</file>