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FF2" w:rsidRPr="00EC5C35" w:rsidRDefault="00996D7F" w:rsidP="00613578">
      <w:pPr>
        <w:jc w:val="center"/>
        <w:rPr>
          <w:b/>
          <w:sz w:val="28"/>
          <w:szCs w:val="28"/>
        </w:rPr>
      </w:pPr>
      <w:r w:rsidRPr="00EC5C35">
        <w:rPr>
          <w:rFonts w:hint="eastAsia"/>
          <w:b/>
          <w:sz w:val="28"/>
          <w:szCs w:val="28"/>
        </w:rPr>
        <w:t>学习安排</w:t>
      </w:r>
      <w:r w:rsidR="00613578">
        <w:rPr>
          <w:rFonts w:hint="eastAsia"/>
          <w:b/>
          <w:sz w:val="28"/>
          <w:szCs w:val="28"/>
        </w:rPr>
        <w:t>与要求</w:t>
      </w:r>
      <w:r w:rsidR="00EC5C35" w:rsidRPr="00EC5C35">
        <w:rPr>
          <w:rFonts w:hint="eastAsia"/>
          <w:b/>
          <w:sz w:val="28"/>
          <w:szCs w:val="28"/>
        </w:rPr>
        <w:t>（</w:t>
      </w:r>
      <w:r w:rsidR="00613578">
        <w:rPr>
          <w:rFonts w:hint="eastAsia"/>
          <w:b/>
          <w:sz w:val="28"/>
          <w:szCs w:val="28"/>
        </w:rPr>
        <w:t>4</w:t>
      </w:r>
      <w:r w:rsidR="00EC5C35" w:rsidRPr="00EC5C35">
        <w:rPr>
          <w:rFonts w:hint="eastAsia"/>
          <w:b/>
          <w:sz w:val="28"/>
          <w:szCs w:val="28"/>
        </w:rPr>
        <w:t>月</w:t>
      </w:r>
      <w:r w:rsidR="00396A62">
        <w:rPr>
          <w:rFonts w:hint="eastAsia"/>
          <w:b/>
          <w:sz w:val="28"/>
          <w:szCs w:val="28"/>
        </w:rPr>
        <w:t>2</w:t>
      </w:r>
      <w:r w:rsidR="003151C2">
        <w:rPr>
          <w:rFonts w:hint="eastAsia"/>
          <w:b/>
          <w:sz w:val="28"/>
          <w:szCs w:val="28"/>
        </w:rPr>
        <w:t>7</w:t>
      </w:r>
      <w:r w:rsidR="003151C2">
        <w:rPr>
          <w:b/>
          <w:sz w:val="28"/>
          <w:szCs w:val="28"/>
        </w:rPr>
        <w:t>—</w:t>
      </w:r>
      <w:r w:rsidR="003151C2">
        <w:rPr>
          <w:rFonts w:hint="eastAsia"/>
          <w:b/>
          <w:sz w:val="28"/>
          <w:szCs w:val="28"/>
        </w:rPr>
        <w:t>5</w:t>
      </w:r>
      <w:r w:rsidR="003151C2">
        <w:rPr>
          <w:rFonts w:hint="eastAsia"/>
          <w:b/>
          <w:sz w:val="28"/>
          <w:szCs w:val="28"/>
        </w:rPr>
        <w:t>月</w:t>
      </w:r>
      <w:r w:rsidR="003151C2">
        <w:rPr>
          <w:rFonts w:hint="eastAsia"/>
          <w:b/>
          <w:sz w:val="28"/>
          <w:szCs w:val="28"/>
        </w:rPr>
        <w:t>3</w:t>
      </w:r>
      <w:r w:rsidR="00982A8A">
        <w:rPr>
          <w:rFonts w:hint="eastAsia"/>
          <w:b/>
          <w:sz w:val="28"/>
          <w:szCs w:val="28"/>
        </w:rPr>
        <w:t>日</w:t>
      </w:r>
      <w:r w:rsidR="00EC5C35" w:rsidRPr="00EC5C35">
        <w:rPr>
          <w:rFonts w:hint="eastAsia"/>
          <w:b/>
          <w:sz w:val="28"/>
          <w:szCs w:val="28"/>
        </w:rPr>
        <w:t>）</w:t>
      </w:r>
    </w:p>
    <w:p w:rsidR="00A16EB3" w:rsidRPr="00A16EB3" w:rsidRDefault="00A16EB3" w:rsidP="00A16EB3">
      <w:pPr>
        <w:spacing w:beforeLines="50" w:before="156" w:afterLines="50" w:after="156"/>
        <w:ind w:firstLineChars="500" w:firstLine="1054"/>
        <w:rPr>
          <w:rFonts w:ascii="Tahoma" w:eastAsia="宋体" w:hAnsi="Tahoma" w:cs="Tahoma"/>
          <w:b/>
          <w:color w:val="333333"/>
          <w:kern w:val="0"/>
          <w:szCs w:val="21"/>
        </w:rPr>
      </w:pPr>
    </w:p>
    <w:p w:rsidR="002F2561" w:rsidRDefault="0027002E" w:rsidP="002F2561">
      <w:pPr>
        <w:pStyle w:val="3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333333"/>
          <w:sz w:val="21"/>
          <w:szCs w:val="21"/>
        </w:rPr>
      </w:pPr>
      <w:r w:rsidRPr="0027002E">
        <w:rPr>
          <w:rFonts w:asciiTheme="majorEastAsia" w:eastAsiaTheme="majorEastAsia" w:hAnsiTheme="majorEastAsia" w:hint="eastAsia"/>
        </w:rPr>
        <w:t xml:space="preserve">Part </w:t>
      </w:r>
      <w:r w:rsidR="005558F8">
        <w:rPr>
          <w:rFonts w:asciiTheme="majorEastAsia" w:eastAsiaTheme="majorEastAsia" w:hAnsiTheme="majorEastAsia" w:hint="eastAsia"/>
        </w:rPr>
        <w:t>1</w:t>
      </w:r>
      <w:r w:rsidR="00965340">
        <w:rPr>
          <w:rFonts w:asciiTheme="majorEastAsia" w:eastAsiaTheme="majorEastAsia" w:hAnsiTheme="majorEastAsia" w:hint="eastAsia"/>
        </w:rPr>
        <w:t>（4月</w:t>
      </w:r>
      <w:r w:rsidR="00396A62">
        <w:rPr>
          <w:rFonts w:asciiTheme="majorEastAsia" w:eastAsiaTheme="majorEastAsia" w:hAnsiTheme="majorEastAsia" w:hint="eastAsia"/>
          <w:b w:val="0"/>
        </w:rPr>
        <w:t>2</w:t>
      </w:r>
      <w:r w:rsidR="006277D4">
        <w:rPr>
          <w:rFonts w:asciiTheme="majorEastAsia" w:eastAsiaTheme="majorEastAsia" w:hAnsiTheme="majorEastAsia" w:hint="eastAsia"/>
          <w:b w:val="0"/>
        </w:rPr>
        <w:t>8</w:t>
      </w:r>
      <w:r w:rsidR="00965340">
        <w:rPr>
          <w:rFonts w:asciiTheme="majorEastAsia" w:eastAsiaTheme="majorEastAsia" w:hAnsiTheme="majorEastAsia" w:hint="eastAsia"/>
        </w:rPr>
        <w:t>日，周</w:t>
      </w:r>
      <w:r w:rsidR="006277D4">
        <w:rPr>
          <w:rFonts w:asciiTheme="majorEastAsia" w:eastAsiaTheme="majorEastAsia" w:hAnsiTheme="majorEastAsia" w:hint="eastAsia"/>
        </w:rPr>
        <w:t>二</w:t>
      </w:r>
      <w:r w:rsidR="00965340">
        <w:rPr>
          <w:rFonts w:asciiTheme="majorEastAsia" w:eastAsiaTheme="majorEastAsia" w:hAnsiTheme="majorEastAsia" w:hint="eastAsia"/>
        </w:rPr>
        <w:t>下午13:30</w:t>
      </w:r>
      <w:r w:rsidR="00965340">
        <w:rPr>
          <w:rFonts w:asciiTheme="majorEastAsia" w:eastAsiaTheme="majorEastAsia" w:hAnsiTheme="majorEastAsia"/>
        </w:rPr>
        <w:t>—</w:t>
      </w:r>
      <w:r w:rsidR="00965340">
        <w:rPr>
          <w:rFonts w:asciiTheme="majorEastAsia" w:eastAsiaTheme="majorEastAsia" w:hAnsiTheme="majorEastAsia" w:hint="eastAsia"/>
        </w:rPr>
        <w:t>15:30）</w:t>
      </w:r>
      <w:r w:rsidR="005558F8" w:rsidRPr="0027002E">
        <w:rPr>
          <w:rFonts w:asciiTheme="majorEastAsia" w:eastAsiaTheme="majorEastAsia" w:hAnsiTheme="majorEastAsia" w:hint="eastAsia"/>
        </w:rPr>
        <w:t>：</w:t>
      </w:r>
      <w:r w:rsidR="00F53F2A" w:rsidRPr="009F260F">
        <w:rPr>
          <w:rFonts w:asciiTheme="majorEastAsia" w:eastAsiaTheme="majorEastAsia" w:hAnsiTheme="majorEastAsia"/>
        </w:rPr>
        <w:t>第</w:t>
      </w:r>
      <w:r w:rsidR="002F2561">
        <w:rPr>
          <w:rFonts w:asciiTheme="majorEastAsia" w:eastAsiaTheme="majorEastAsia" w:hAnsiTheme="majorEastAsia" w:hint="eastAsia"/>
        </w:rPr>
        <w:t>十</w:t>
      </w:r>
      <w:r w:rsidR="00F53F2A" w:rsidRPr="009F260F">
        <w:rPr>
          <w:rFonts w:asciiTheme="majorEastAsia" w:eastAsiaTheme="majorEastAsia" w:hAnsiTheme="majorEastAsia"/>
        </w:rPr>
        <w:t>章:</w:t>
      </w:r>
      <w:r w:rsidR="00F53F2A" w:rsidRPr="00102C7A">
        <w:rPr>
          <w:rFonts w:asciiTheme="majorEastAsia" w:eastAsiaTheme="majorEastAsia" w:hAnsiTheme="majorEastAsia"/>
        </w:rPr>
        <w:t xml:space="preserve"> </w:t>
      </w:r>
      <w:r w:rsidR="002F2561" w:rsidRPr="002F2561">
        <w:rPr>
          <w:rFonts w:asciiTheme="majorEastAsia" w:eastAsiaTheme="majorEastAsia" w:hAnsiTheme="majorEastAsia"/>
        </w:rPr>
        <w:t>多元统计模型</w:t>
      </w:r>
    </w:p>
    <w:p w:rsidR="00965340" w:rsidRPr="00965340" w:rsidRDefault="00965340" w:rsidP="00D43E4C">
      <w:pPr>
        <w:rPr>
          <w:rFonts w:ascii="Tahoma" w:hAnsi="Tahoma" w:cs="Tahoma"/>
          <w:color w:val="333333"/>
          <w:sz w:val="18"/>
          <w:szCs w:val="18"/>
        </w:rPr>
      </w:pPr>
    </w:p>
    <w:p w:rsidR="002F2561" w:rsidRPr="002F2561" w:rsidRDefault="00F53F2A" w:rsidP="002F2561">
      <w:pPr>
        <w:pStyle w:val="a3"/>
        <w:spacing w:before="0" w:beforeAutospacing="0" w:after="0" w:afterAutospacing="0" w:line="360" w:lineRule="atLeast"/>
        <w:rPr>
          <w:rFonts w:ascii="Tahoma" w:hAnsi="Tahoma" w:cs="Tahoma"/>
          <w:color w:val="333333"/>
        </w:rPr>
      </w:pPr>
      <w:r w:rsidRPr="002F2561">
        <w:rPr>
          <w:rFonts w:ascii="Tahoma" w:hAnsi="Tahoma" w:cs="Tahoma" w:hint="eastAsia"/>
          <w:color w:val="333333"/>
        </w:rPr>
        <w:t>1</w:t>
      </w:r>
      <w:r w:rsidRPr="002F2561">
        <w:rPr>
          <w:rFonts w:ascii="Tahoma" w:hAnsi="Tahoma" w:cs="Tahoma" w:hint="eastAsia"/>
          <w:color w:val="333333"/>
        </w:rPr>
        <w:t>：</w:t>
      </w:r>
      <w:r w:rsidR="002F2561" w:rsidRPr="002F2561">
        <w:rPr>
          <w:rFonts w:ascii="Tahoma" w:hAnsi="Tahoma" w:cs="Tahoma"/>
          <w:color w:val="333333"/>
        </w:rPr>
        <w:t>主成分分析</w:t>
      </w:r>
    </w:p>
    <w:p w:rsidR="00F53F2A" w:rsidRPr="00F53F2A" w:rsidRDefault="002F2561" w:rsidP="002F2561">
      <w:pPr>
        <w:widowControl/>
        <w:spacing w:line="360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2F2561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2</w:t>
      </w:r>
      <w:r w:rsidRPr="002F2561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：</w:t>
      </w:r>
      <w:r w:rsidRPr="002F2561">
        <w:rPr>
          <w:rFonts w:ascii="Tahoma" w:eastAsia="宋体" w:hAnsi="Tahoma" w:cs="Tahoma"/>
          <w:color w:val="333333"/>
          <w:kern w:val="0"/>
          <w:sz w:val="24"/>
          <w:szCs w:val="24"/>
        </w:rPr>
        <w:t>判别分析</w:t>
      </w:r>
      <w:r w:rsidRPr="002F2561">
        <w:rPr>
          <w:rFonts w:ascii="Tahoma" w:eastAsia="宋体" w:hAnsi="Tahoma" w:cs="Tahoma"/>
          <w:color w:val="333333"/>
          <w:kern w:val="0"/>
          <w:sz w:val="24"/>
          <w:szCs w:val="24"/>
        </w:rPr>
        <w:t>-</w:t>
      </w:r>
      <w:r w:rsidRPr="002F2561">
        <w:rPr>
          <w:rFonts w:ascii="Tahoma" w:eastAsia="宋体" w:hAnsi="Tahoma" w:cs="Tahoma"/>
          <w:color w:val="333333"/>
          <w:kern w:val="0"/>
          <w:sz w:val="24"/>
          <w:szCs w:val="24"/>
        </w:rPr>
        <w:t>基本思想</w:t>
      </w:r>
      <w:r w:rsidRPr="002F2561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</w:t>
      </w:r>
      <w:r w:rsidRPr="002F2561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965340" w:rsidRPr="00F53F2A" w:rsidRDefault="00965340" w:rsidP="00F53F2A">
      <w:pPr>
        <w:pStyle w:val="a3"/>
        <w:spacing w:beforeLines="50" w:before="156" w:beforeAutospacing="0" w:afterLines="50" w:after="156" w:afterAutospacing="0" w:line="360" w:lineRule="atLeast"/>
        <w:rPr>
          <w:rFonts w:ascii="Tahoma" w:hAnsi="Tahoma" w:cs="Tahoma"/>
          <w:color w:val="333333"/>
          <w:sz w:val="18"/>
          <w:szCs w:val="18"/>
        </w:rPr>
      </w:pPr>
    </w:p>
    <w:p w:rsidR="0027002E" w:rsidRPr="002F2561" w:rsidRDefault="0027002E" w:rsidP="002F2561">
      <w:pPr>
        <w:pStyle w:val="a3"/>
        <w:spacing w:before="0" w:beforeAutospacing="0" w:after="0" w:afterAutospacing="0" w:line="360" w:lineRule="atLeast"/>
        <w:rPr>
          <w:rFonts w:ascii="Tahoma" w:hAnsi="Tahoma" w:cs="Tahoma"/>
          <w:b/>
          <w:color w:val="333333"/>
          <w:sz w:val="21"/>
          <w:szCs w:val="21"/>
        </w:rPr>
      </w:pPr>
      <w:r w:rsidRPr="002F2561">
        <w:rPr>
          <w:rFonts w:ascii="Tahoma" w:hAnsi="Tahoma" w:cs="Tahoma" w:hint="eastAsia"/>
          <w:b/>
          <w:color w:val="333333"/>
          <w:sz w:val="21"/>
          <w:szCs w:val="21"/>
        </w:rPr>
        <w:t>学习要求：</w:t>
      </w:r>
      <w:r w:rsidRPr="002F2561">
        <w:rPr>
          <w:rFonts w:ascii="Tahoma" w:hAnsi="Tahoma" w:cs="Tahoma" w:hint="eastAsia"/>
          <w:b/>
          <w:color w:val="333333"/>
          <w:sz w:val="21"/>
          <w:szCs w:val="21"/>
        </w:rPr>
        <w:t>1</w:t>
      </w:r>
      <w:r w:rsidRPr="002F2561">
        <w:rPr>
          <w:rFonts w:ascii="Tahoma" w:hAnsi="Tahoma" w:cs="Tahoma" w:hint="eastAsia"/>
          <w:b/>
          <w:color w:val="333333"/>
          <w:sz w:val="21"/>
          <w:szCs w:val="21"/>
        </w:rPr>
        <w:t>、掌握</w:t>
      </w:r>
      <w:r w:rsidR="002F2561" w:rsidRPr="002F2561">
        <w:rPr>
          <w:rFonts w:ascii="Tahoma" w:hAnsi="Tahoma" w:cs="Tahoma"/>
          <w:b/>
          <w:color w:val="333333"/>
          <w:sz w:val="21"/>
          <w:szCs w:val="21"/>
        </w:rPr>
        <w:t>主成分分析</w:t>
      </w:r>
      <w:r w:rsidR="00F53F2A" w:rsidRPr="00DE3D44">
        <w:rPr>
          <w:rFonts w:ascii="Tahoma" w:hAnsi="Tahoma" w:cs="Tahoma" w:hint="eastAsia"/>
          <w:b/>
          <w:color w:val="333333"/>
          <w:sz w:val="21"/>
          <w:szCs w:val="21"/>
        </w:rPr>
        <w:t>建模方法</w:t>
      </w:r>
      <w:r w:rsidRPr="002F2561">
        <w:rPr>
          <w:rFonts w:ascii="Tahoma" w:hAnsi="Tahoma" w:cs="Tahoma" w:hint="eastAsia"/>
          <w:b/>
          <w:color w:val="333333"/>
          <w:sz w:val="21"/>
          <w:szCs w:val="21"/>
        </w:rPr>
        <w:t>；</w:t>
      </w:r>
    </w:p>
    <w:p w:rsidR="0027002E" w:rsidRPr="002F2561" w:rsidRDefault="0027002E" w:rsidP="002F2561">
      <w:pPr>
        <w:pStyle w:val="a3"/>
        <w:spacing w:before="0" w:beforeAutospacing="0" w:after="0" w:afterAutospacing="0" w:line="360" w:lineRule="atLeast"/>
        <w:ind w:firstLineChars="500" w:firstLine="1054"/>
        <w:rPr>
          <w:rFonts w:ascii="Tahoma" w:hAnsi="Tahoma" w:cs="Tahoma"/>
          <w:b/>
          <w:color w:val="333333"/>
          <w:sz w:val="21"/>
          <w:szCs w:val="21"/>
        </w:rPr>
      </w:pPr>
      <w:r w:rsidRPr="002F2561">
        <w:rPr>
          <w:rFonts w:ascii="Tahoma" w:hAnsi="Tahoma" w:cs="Tahoma" w:hint="eastAsia"/>
          <w:b/>
          <w:color w:val="333333"/>
          <w:sz w:val="21"/>
          <w:szCs w:val="21"/>
        </w:rPr>
        <w:t>2</w:t>
      </w:r>
      <w:r w:rsidRPr="002F2561">
        <w:rPr>
          <w:rFonts w:ascii="Tahoma" w:hAnsi="Tahoma" w:cs="Tahoma" w:hint="eastAsia"/>
          <w:b/>
          <w:color w:val="333333"/>
          <w:sz w:val="21"/>
          <w:szCs w:val="21"/>
        </w:rPr>
        <w:t>、</w:t>
      </w:r>
      <w:r w:rsidR="00F53F2A" w:rsidRPr="002F2561">
        <w:rPr>
          <w:rFonts w:ascii="Tahoma" w:hAnsi="Tahoma" w:cs="Tahoma" w:hint="eastAsia"/>
          <w:b/>
          <w:color w:val="333333"/>
          <w:sz w:val="21"/>
          <w:szCs w:val="21"/>
        </w:rPr>
        <w:t>学习并掌握</w:t>
      </w:r>
      <w:r w:rsidR="002F2561" w:rsidRPr="002F2561">
        <w:rPr>
          <w:rFonts w:ascii="Tahoma" w:hAnsi="Tahoma" w:cs="Tahoma"/>
          <w:b/>
          <w:color w:val="333333"/>
          <w:sz w:val="21"/>
          <w:szCs w:val="21"/>
        </w:rPr>
        <w:t>判别分析</w:t>
      </w:r>
      <w:r w:rsidR="002F2561" w:rsidRPr="002F2561">
        <w:rPr>
          <w:rFonts w:ascii="Tahoma" w:hAnsi="Tahoma" w:cs="Tahoma" w:hint="eastAsia"/>
          <w:b/>
          <w:color w:val="333333"/>
          <w:sz w:val="21"/>
          <w:szCs w:val="21"/>
        </w:rPr>
        <w:t>建模方法</w:t>
      </w:r>
      <w:r w:rsidRPr="002F2561">
        <w:rPr>
          <w:rFonts w:ascii="Tahoma" w:hAnsi="Tahoma" w:cs="Tahoma" w:hint="eastAsia"/>
          <w:b/>
          <w:color w:val="333333"/>
          <w:sz w:val="21"/>
          <w:szCs w:val="21"/>
        </w:rPr>
        <w:t>；</w:t>
      </w:r>
    </w:p>
    <w:p w:rsidR="0027002E" w:rsidRPr="002F2561" w:rsidRDefault="0027002E" w:rsidP="002F2561">
      <w:pPr>
        <w:pStyle w:val="a3"/>
        <w:spacing w:before="0" w:beforeAutospacing="0" w:after="0" w:afterAutospacing="0" w:line="360" w:lineRule="atLeast"/>
        <w:ind w:firstLineChars="500" w:firstLine="1054"/>
        <w:rPr>
          <w:rFonts w:ascii="Tahoma" w:hAnsi="Tahoma" w:cs="Tahoma"/>
          <w:b/>
          <w:color w:val="333333"/>
          <w:sz w:val="21"/>
          <w:szCs w:val="21"/>
        </w:rPr>
      </w:pPr>
      <w:r w:rsidRPr="002F2561">
        <w:rPr>
          <w:rFonts w:ascii="Tahoma" w:hAnsi="Tahoma" w:cs="Tahoma" w:hint="eastAsia"/>
          <w:b/>
          <w:color w:val="333333"/>
          <w:sz w:val="21"/>
          <w:szCs w:val="21"/>
        </w:rPr>
        <w:t>3</w:t>
      </w:r>
      <w:r w:rsidRPr="002F2561">
        <w:rPr>
          <w:rFonts w:ascii="Tahoma" w:hAnsi="Tahoma" w:cs="Tahoma" w:hint="eastAsia"/>
          <w:b/>
          <w:color w:val="333333"/>
          <w:sz w:val="21"/>
          <w:szCs w:val="21"/>
        </w:rPr>
        <w:t>、完成第</w:t>
      </w:r>
      <w:r w:rsidR="002F2561" w:rsidRPr="002F2561">
        <w:rPr>
          <w:rFonts w:ascii="Tahoma" w:hAnsi="Tahoma" w:cs="Tahoma" w:hint="eastAsia"/>
          <w:b/>
          <w:color w:val="333333"/>
          <w:sz w:val="21"/>
          <w:szCs w:val="21"/>
        </w:rPr>
        <w:t>十</w:t>
      </w:r>
      <w:r w:rsidR="00102C7A" w:rsidRPr="002F2561">
        <w:rPr>
          <w:rFonts w:ascii="Tahoma" w:hAnsi="Tahoma" w:cs="Tahoma" w:hint="eastAsia"/>
          <w:b/>
          <w:color w:val="333333"/>
          <w:sz w:val="21"/>
          <w:szCs w:val="21"/>
        </w:rPr>
        <w:t>章</w:t>
      </w:r>
      <w:r w:rsidRPr="002F2561">
        <w:rPr>
          <w:rFonts w:ascii="Tahoma" w:hAnsi="Tahoma" w:cs="Tahoma" w:hint="eastAsia"/>
          <w:b/>
          <w:color w:val="333333"/>
          <w:sz w:val="21"/>
          <w:szCs w:val="21"/>
        </w:rPr>
        <w:t>的</w:t>
      </w:r>
      <w:r w:rsidR="00965340" w:rsidRPr="002F2561">
        <w:rPr>
          <w:rFonts w:ascii="Tahoma" w:hAnsi="Tahoma" w:cs="Tahoma" w:hint="eastAsia"/>
          <w:b/>
          <w:color w:val="333333"/>
          <w:sz w:val="21"/>
          <w:szCs w:val="21"/>
        </w:rPr>
        <w:t>相应</w:t>
      </w:r>
      <w:r w:rsidRPr="002F2561">
        <w:rPr>
          <w:rFonts w:ascii="Tahoma" w:hAnsi="Tahoma" w:cs="Tahoma" w:hint="eastAsia"/>
          <w:b/>
          <w:color w:val="333333"/>
          <w:sz w:val="21"/>
          <w:szCs w:val="21"/>
        </w:rPr>
        <w:t>网上作业。</w:t>
      </w:r>
    </w:p>
    <w:p w:rsidR="00965340" w:rsidRDefault="00965340" w:rsidP="00E50E7F">
      <w:pPr>
        <w:pStyle w:val="3"/>
        <w:spacing w:before="0" w:beforeAutospacing="0" w:after="0" w:afterAutospacing="0" w:line="450" w:lineRule="atLeast"/>
      </w:pPr>
    </w:p>
    <w:p w:rsidR="005558F8" w:rsidRPr="00411D60" w:rsidRDefault="005558F8" w:rsidP="005558F8">
      <w:pPr>
        <w:rPr>
          <w:rFonts w:ascii="Tahoma" w:hAnsi="Tahoma" w:cs="Tahoma"/>
          <w:color w:val="333333"/>
          <w:szCs w:val="21"/>
        </w:rPr>
      </w:pPr>
      <w:bookmarkStart w:id="0" w:name="_GoBack"/>
      <w:bookmarkEnd w:id="0"/>
    </w:p>
    <w:p w:rsidR="005558F8" w:rsidRPr="0027002E" w:rsidRDefault="005558F8" w:rsidP="00E50E7F">
      <w:pPr>
        <w:pStyle w:val="3"/>
        <w:spacing w:before="0" w:beforeAutospacing="0" w:after="0" w:afterAutospacing="0" w:line="450" w:lineRule="atLeast"/>
      </w:pPr>
    </w:p>
    <w:sectPr w:rsidR="005558F8" w:rsidRPr="0027002E" w:rsidSect="008D41B8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A54" w:rsidRDefault="00CE5A54" w:rsidP="00161961">
      <w:r>
        <w:separator/>
      </w:r>
    </w:p>
  </w:endnote>
  <w:endnote w:type="continuationSeparator" w:id="0">
    <w:p w:rsidR="00CE5A54" w:rsidRDefault="00CE5A54" w:rsidP="00161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A54" w:rsidRDefault="00CE5A54" w:rsidP="00161961">
      <w:r>
        <w:separator/>
      </w:r>
    </w:p>
  </w:footnote>
  <w:footnote w:type="continuationSeparator" w:id="0">
    <w:p w:rsidR="00CE5A54" w:rsidRDefault="00CE5A54" w:rsidP="001619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7DA"/>
    <w:rsid w:val="00102C7A"/>
    <w:rsid w:val="00161961"/>
    <w:rsid w:val="001D012E"/>
    <w:rsid w:val="001D6EB9"/>
    <w:rsid w:val="00215AEC"/>
    <w:rsid w:val="0027002E"/>
    <w:rsid w:val="002E59EC"/>
    <w:rsid w:val="002F2561"/>
    <w:rsid w:val="003151C2"/>
    <w:rsid w:val="003237DA"/>
    <w:rsid w:val="00394491"/>
    <w:rsid w:val="00396A62"/>
    <w:rsid w:val="00411D60"/>
    <w:rsid w:val="00460733"/>
    <w:rsid w:val="004A30B5"/>
    <w:rsid w:val="005102E1"/>
    <w:rsid w:val="005558F8"/>
    <w:rsid w:val="005D3CD1"/>
    <w:rsid w:val="005D7240"/>
    <w:rsid w:val="00613578"/>
    <w:rsid w:val="006277D4"/>
    <w:rsid w:val="006959ED"/>
    <w:rsid w:val="006B6629"/>
    <w:rsid w:val="00762325"/>
    <w:rsid w:val="00786FCC"/>
    <w:rsid w:val="007B2B13"/>
    <w:rsid w:val="007D6033"/>
    <w:rsid w:val="00802E5B"/>
    <w:rsid w:val="008D41B8"/>
    <w:rsid w:val="00965340"/>
    <w:rsid w:val="00982A8A"/>
    <w:rsid w:val="00996D7F"/>
    <w:rsid w:val="009F260F"/>
    <w:rsid w:val="00A058E7"/>
    <w:rsid w:val="00A16EB3"/>
    <w:rsid w:val="00A4139B"/>
    <w:rsid w:val="00A91425"/>
    <w:rsid w:val="00B52EE9"/>
    <w:rsid w:val="00B70FF2"/>
    <w:rsid w:val="00C560DA"/>
    <w:rsid w:val="00CA7942"/>
    <w:rsid w:val="00CE5A54"/>
    <w:rsid w:val="00D43E4C"/>
    <w:rsid w:val="00D539DE"/>
    <w:rsid w:val="00DA004A"/>
    <w:rsid w:val="00DE3D44"/>
    <w:rsid w:val="00E50E7F"/>
    <w:rsid w:val="00EC5C35"/>
    <w:rsid w:val="00F53F2A"/>
    <w:rsid w:val="00F8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237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3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237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237DA"/>
  </w:style>
  <w:style w:type="character" w:customStyle="1" w:styleId="pl15">
    <w:name w:val="pl15"/>
    <w:basedOn w:val="a0"/>
    <w:rsid w:val="003237DA"/>
  </w:style>
  <w:style w:type="paragraph" w:styleId="a4">
    <w:name w:val="Balloon Text"/>
    <w:basedOn w:val="a"/>
    <w:link w:val="Char"/>
    <w:uiPriority w:val="99"/>
    <w:semiHidden/>
    <w:unhideWhenUsed/>
    <w:rsid w:val="003237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37D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61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6196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61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61961"/>
    <w:rPr>
      <w:sz w:val="18"/>
      <w:szCs w:val="18"/>
    </w:rPr>
  </w:style>
  <w:style w:type="character" w:styleId="a7">
    <w:name w:val="Hyperlink"/>
    <w:basedOn w:val="a0"/>
    <w:uiPriority w:val="99"/>
    <w:unhideWhenUsed/>
    <w:rsid w:val="00E50E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237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3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237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237DA"/>
  </w:style>
  <w:style w:type="character" w:customStyle="1" w:styleId="pl15">
    <w:name w:val="pl15"/>
    <w:basedOn w:val="a0"/>
    <w:rsid w:val="003237DA"/>
  </w:style>
  <w:style w:type="paragraph" w:styleId="a4">
    <w:name w:val="Balloon Text"/>
    <w:basedOn w:val="a"/>
    <w:link w:val="Char"/>
    <w:uiPriority w:val="99"/>
    <w:semiHidden/>
    <w:unhideWhenUsed/>
    <w:rsid w:val="003237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37D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61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6196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61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61961"/>
    <w:rPr>
      <w:sz w:val="18"/>
      <w:szCs w:val="18"/>
    </w:rPr>
  </w:style>
  <w:style w:type="character" w:styleId="a7">
    <w:name w:val="Hyperlink"/>
    <w:basedOn w:val="a0"/>
    <w:uiPriority w:val="99"/>
    <w:unhideWhenUsed/>
    <w:rsid w:val="00E50E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000000"/>
                <w:bottom w:val="none" w:sz="0" w:space="0" w:color="auto"/>
                <w:right w:val="none" w:sz="0" w:space="0" w:color="auto"/>
              </w:divBdr>
              <w:divsChild>
                <w:div w:id="694964327">
                  <w:marLeft w:val="-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5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1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24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3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1722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0" w:color="5CA69D"/>
                        <w:left w:val="single" w:sz="6" w:space="0" w:color="5CA69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000000"/>
                <w:bottom w:val="none" w:sz="0" w:space="0" w:color="auto"/>
                <w:right w:val="none" w:sz="0" w:space="0" w:color="auto"/>
              </w:divBdr>
              <w:divsChild>
                <w:div w:id="1172065864">
                  <w:marLeft w:val="-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8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3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24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0" w:color="5CA69D"/>
                        <w:left w:val="single" w:sz="6" w:space="0" w:color="5CA69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000000"/>
                <w:bottom w:val="none" w:sz="0" w:space="0" w:color="auto"/>
                <w:right w:val="none" w:sz="0" w:space="0" w:color="auto"/>
              </w:divBdr>
              <w:divsChild>
                <w:div w:id="1121999594">
                  <w:marLeft w:val="-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>www.2345.com/?kvizca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</dc:creator>
  <cp:lastModifiedBy>AutoBVT</cp:lastModifiedBy>
  <cp:revision>2</cp:revision>
  <dcterms:created xsi:type="dcterms:W3CDTF">2020-04-28T05:25:00Z</dcterms:created>
  <dcterms:modified xsi:type="dcterms:W3CDTF">2020-04-28T05:25:00Z</dcterms:modified>
</cp:coreProperties>
</file>