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01" w:rsidRPr="00A70F01" w:rsidRDefault="00A70F01" w:rsidP="00A70F0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70F01">
        <w:rPr>
          <w:rFonts w:ascii="Times New Roman" w:eastAsia="宋体" w:hAnsi="Times New Roman" w:hint="eastAsia"/>
          <w:sz w:val="24"/>
          <w:szCs w:val="24"/>
        </w:rPr>
        <w:t>第八章的习题与思考题：</w:t>
      </w:r>
    </w:p>
    <w:p w:rsidR="00A70F01" w:rsidRPr="00A70F01" w:rsidRDefault="00A70F01" w:rsidP="00A70F0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82F05">
        <w:rPr>
          <w:rFonts w:ascii="Times New Roman" w:eastAsia="宋体" w:hAnsi="Times New Roman" w:hint="eastAsia"/>
          <w:sz w:val="24"/>
          <w:szCs w:val="24"/>
          <w:highlight w:val="green"/>
        </w:rPr>
        <w:t>标号对应教科书习题标号</w:t>
      </w:r>
    </w:p>
    <w:p w:rsidR="00A70F01" w:rsidRPr="00A70F01" w:rsidRDefault="00A70F01" w:rsidP="00A70F0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70F01">
        <w:rPr>
          <w:rFonts w:ascii="Times New Roman" w:eastAsia="宋体" w:hAnsi="Times New Roman" w:hint="eastAsia"/>
          <w:sz w:val="24"/>
          <w:szCs w:val="24"/>
        </w:rPr>
        <w:t>6</w:t>
      </w:r>
      <w:r w:rsidRPr="00A70F01">
        <w:rPr>
          <w:rFonts w:ascii="Times New Roman" w:eastAsia="宋体" w:hAnsi="Times New Roman" w:hint="eastAsia"/>
          <w:sz w:val="24"/>
          <w:szCs w:val="24"/>
        </w:rPr>
        <w:t>．提高挤出机加料段固体输送能力，应对设备采取什么措施？指出其理论依据。</w:t>
      </w:r>
    </w:p>
    <w:p w:rsidR="00A70F01" w:rsidRPr="00A70F01" w:rsidRDefault="00A70F01" w:rsidP="00A70F0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70F01">
        <w:rPr>
          <w:rFonts w:ascii="Times New Roman" w:eastAsia="宋体" w:hAnsi="Times New Roman" w:hint="eastAsia"/>
          <w:sz w:val="24"/>
          <w:szCs w:val="24"/>
        </w:rPr>
        <w:t>10</w:t>
      </w:r>
      <w:r w:rsidRPr="00A70F01">
        <w:rPr>
          <w:rFonts w:ascii="Times New Roman" w:eastAsia="宋体" w:hAnsi="Times New Roman" w:hint="eastAsia"/>
          <w:sz w:val="24"/>
          <w:szCs w:val="24"/>
        </w:rPr>
        <w:t>．各种挤出成型制品的生产线由各自的主、辅机组成，请归纳它们的工艺过程，用框图表示。</w:t>
      </w:r>
    </w:p>
    <w:p w:rsidR="00A70F01" w:rsidRPr="00A70F01" w:rsidRDefault="00A70F01" w:rsidP="00A70F0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70F01">
        <w:rPr>
          <w:rFonts w:ascii="Times New Roman" w:eastAsia="宋体" w:hAnsi="Times New Roman" w:hint="eastAsia"/>
          <w:sz w:val="24"/>
          <w:szCs w:val="24"/>
        </w:rPr>
        <w:t>11</w:t>
      </w:r>
      <w:r w:rsidRPr="00A70F01">
        <w:rPr>
          <w:rFonts w:ascii="Times New Roman" w:eastAsia="宋体" w:hAnsi="Times New Roman" w:hint="eastAsia"/>
          <w:sz w:val="24"/>
          <w:szCs w:val="24"/>
        </w:rPr>
        <w:t>．塑料薄膜生产工艺方法有哪几种？简要分析各种方法的工艺特点。不同成型方法所得的塑料薄膜性能有何不同的特点及应用情况如何？</w:t>
      </w:r>
    </w:p>
    <w:p w:rsidR="006D2A27" w:rsidRPr="00A70F01" w:rsidRDefault="006D2A27" w:rsidP="00A70F0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6D2A27" w:rsidRPr="00A70F01" w:rsidSect="00A3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0F01"/>
    <w:rsid w:val="0001518B"/>
    <w:rsid w:val="00143A1F"/>
    <w:rsid w:val="002E5437"/>
    <w:rsid w:val="006D2A27"/>
    <w:rsid w:val="007606EB"/>
    <w:rsid w:val="00942BD3"/>
    <w:rsid w:val="00A36B74"/>
    <w:rsid w:val="00A70F01"/>
    <w:rsid w:val="00C850FA"/>
    <w:rsid w:val="00E82F05"/>
    <w:rsid w:val="00F70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01"/>
    <w:pPr>
      <w:widowControl w:val="0"/>
      <w:jc w:val="both"/>
    </w:pPr>
    <w:rPr>
      <w:rFonts w:asciiTheme="minorHAnsi" w:eastAsiaTheme="minorEastAsia" w:hAnsiTheme="minorHAnsi" w:cstheme="min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2020-05-04T03:40:00Z</dcterms:created>
  <dcterms:modified xsi:type="dcterms:W3CDTF">2020-05-04T04:01:00Z</dcterms:modified>
</cp:coreProperties>
</file>