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544808">
      <w:pPr>
        <w:spacing w:line="240" w:lineRule="auto"/>
        <w:ind w:firstLine="0"/>
        <w:jc w:val="center"/>
        <w:rPr>
          <w:sz w:val="20"/>
          <w:szCs w:val="20"/>
        </w:rPr>
      </w:pPr>
      <w:r>
        <w:rPr>
          <w:sz w:val="20"/>
          <w:szCs w:val="20"/>
        </w:rPr>
        <w:t>МИНИСТЕРСТВО НАУКИ И ВЫСШЕГО ОБРАЗОВАНИЯ РОССИЙСКОЙ ФЕДЕРАЦИИ</w:t>
      </w:r>
    </w:p>
    <w:p w14:paraId="135C4648">
      <w:pPr>
        <w:spacing w:line="240" w:lineRule="auto"/>
        <w:ind w:firstLine="0"/>
        <w:jc w:val="center"/>
        <w:rPr>
          <w:sz w:val="22"/>
        </w:rPr>
      </w:pPr>
      <w:r>
        <w:rPr>
          <w:sz w:val="22"/>
        </w:rPr>
        <w:t>федеральное государственное автономное образовательное учреждение</w:t>
      </w:r>
    </w:p>
    <w:p w14:paraId="5600F6CC">
      <w:pPr>
        <w:spacing w:line="240" w:lineRule="auto"/>
        <w:ind w:firstLine="0"/>
        <w:jc w:val="center"/>
        <w:rPr>
          <w:sz w:val="22"/>
        </w:rPr>
      </w:pPr>
      <w:r>
        <w:rPr>
          <w:sz w:val="22"/>
        </w:rPr>
        <w:t>высшего образования</w:t>
      </w:r>
    </w:p>
    <w:p w14:paraId="7E08C440">
      <w:pPr>
        <w:spacing w:line="240" w:lineRule="auto"/>
        <w:ind w:firstLine="0"/>
        <w:jc w:val="center"/>
        <w:rPr>
          <w:b/>
          <w:sz w:val="22"/>
        </w:rPr>
      </w:pPr>
      <w:r>
        <w:rPr>
          <w:b/>
          <w:sz w:val="22"/>
        </w:rPr>
        <w:t>«Северный (Арктический) федеральный университет имени М.В. Ломоносова»</w:t>
      </w:r>
    </w:p>
    <w:p w14:paraId="315DCAC7">
      <w:pPr>
        <w:tabs>
          <w:tab w:val="left" w:pos="4005"/>
        </w:tabs>
        <w:spacing w:line="240" w:lineRule="auto"/>
        <w:jc w:val="center"/>
        <w:rPr>
          <w:sz w:val="22"/>
        </w:rPr>
      </w:pPr>
    </w:p>
    <w:tbl>
      <w:tblPr>
        <w:tblStyle w:val="6"/>
        <w:tblW w:w="988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6"/>
        <w:gridCol w:w="9257"/>
        <w:gridCol w:w="265"/>
      </w:tblGrid>
      <w:tr w14:paraId="0DA8A7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66" w:type="dxa"/>
            <w:tcBorders>
              <w:top w:val="nil"/>
              <w:left w:val="nil"/>
              <w:bottom w:val="nil"/>
              <w:right w:val="nil"/>
            </w:tcBorders>
          </w:tcPr>
          <w:p w14:paraId="76391420">
            <w:pPr>
              <w:spacing w:after="200" w:line="276" w:lineRule="auto"/>
              <w:ind w:firstLine="0"/>
              <w:jc w:val="left"/>
              <w:rPr>
                <w:color w:val="000000"/>
                <w:sz w:val="24"/>
                <w:szCs w:val="20"/>
              </w:rPr>
            </w:pPr>
          </w:p>
        </w:tc>
        <w:tc>
          <w:tcPr>
            <w:tcW w:w="9257" w:type="dxa"/>
            <w:tcBorders>
              <w:top w:val="nil"/>
              <w:left w:val="nil"/>
              <w:bottom w:val="single" w:color="auto" w:sz="4" w:space="0"/>
              <w:right w:val="nil"/>
            </w:tcBorders>
          </w:tcPr>
          <w:p w14:paraId="06C5F5AE">
            <w:pPr>
              <w:keepNext/>
              <w:spacing w:line="240" w:lineRule="auto"/>
              <w:ind w:firstLine="0"/>
              <w:rPr>
                <w:color w:val="000000"/>
                <w:sz w:val="24"/>
                <w:szCs w:val="20"/>
              </w:rPr>
            </w:pPr>
          </w:p>
          <w:p w14:paraId="736ED6F8">
            <w:pPr>
              <w:keepNext/>
              <w:spacing w:line="240" w:lineRule="auto"/>
              <w:ind w:firstLine="0"/>
              <w:jc w:val="center"/>
              <w:rPr>
                <w:color w:val="000000"/>
                <w:sz w:val="24"/>
                <w:szCs w:val="20"/>
              </w:rPr>
            </w:pPr>
            <w:r>
              <w:rPr>
                <w:color w:val="000000"/>
                <w:sz w:val="24"/>
                <w:szCs w:val="20"/>
              </w:rPr>
              <w:t>Высшая школа информационных технологий и автоматизированных систем</w:t>
            </w:r>
          </w:p>
        </w:tc>
        <w:tc>
          <w:tcPr>
            <w:tcW w:w="265" w:type="dxa"/>
            <w:tcBorders>
              <w:top w:val="nil"/>
              <w:left w:val="nil"/>
              <w:bottom w:val="nil"/>
              <w:right w:val="nil"/>
            </w:tcBorders>
          </w:tcPr>
          <w:p w14:paraId="7E39E239">
            <w:pPr>
              <w:keepNext/>
              <w:spacing w:line="240" w:lineRule="auto"/>
              <w:jc w:val="center"/>
              <w:rPr>
                <w:color w:val="000000"/>
                <w:sz w:val="24"/>
                <w:szCs w:val="20"/>
              </w:rPr>
            </w:pPr>
          </w:p>
        </w:tc>
      </w:tr>
      <w:tr w14:paraId="176AA6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66" w:type="dxa"/>
            <w:tcBorders>
              <w:top w:val="nil"/>
              <w:left w:val="nil"/>
              <w:bottom w:val="nil"/>
              <w:right w:val="nil"/>
            </w:tcBorders>
          </w:tcPr>
          <w:p w14:paraId="1A3E4B39">
            <w:pPr>
              <w:keepNext/>
              <w:spacing w:line="240" w:lineRule="auto"/>
              <w:jc w:val="center"/>
              <w:rPr>
                <w:color w:val="000000"/>
                <w:sz w:val="24"/>
                <w:szCs w:val="20"/>
              </w:rPr>
            </w:pPr>
          </w:p>
        </w:tc>
        <w:tc>
          <w:tcPr>
            <w:tcW w:w="9257" w:type="dxa"/>
            <w:tcBorders>
              <w:top w:val="nil"/>
              <w:left w:val="nil"/>
              <w:bottom w:val="nil"/>
              <w:right w:val="nil"/>
            </w:tcBorders>
          </w:tcPr>
          <w:p w14:paraId="62D87850">
            <w:pPr>
              <w:keepNext/>
              <w:spacing w:line="240" w:lineRule="auto"/>
              <w:jc w:val="center"/>
              <w:rPr>
                <w:color w:val="000000"/>
                <w:sz w:val="18"/>
                <w:szCs w:val="20"/>
              </w:rPr>
            </w:pPr>
            <w:r>
              <w:rPr>
                <w:color w:val="000000"/>
                <w:sz w:val="18"/>
                <w:szCs w:val="20"/>
              </w:rPr>
              <w:t>(наименование высшей школы / филиала / института / колледжа)</w:t>
            </w:r>
          </w:p>
        </w:tc>
        <w:tc>
          <w:tcPr>
            <w:tcW w:w="265" w:type="dxa"/>
            <w:tcBorders>
              <w:top w:val="nil"/>
              <w:left w:val="nil"/>
              <w:bottom w:val="nil"/>
              <w:right w:val="nil"/>
            </w:tcBorders>
          </w:tcPr>
          <w:p w14:paraId="258C6E27">
            <w:pPr>
              <w:keepNext/>
              <w:spacing w:line="240" w:lineRule="auto"/>
              <w:jc w:val="center"/>
              <w:rPr>
                <w:color w:val="000000"/>
                <w:sz w:val="24"/>
                <w:szCs w:val="20"/>
              </w:rPr>
            </w:pPr>
          </w:p>
        </w:tc>
      </w:tr>
    </w:tbl>
    <w:p w14:paraId="71910856">
      <w:pPr>
        <w:spacing w:line="240" w:lineRule="auto"/>
        <w:jc w:val="center"/>
        <w:rPr>
          <w:rFonts w:eastAsia="Times New Roman" w:cs="Times New Roman"/>
          <w:b/>
          <w:sz w:val="30"/>
          <w:szCs w:val="30"/>
          <w:lang w:eastAsia="ru-RU"/>
        </w:rPr>
      </w:pPr>
    </w:p>
    <w:p w14:paraId="63F9BC15">
      <w:pPr>
        <w:spacing w:line="240" w:lineRule="auto"/>
        <w:jc w:val="center"/>
        <w:rPr>
          <w:rFonts w:eastAsia="Times New Roman" w:cs="Times New Roman"/>
          <w:b/>
          <w:sz w:val="30"/>
          <w:szCs w:val="30"/>
          <w:lang w:eastAsia="ru-RU"/>
        </w:rPr>
      </w:pPr>
    </w:p>
    <w:p w14:paraId="7EB160BE">
      <w:pPr>
        <w:spacing w:line="240" w:lineRule="auto"/>
        <w:jc w:val="center"/>
        <w:rPr>
          <w:rFonts w:eastAsia="Times New Roman" w:cs="Times New Roman"/>
          <w:b/>
          <w:sz w:val="30"/>
          <w:szCs w:val="30"/>
          <w:lang w:eastAsia="ru-RU"/>
        </w:rPr>
      </w:pPr>
      <w:r>
        <w:rPr>
          <w:rFonts w:eastAsia="Times New Roman" w:cs="Times New Roman"/>
          <w:b/>
          <w:sz w:val="30"/>
          <w:szCs w:val="30"/>
          <w:lang w:eastAsia="ru-RU"/>
        </w:rPr>
        <w:t>ОТЧЕТ</w:t>
      </w:r>
    </w:p>
    <w:p w14:paraId="75D96789">
      <w:pPr>
        <w:spacing w:line="240" w:lineRule="auto"/>
        <w:jc w:val="center"/>
        <w:rPr>
          <w:rFonts w:eastAsia="Times New Roman" w:cs="Times New Roman"/>
          <w:b/>
          <w:sz w:val="30"/>
          <w:szCs w:val="30"/>
          <w:lang w:eastAsia="ru-RU"/>
        </w:rPr>
      </w:pPr>
      <w:r>
        <w:rPr>
          <w:rFonts w:eastAsia="Times New Roman" w:cs="Times New Roman"/>
          <w:b/>
          <w:sz w:val="30"/>
          <w:szCs w:val="30"/>
          <w:lang w:eastAsia="ru-RU"/>
        </w:rPr>
        <w:t>о лабораторном практикуме</w:t>
      </w:r>
    </w:p>
    <w:p w14:paraId="3065DF31">
      <w:pPr>
        <w:spacing w:line="240" w:lineRule="auto"/>
        <w:jc w:val="center"/>
        <w:rPr>
          <w:rFonts w:eastAsia="Times New Roman" w:cs="Times New Roman"/>
          <w:b/>
          <w:sz w:val="30"/>
          <w:szCs w:val="30"/>
          <w:lang w:eastAsia="ru-RU"/>
        </w:rPr>
      </w:pPr>
    </w:p>
    <w:tbl>
      <w:tblPr>
        <w:tblStyle w:val="10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30"/>
        <w:gridCol w:w="755"/>
        <w:gridCol w:w="7370"/>
      </w:tblGrid>
      <w:tr w14:paraId="64CC36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5" w:type="dxa"/>
            <w:gridSpan w:val="2"/>
          </w:tcPr>
          <w:p w14:paraId="4F302E58">
            <w:pPr>
              <w:spacing w:line="240" w:lineRule="auto"/>
              <w:ind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По дисциплине</w:t>
            </w:r>
          </w:p>
        </w:tc>
        <w:tc>
          <w:tcPr>
            <w:tcW w:w="7370" w:type="dxa"/>
            <w:tcBorders>
              <w:top w:val="nil"/>
              <w:left w:val="nil"/>
              <w:bottom w:val="single" w:color="auto" w:sz="4" w:space="0"/>
              <w:right w:val="nil"/>
            </w:tcBorders>
          </w:tcPr>
          <w:p w14:paraId="066ED41E">
            <w:pPr>
              <w:spacing w:line="240" w:lineRule="auto"/>
              <w:ind w:firstLine="0"/>
              <w:jc w:val="center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Облачные технологии (модуль)</w:t>
            </w:r>
          </w:p>
        </w:tc>
      </w:tr>
      <w:tr w14:paraId="459699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55" w:type="dxa"/>
            <w:gridSpan w:val="3"/>
            <w:tcBorders>
              <w:top w:val="nil"/>
              <w:left w:val="nil"/>
              <w:bottom w:val="single" w:color="auto" w:sz="4" w:space="0"/>
              <w:right w:val="nil"/>
            </w:tcBorders>
          </w:tcPr>
          <w:p w14:paraId="096011C6">
            <w:pPr>
              <w:spacing w:line="240" w:lineRule="auto"/>
              <w:rPr>
                <w:sz w:val="24"/>
                <w:szCs w:val="24"/>
                <w:lang w:eastAsia="ru-RU"/>
              </w:rPr>
            </w:pPr>
          </w:p>
        </w:tc>
      </w:tr>
      <w:tr w14:paraId="75D650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30" w:type="dxa"/>
          </w:tcPr>
          <w:p w14:paraId="3D8F2CB1">
            <w:pPr>
              <w:spacing w:line="240" w:lineRule="auto"/>
              <w:rPr>
                <w:sz w:val="24"/>
                <w:szCs w:val="24"/>
                <w:lang w:eastAsia="ru-RU"/>
              </w:rPr>
            </w:pPr>
          </w:p>
          <w:p w14:paraId="38B25F4A">
            <w:pPr>
              <w:spacing w:line="240" w:lineRule="auto"/>
              <w:ind w:firstLine="0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На тему</w:t>
            </w:r>
          </w:p>
        </w:tc>
        <w:tc>
          <w:tcPr>
            <w:tcW w:w="8125" w:type="dxa"/>
            <w:gridSpan w:val="2"/>
            <w:tcBorders>
              <w:top w:val="nil"/>
              <w:left w:val="nil"/>
              <w:bottom w:val="single" w:color="auto" w:sz="4" w:space="0"/>
              <w:right w:val="nil"/>
            </w:tcBorders>
          </w:tcPr>
          <w:p w14:paraId="2DFE5D52">
            <w:pPr>
              <w:spacing w:line="240" w:lineRule="auto"/>
              <w:rPr>
                <w:sz w:val="24"/>
                <w:szCs w:val="24"/>
                <w:lang w:eastAsia="ru-RU"/>
              </w:rPr>
            </w:pPr>
          </w:p>
          <w:p w14:paraId="124ED88D">
            <w:pPr>
              <w:spacing w:line="240" w:lineRule="auto"/>
              <w:ind w:firstLine="0"/>
              <w:jc w:val="center"/>
              <w:rPr>
                <w:rFonts w:ascii="Segoe UI" w:hAnsi="Segoe UI" w:cs="Segoe UI"/>
                <w:sz w:val="23"/>
                <w:szCs w:val="23"/>
                <w:lang w:val="en-US" w:eastAsia="ru-RU"/>
              </w:rPr>
            </w:pPr>
            <w:r>
              <w:rPr>
                <w:sz w:val="24"/>
                <w:szCs w:val="24"/>
                <w:lang w:eastAsia="ru-RU"/>
              </w:rPr>
              <w:t xml:space="preserve">Развертывание </w:t>
            </w:r>
            <w:r>
              <w:rPr>
                <w:sz w:val="24"/>
                <w:szCs w:val="24"/>
                <w:lang w:val="en-US" w:eastAsia="ru-RU"/>
              </w:rPr>
              <w:t>redvirt</w:t>
            </w:r>
          </w:p>
        </w:tc>
      </w:tr>
      <w:tr w14:paraId="7B64AC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55" w:type="dxa"/>
            <w:gridSpan w:val="3"/>
            <w:tcBorders>
              <w:top w:val="nil"/>
              <w:left w:val="nil"/>
              <w:bottom w:val="single" w:color="auto" w:sz="4" w:space="0"/>
              <w:right w:val="nil"/>
            </w:tcBorders>
          </w:tcPr>
          <w:p w14:paraId="39E75996">
            <w:pPr>
              <w:spacing w:line="240" w:lineRule="auto"/>
              <w:rPr>
                <w:rFonts w:cs="Times New Roman"/>
                <w:sz w:val="24"/>
                <w:szCs w:val="24"/>
                <w:lang w:eastAsia="ru-RU"/>
              </w:rPr>
            </w:pPr>
          </w:p>
        </w:tc>
      </w:tr>
    </w:tbl>
    <w:p w14:paraId="6039AE1E">
      <w:pPr>
        <w:spacing w:line="240" w:lineRule="auto"/>
        <w:jc w:val="center"/>
        <w:rPr>
          <w:rFonts w:eastAsia="Times New Roman" w:cs="Times New Roman"/>
          <w:b/>
          <w:sz w:val="30"/>
          <w:szCs w:val="30"/>
          <w:lang w:eastAsia="ru-RU"/>
        </w:rPr>
      </w:pPr>
    </w:p>
    <w:p w14:paraId="1FD9A106">
      <w:pPr>
        <w:spacing w:line="240" w:lineRule="auto"/>
        <w:jc w:val="center"/>
        <w:rPr>
          <w:rFonts w:eastAsia="Times New Roman" w:cs="Times New Roman"/>
          <w:b/>
          <w:sz w:val="30"/>
          <w:szCs w:val="30"/>
          <w:lang w:eastAsia="ru-RU"/>
        </w:rPr>
      </w:pPr>
    </w:p>
    <w:tbl>
      <w:tblPr>
        <w:tblStyle w:val="10"/>
        <w:tblW w:w="974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36"/>
        <w:gridCol w:w="5811"/>
      </w:tblGrid>
      <w:tr w14:paraId="0FCC15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36" w:type="dxa"/>
            <w:tcBorders>
              <w:top w:val="nil"/>
              <w:left w:val="nil"/>
              <w:bottom w:val="nil"/>
              <w:right w:val="nil"/>
            </w:tcBorders>
          </w:tcPr>
          <w:p w14:paraId="7B031AC6">
            <w:pPr>
              <w:spacing w:line="240" w:lineRule="auto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  <w:p w14:paraId="41271597">
            <w:pPr>
              <w:spacing w:line="240" w:lineRule="auto"/>
              <w:rPr>
                <w:sz w:val="24"/>
                <w:szCs w:val="24"/>
                <w:lang w:eastAsia="ru-RU"/>
              </w:rPr>
            </w:pPr>
          </w:p>
        </w:tc>
        <w:tc>
          <w:tcPr>
            <w:tcW w:w="5811" w:type="dxa"/>
            <w:tcBorders>
              <w:top w:val="nil"/>
              <w:left w:val="nil"/>
              <w:bottom w:val="single" w:color="auto" w:sz="4" w:space="0"/>
              <w:right w:val="nil"/>
            </w:tcBorders>
          </w:tcPr>
          <w:p w14:paraId="13741ED8">
            <w:pPr>
              <w:spacing w:line="240" w:lineRule="auto"/>
              <w:ind w:firstLine="0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Выполнил обучающийся:</w:t>
            </w:r>
          </w:p>
          <w:p w14:paraId="68D007E7">
            <w:pPr>
              <w:spacing w:line="240" w:lineRule="auto"/>
              <w:ind w:firstLine="0"/>
              <w:jc w:val="both"/>
              <w:rPr>
                <w:sz w:val="24"/>
                <w:szCs w:val="24"/>
                <w:lang w:eastAsia="ru-RU"/>
              </w:rPr>
            </w:pPr>
            <w:r>
              <w:rPr>
                <w:rFonts w:hint="default"/>
                <w:sz w:val="24"/>
                <w:szCs w:val="24"/>
                <w:lang w:val="ru-RU" w:eastAsia="ru-RU"/>
              </w:rPr>
              <w:t>Груздев</w:t>
            </w:r>
            <w:r>
              <w:rPr>
                <w:rFonts w:hint="default"/>
                <w:sz w:val="24"/>
                <w:szCs w:val="24"/>
                <w:lang w:val="en-US" w:eastAsia="ru-RU"/>
              </w:rPr>
              <w:t xml:space="preserve"> Николай</w:t>
            </w:r>
            <w:r>
              <w:rPr>
                <w:sz w:val="24"/>
                <w:szCs w:val="24"/>
                <w:lang w:eastAsia="ru-RU"/>
              </w:rPr>
              <w:t xml:space="preserve"> Александрович</w:t>
            </w:r>
          </w:p>
        </w:tc>
      </w:tr>
      <w:tr w14:paraId="09F34A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36" w:type="dxa"/>
            <w:tcBorders>
              <w:top w:val="nil"/>
              <w:left w:val="nil"/>
              <w:bottom w:val="nil"/>
              <w:right w:val="nil"/>
            </w:tcBorders>
          </w:tcPr>
          <w:p w14:paraId="234FFE98">
            <w:pPr>
              <w:spacing w:line="240" w:lineRule="auto"/>
              <w:rPr>
                <w:sz w:val="24"/>
                <w:szCs w:val="24"/>
                <w:lang w:eastAsia="ru-RU"/>
              </w:rPr>
            </w:pPr>
          </w:p>
        </w:tc>
        <w:tc>
          <w:tcPr>
            <w:tcW w:w="5811" w:type="dxa"/>
            <w:tcBorders>
              <w:top w:val="single" w:color="auto" w:sz="4" w:space="0"/>
              <w:left w:val="nil"/>
              <w:bottom w:val="nil"/>
              <w:right w:val="nil"/>
            </w:tcBorders>
          </w:tcPr>
          <w:p w14:paraId="4EE6DE84">
            <w:pPr>
              <w:spacing w:line="240" w:lineRule="auto"/>
              <w:ind w:firstLine="0"/>
              <w:jc w:val="center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vertAlign w:val="superscript"/>
                <w:lang w:eastAsia="ru-RU"/>
              </w:rPr>
              <w:t>(Ф.И.О.)</w:t>
            </w:r>
          </w:p>
        </w:tc>
      </w:tr>
      <w:tr w14:paraId="187716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36" w:type="dxa"/>
            <w:tcBorders>
              <w:top w:val="nil"/>
              <w:left w:val="nil"/>
              <w:bottom w:val="nil"/>
              <w:right w:val="nil"/>
            </w:tcBorders>
          </w:tcPr>
          <w:p w14:paraId="558BE31D">
            <w:pPr>
              <w:spacing w:line="240" w:lineRule="auto"/>
              <w:rPr>
                <w:sz w:val="24"/>
                <w:szCs w:val="24"/>
                <w:lang w:eastAsia="ru-RU"/>
              </w:rPr>
            </w:pPr>
          </w:p>
        </w:tc>
        <w:tc>
          <w:tcPr>
            <w:tcW w:w="5811" w:type="dxa"/>
            <w:tcBorders>
              <w:top w:val="nil"/>
              <w:left w:val="nil"/>
              <w:bottom w:val="single" w:color="auto" w:sz="4" w:space="0"/>
              <w:right w:val="nil"/>
            </w:tcBorders>
          </w:tcPr>
          <w:p w14:paraId="7294BFC6">
            <w:pPr>
              <w:spacing w:line="240" w:lineRule="auto"/>
              <w:ind w:firstLine="0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Направление подготовки:</w:t>
            </w:r>
          </w:p>
          <w:p w14:paraId="4F8E12E1">
            <w:pPr>
              <w:spacing w:line="240" w:lineRule="auto"/>
              <w:ind w:firstLine="0"/>
              <w:jc w:val="center"/>
              <w:rPr>
                <w:sz w:val="24"/>
                <w:szCs w:val="24"/>
                <w:lang w:eastAsia="ru-RU"/>
              </w:rPr>
            </w:pPr>
            <w:r>
              <w:rPr>
                <w:caps/>
                <w:color w:val="000000"/>
                <w:sz w:val="18"/>
                <w:szCs w:val="20"/>
              </w:rPr>
              <w:t>09.03.01 Информатика и вычислительная техника</w:t>
            </w:r>
          </w:p>
        </w:tc>
      </w:tr>
      <w:tr w14:paraId="2F5BB8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36" w:type="dxa"/>
            <w:tcBorders>
              <w:top w:val="nil"/>
              <w:left w:val="nil"/>
              <w:bottom w:val="nil"/>
              <w:right w:val="nil"/>
            </w:tcBorders>
          </w:tcPr>
          <w:p w14:paraId="2BAC16F9">
            <w:pPr>
              <w:spacing w:line="240" w:lineRule="auto"/>
              <w:rPr>
                <w:sz w:val="24"/>
                <w:szCs w:val="24"/>
                <w:lang w:eastAsia="ru-RU"/>
              </w:rPr>
            </w:pPr>
          </w:p>
        </w:tc>
        <w:tc>
          <w:tcPr>
            <w:tcW w:w="5811" w:type="dxa"/>
            <w:tcBorders>
              <w:top w:val="single" w:color="auto" w:sz="4" w:space="0"/>
              <w:left w:val="nil"/>
              <w:bottom w:val="nil"/>
              <w:right w:val="nil"/>
            </w:tcBorders>
          </w:tcPr>
          <w:p w14:paraId="03FA2B4C">
            <w:pPr>
              <w:spacing w:line="240" w:lineRule="auto"/>
              <w:ind w:firstLine="0"/>
              <w:jc w:val="center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vertAlign w:val="superscript"/>
                <w:lang w:eastAsia="ru-RU"/>
              </w:rPr>
              <w:t>(код и наименование)</w:t>
            </w:r>
          </w:p>
        </w:tc>
      </w:tr>
      <w:tr w14:paraId="5E676F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36" w:type="dxa"/>
            <w:tcBorders>
              <w:top w:val="nil"/>
              <w:left w:val="nil"/>
              <w:bottom w:val="nil"/>
              <w:right w:val="nil"/>
            </w:tcBorders>
          </w:tcPr>
          <w:p w14:paraId="6CB2D82B">
            <w:pPr>
              <w:spacing w:line="240" w:lineRule="auto"/>
              <w:rPr>
                <w:sz w:val="24"/>
                <w:szCs w:val="24"/>
                <w:lang w:eastAsia="ru-RU"/>
              </w:rPr>
            </w:pPr>
          </w:p>
        </w:tc>
        <w:tc>
          <w:tcPr>
            <w:tcW w:w="5811" w:type="dxa"/>
            <w:tcBorders>
              <w:top w:val="nil"/>
              <w:left w:val="nil"/>
              <w:bottom w:val="single" w:color="auto" w:sz="4" w:space="0"/>
              <w:right w:val="nil"/>
            </w:tcBorders>
          </w:tcPr>
          <w:p w14:paraId="241BED32">
            <w:pPr>
              <w:spacing w:line="240" w:lineRule="auto"/>
              <w:ind w:firstLine="0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Курс</w:t>
            </w:r>
            <w:r>
              <w:rPr>
                <w:sz w:val="24"/>
                <w:szCs w:val="24"/>
                <w:lang w:val="en-US" w:eastAsia="ru-RU"/>
              </w:rPr>
              <w:t>:</w:t>
            </w:r>
            <w:r>
              <w:rPr>
                <w:sz w:val="24"/>
                <w:szCs w:val="24"/>
                <w:lang w:eastAsia="ru-RU"/>
              </w:rPr>
              <w:t xml:space="preserve"> 3</w:t>
            </w:r>
          </w:p>
        </w:tc>
      </w:tr>
      <w:tr w14:paraId="6C57F4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36" w:type="dxa"/>
            <w:tcBorders>
              <w:top w:val="nil"/>
              <w:left w:val="nil"/>
              <w:bottom w:val="nil"/>
              <w:right w:val="nil"/>
            </w:tcBorders>
          </w:tcPr>
          <w:p w14:paraId="412D879F">
            <w:pPr>
              <w:spacing w:line="240" w:lineRule="auto"/>
              <w:rPr>
                <w:sz w:val="24"/>
                <w:szCs w:val="24"/>
                <w:lang w:eastAsia="ru-RU"/>
              </w:rPr>
            </w:pPr>
          </w:p>
        </w:tc>
        <w:tc>
          <w:tcPr>
            <w:tcW w:w="5811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</w:tcPr>
          <w:p w14:paraId="0AB8BDD9">
            <w:pPr>
              <w:spacing w:line="240" w:lineRule="auto"/>
              <w:ind w:firstLine="0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Группа</w:t>
            </w:r>
            <w:r>
              <w:rPr>
                <w:sz w:val="24"/>
                <w:szCs w:val="24"/>
                <w:lang w:val="en-US" w:eastAsia="ru-RU"/>
              </w:rPr>
              <w:t xml:space="preserve">: </w:t>
            </w:r>
            <w:r>
              <w:rPr>
                <w:sz w:val="24"/>
                <w:szCs w:val="24"/>
                <w:lang w:eastAsia="ru-RU"/>
              </w:rPr>
              <w:t>151220</w:t>
            </w:r>
          </w:p>
        </w:tc>
      </w:tr>
      <w:tr w14:paraId="18D50A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36" w:type="dxa"/>
            <w:tcBorders>
              <w:top w:val="nil"/>
              <w:left w:val="nil"/>
              <w:bottom w:val="nil"/>
              <w:right w:val="nil"/>
            </w:tcBorders>
          </w:tcPr>
          <w:p w14:paraId="054E2423">
            <w:pPr>
              <w:spacing w:line="240" w:lineRule="auto"/>
              <w:rPr>
                <w:sz w:val="24"/>
                <w:szCs w:val="24"/>
                <w:lang w:eastAsia="ru-RU"/>
              </w:rPr>
            </w:pPr>
            <w:bookmarkStart w:id="21" w:name="_GoBack" w:colFirst="1" w:colLast="1"/>
          </w:p>
        </w:tc>
        <w:tc>
          <w:tcPr>
            <w:tcW w:w="5811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</w:tcPr>
          <w:p w14:paraId="21CD14E1">
            <w:pPr>
              <w:spacing w:line="240" w:lineRule="auto"/>
              <w:jc w:val="both"/>
              <w:rPr>
                <w:sz w:val="24"/>
                <w:szCs w:val="24"/>
                <w:lang w:eastAsia="ru-RU"/>
              </w:rPr>
            </w:pPr>
          </w:p>
          <w:p w14:paraId="53A6BE20">
            <w:pPr>
              <w:spacing w:line="240" w:lineRule="auto"/>
              <w:ind w:firstLine="0"/>
              <w:jc w:val="both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Руководитель:</w:t>
            </w:r>
          </w:p>
          <w:p w14:paraId="3ED8A8EB">
            <w:pPr>
              <w:spacing w:line="240" w:lineRule="auto"/>
              <w:ind w:firstLine="0"/>
              <w:jc w:val="both"/>
              <w:rPr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>Тарасов А.П., старший преподаватель кафедры информационных систем и информационной безопасности САФУ</w:t>
            </w:r>
          </w:p>
        </w:tc>
      </w:tr>
      <w:bookmarkEnd w:id="21"/>
      <w:tr w14:paraId="0D3891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36" w:type="dxa"/>
            <w:tcBorders>
              <w:top w:val="nil"/>
              <w:left w:val="nil"/>
              <w:bottom w:val="nil"/>
              <w:right w:val="nil"/>
            </w:tcBorders>
          </w:tcPr>
          <w:p w14:paraId="3FF8F806">
            <w:pPr>
              <w:spacing w:line="240" w:lineRule="auto"/>
              <w:rPr>
                <w:sz w:val="24"/>
                <w:szCs w:val="24"/>
                <w:lang w:eastAsia="ru-RU"/>
              </w:rPr>
            </w:pPr>
          </w:p>
        </w:tc>
        <w:tc>
          <w:tcPr>
            <w:tcW w:w="5811" w:type="dxa"/>
            <w:tcBorders>
              <w:top w:val="single" w:color="auto" w:sz="4" w:space="0"/>
              <w:left w:val="nil"/>
              <w:bottom w:val="nil"/>
              <w:right w:val="nil"/>
            </w:tcBorders>
          </w:tcPr>
          <w:p w14:paraId="4D4FE608">
            <w:pPr>
              <w:spacing w:line="240" w:lineRule="auto"/>
              <w:ind w:firstLine="0"/>
              <w:jc w:val="center"/>
              <w:rPr>
                <w:sz w:val="24"/>
                <w:szCs w:val="24"/>
                <w:vertAlign w:val="superscript"/>
                <w:lang w:eastAsia="ru-RU"/>
              </w:rPr>
            </w:pPr>
            <w:r>
              <w:rPr>
                <w:sz w:val="24"/>
                <w:szCs w:val="24"/>
                <w:vertAlign w:val="superscript"/>
                <w:lang w:eastAsia="ru-RU"/>
              </w:rPr>
              <w:t>(Ф.И.О. руководителя, должность / уч. степень / звание)</w:t>
            </w:r>
          </w:p>
        </w:tc>
      </w:tr>
    </w:tbl>
    <w:p w14:paraId="4E2B335A">
      <w:pPr>
        <w:spacing w:line="240" w:lineRule="auto"/>
        <w:jc w:val="center"/>
        <w:rPr>
          <w:rFonts w:eastAsia="Times New Roman" w:cs="Times New Roman"/>
          <w:b/>
          <w:sz w:val="30"/>
          <w:szCs w:val="30"/>
          <w:lang w:eastAsia="ru-RU"/>
        </w:rPr>
      </w:pPr>
    </w:p>
    <w:p w14:paraId="6A5DF19D">
      <w:pPr>
        <w:jc w:val="center"/>
        <w:rPr>
          <w:rFonts w:eastAsia="Times New Roman" w:cs="Times New Roman"/>
          <w:szCs w:val="28"/>
          <w:lang w:eastAsia="ru-RU"/>
        </w:rPr>
      </w:pPr>
    </w:p>
    <w:p w14:paraId="310AFFC9">
      <w:pPr>
        <w:jc w:val="center"/>
        <w:rPr>
          <w:rFonts w:eastAsia="Times New Roman" w:cs="Times New Roman"/>
          <w:szCs w:val="28"/>
          <w:lang w:eastAsia="ru-RU"/>
        </w:rPr>
      </w:pPr>
    </w:p>
    <w:tbl>
      <w:tblPr>
        <w:tblStyle w:val="24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51"/>
        <w:gridCol w:w="282"/>
        <w:gridCol w:w="3469"/>
        <w:gridCol w:w="419"/>
        <w:gridCol w:w="3050"/>
      </w:tblGrid>
      <w:tr w14:paraId="54EF67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</w:tcPr>
          <w:p w14:paraId="0E037D24">
            <w:pPr>
              <w:spacing w:line="240" w:lineRule="auto"/>
              <w:ind w:firstLine="0"/>
              <w:rPr>
                <w:sz w:val="24"/>
              </w:rPr>
            </w:pPr>
            <w:r>
              <w:rPr>
                <w:sz w:val="24"/>
              </w:rPr>
              <w:t xml:space="preserve">Отметка о зачете </w:t>
            </w:r>
          </w:p>
        </w:tc>
        <w:tc>
          <w:tcPr>
            <w:tcW w:w="284" w:type="dxa"/>
          </w:tcPr>
          <w:p w14:paraId="36E48D9E">
            <w:pPr>
              <w:spacing w:line="240" w:lineRule="auto"/>
              <w:ind w:firstLine="0"/>
              <w:rPr>
                <w:sz w:val="24"/>
              </w:rPr>
            </w:pPr>
          </w:p>
        </w:tc>
        <w:tc>
          <w:tcPr>
            <w:tcW w:w="3544" w:type="dxa"/>
            <w:tcBorders>
              <w:top w:val="nil"/>
              <w:left w:val="nil"/>
              <w:bottom w:val="single" w:color="auto" w:sz="4" w:space="0"/>
              <w:right w:val="nil"/>
            </w:tcBorders>
          </w:tcPr>
          <w:p w14:paraId="7919C16F">
            <w:pPr>
              <w:spacing w:line="240" w:lineRule="auto"/>
              <w:ind w:firstLine="0"/>
              <w:rPr>
                <w:sz w:val="24"/>
              </w:rPr>
            </w:pPr>
          </w:p>
        </w:tc>
        <w:tc>
          <w:tcPr>
            <w:tcW w:w="425" w:type="dxa"/>
          </w:tcPr>
          <w:p w14:paraId="6C1EB3C3">
            <w:pPr>
              <w:spacing w:line="240" w:lineRule="auto"/>
              <w:ind w:firstLine="0"/>
              <w:rPr>
                <w:sz w:val="24"/>
              </w:rPr>
            </w:pPr>
          </w:p>
        </w:tc>
        <w:tc>
          <w:tcPr>
            <w:tcW w:w="3118" w:type="dxa"/>
            <w:tcBorders>
              <w:top w:val="nil"/>
              <w:left w:val="nil"/>
              <w:bottom w:val="single" w:color="auto" w:sz="4" w:space="0"/>
              <w:right w:val="nil"/>
            </w:tcBorders>
          </w:tcPr>
          <w:p w14:paraId="70E3242B">
            <w:pPr>
              <w:spacing w:line="240" w:lineRule="auto"/>
              <w:ind w:firstLine="0"/>
              <w:rPr>
                <w:sz w:val="24"/>
              </w:rPr>
            </w:pPr>
          </w:p>
        </w:tc>
      </w:tr>
      <w:tr w14:paraId="3D242F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</w:tcPr>
          <w:p w14:paraId="7F6FF520">
            <w:pPr>
              <w:spacing w:line="240" w:lineRule="auto"/>
              <w:ind w:firstLine="0"/>
              <w:rPr>
                <w:sz w:val="24"/>
              </w:rPr>
            </w:pPr>
          </w:p>
        </w:tc>
        <w:tc>
          <w:tcPr>
            <w:tcW w:w="284" w:type="dxa"/>
          </w:tcPr>
          <w:p w14:paraId="051BD227">
            <w:pPr>
              <w:spacing w:line="240" w:lineRule="auto"/>
              <w:ind w:firstLine="0"/>
              <w:rPr>
                <w:sz w:val="24"/>
              </w:rPr>
            </w:pPr>
          </w:p>
        </w:tc>
        <w:tc>
          <w:tcPr>
            <w:tcW w:w="3544" w:type="dxa"/>
            <w:tcBorders>
              <w:top w:val="single" w:color="auto" w:sz="4" w:space="0"/>
              <w:left w:val="nil"/>
              <w:bottom w:val="nil"/>
              <w:right w:val="nil"/>
            </w:tcBorders>
          </w:tcPr>
          <w:p w14:paraId="1759C9A8">
            <w:pPr>
              <w:spacing w:line="240" w:lineRule="auto"/>
              <w:ind w:firstLine="0"/>
              <w:jc w:val="center"/>
              <w:rPr>
                <w:sz w:val="24"/>
                <w:vertAlign w:val="superscript"/>
              </w:rPr>
            </w:pPr>
            <w:r>
              <w:rPr>
                <w:sz w:val="24"/>
                <w:vertAlign w:val="superscript"/>
              </w:rPr>
              <w:t>(отметка прописью)</w:t>
            </w:r>
          </w:p>
        </w:tc>
        <w:tc>
          <w:tcPr>
            <w:tcW w:w="425" w:type="dxa"/>
          </w:tcPr>
          <w:p w14:paraId="6A9A014E">
            <w:pPr>
              <w:spacing w:line="240" w:lineRule="auto"/>
              <w:ind w:firstLine="0"/>
              <w:jc w:val="center"/>
              <w:rPr>
                <w:sz w:val="24"/>
                <w:vertAlign w:val="superscript"/>
              </w:rPr>
            </w:pPr>
          </w:p>
        </w:tc>
        <w:tc>
          <w:tcPr>
            <w:tcW w:w="3118" w:type="dxa"/>
            <w:tcBorders>
              <w:top w:val="single" w:color="auto" w:sz="4" w:space="0"/>
              <w:left w:val="nil"/>
              <w:bottom w:val="nil"/>
              <w:right w:val="nil"/>
            </w:tcBorders>
          </w:tcPr>
          <w:p w14:paraId="3130EDEB">
            <w:pPr>
              <w:spacing w:line="240" w:lineRule="auto"/>
              <w:ind w:firstLine="0"/>
              <w:jc w:val="center"/>
              <w:rPr>
                <w:sz w:val="24"/>
                <w:vertAlign w:val="superscript"/>
              </w:rPr>
            </w:pPr>
            <w:r>
              <w:rPr>
                <w:sz w:val="24"/>
                <w:vertAlign w:val="superscript"/>
              </w:rPr>
              <w:t>(дата)</w:t>
            </w:r>
          </w:p>
        </w:tc>
      </w:tr>
      <w:tr w14:paraId="294CD2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</w:tcPr>
          <w:p w14:paraId="303A825E">
            <w:pPr>
              <w:spacing w:line="240" w:lineRule="auto"/>
              <w:ind w:firstLine="0"/>
              <w:rPr>
                <w:sz w:val="24"/>
              </w:rPr>
            </w:pPr>
            <w:bookmarkStart w:id="0" w:name="_Hlk151798899"/>
            <w:r>
              <w:rPr>
                <w:sz w:val="24"/>
              </w:rPr>
              <w:t>Руководитель</w:t>
            </w:r>
          </w:p>
        </w:tc>
        <w:tc>
          <w:tcPr>
            <w:tcW w:w="284" w:type="dxa"/>
          </w:tcPr>
          <w:p w14:paraId="4FA819BA">
            <w:pPr>
              <w:spacing w:line="240" w:lineRule="auto"/>
              <w:ind w:firstLine="0"/>
              <w:rPr>
                <w:sz w:val="24"/>
              </w:rPr>
            </w:pPr>
          </w:p>
        </w:tc>
        <w:tc>
          <w:tcPr>
            <w:tcW w:w="3544" w:type="dxa"/>
            <w:tcBorders>
              <w:top w:val="nil"/>
              <w:left w:val="nil"/>
              <w:bottom w:val="single" w:color="auto" w:sz="4" w:space="0"/>
              <w:right w:val="nil"/>
            </w:tcBorders>
          </w:tcPr>
          <w:p w14:paraId="7EEFDCA4">
            <w:pPr>
              <w:spacing w:line="240" w:lineRule="auto"/>
              <w:ind w:firstLine="0"/>
              <w:jc w:val="center"/>
              <w:rPr>
                <w:sz w:val="24"/>
                <w:vertAlign w:val="superscript"/>
              </w:rPr>
            </w:pPr>
          </w:p>
        </w:tc>
        <w:tc>
          <w:tcPr>
            <w:tcW w:w="425" w:type="dxa"/>
          </w:tcPr>
          <w:p w14:paraId="52F08B3E">
            <w:pPr>
              <w:spacing w:line="240" w:lineRule="auto"/>
              <w:ind w:firstLine="0"/>
              <w:jc w:val="center"/>
              <w:rPr>
                <w:sz w:val="24"/>
                <w:vertAlign w:val="superscript"/>
              </w:rPr>
            </w:pPr>
          </w:p>
        </w:tc>
        <w:tc>
          <w:tcPr>
            <w:tcW w:w="3118" w:type="dxa"/>
            <w:tcBorders>
              <w:top w:val="nil"/>
              <w:left w:val="nil"/>
              <w:bottom w:val="single" w:color="auto" w:sz="4" w:space="0"/>
              <w:right w:val="nil"/>
            </w:tcBorders>
          </w:tcPr>
          <w:p w14:paraId="711AB98A">
            <w:pPr>
              <w:spacing w:line="240" w:lineRule="auto"/>
              <w:ind w:firstLine="0"/>
              <w:jc w:val="center"/>
              <w:rPr>
                <w:sz w:val="24"/>
                <w:vertAlign w:val="superscript"/>
              </w:rPr>
            </w:pPr>
            <w:r>
              <w:rPr>
                <w:color w:val="000000"/>
                <w:sz w:val="24"/>
                <w:szCs w:val="20"/>
              </w:rPr>
              <w:t>Тарасов А.П.</w:t>
            </w:r>
          </w:p>
        </w:tc>
      </w:tr>
      <w:tr w14:paraId="0666BA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</w:tcPr>
          <w:p w14:paraId="0327E9AF">
            <w:pPr>
              <w:spacing w:line="240" w:lineRule="auto"/>
              <w:ind w:firstLine="0"/>
              <w:rPr>
                <w:sz w:val="24"/>
              </w:rPr>
            </w:pPr>
          </w:p>
        </w:tc>
        <w:tc>
          <w:tcPr>
            <w:tcW w:w="284" w:type="dxa"/>
          </w:tcPr>
          <w:p w14:paraId="2D3C902E">
            <w:pPr>
              <w:spacing w:line="240" w:lineRule="auto"/>
              <w:ind w:firstLine="0"/>
              <w:rPr>
                <w:sz w:val="24"/>
              </w:rPr>
            </w:pPr>
          </w:p>
        </w:tc>
        <w:tc>
          <w:tcPr>
            <w:tcW w:w="3544" w:type="dxa"/>
            <w:tcBorders>
              <w:top w:val="single" w:color="auto" w:sz="4" w:space="0"/>
              <w:left w:val="nil"/>
              <w:bottom w:val="nil"/>
              <w:right w:val="nil"/>
            </w:tcBorders>
          </w:tcPr>
          <w:p w14:paraId="0773F1A2">
            <w:pPr>
              <w:spacing w:line="240" w:lineRule="auto"/>
              <w:ind w:firstLine="0"/>
              <w:jc w:val="center"/>
              <w:rPr>
                <w:sz w:val="24"/>
                <w:vertAlign w:val="superscript"/>
              </w:rPr>
            </w:pPr>
            <w:r>
              <w:rPr>
                <w:sz w:val="24"/>
                <w:vertAlign w:val="superscript"/>
              </w:rPr>
              <w:t>(подпись руководителя)</w:t>
            </w:r>
          </w:p>
        </w:tc>
        <w:tc>
          <w:tcPr>
            <w:tcW w:w="425" w:type="dxa"/>
          </w:tcPr>
          <w:p w14:paraId="060991D2">
            <w:pPr>
              <w:spacing w:line="240" w:lineRule="auto"/>
              <w:ind w:firstLine="0"/>
              <w:jc w:val="center"/>
              <w:rPr>
                <w:sz w:val="24"/>
                <w:vertAlign w:val="superscript"/>
              </w:rPr>
            </w:pPr>
          </w:p>
        </w:tc>
        <w:tc>
          <w:tcPr>
            <w:tcW w:w="3118" w:type="dxa"/>
            <w:tcBorders>
              <w:top w:val="single" w:color="auto" w:sz="4" w:space="0"/>
              <w:left w:val="nil"/>
              <w:bottom w:val="nil"/>
              <w:right w:val="nil"/>
            </w:tcBorders>
          </w:tcPr>
          <w:p w14:paraId="382BE115">
            <w:pPr>
              <w:spacing w:line="240" w:lineRule="auto"/>
              <w:ind w:firstLine="0"/>
              <w:jc w:val="center"/>
              <w:rPr>
                <w:sz w:val="24"/>
                <w:vertAlign w:val="superscript"/>
              </w:rPr>
            </w:pPr>
            <w:r>
              <w:rPr>
                <w:sz w:val="24"/>
                <w:vertAlign w:val="superscript"/>
              </w:rPr>
              <w:t>(инициалы, фамилия)</w:t>
            </w:r>
          </w:p>
        </w:tc>
      </w:tr>
      <w:bookmarkEnd w:id="0"/>
    </w:tbl>
    <w:p w14:paraId="2E0E5CA1">
      <w:pPr>
        <w:spacing w:line="240" w:lineRule="auto"/>
        <w:rPr>
          <w:rFonts w:eastAsia="Times New Roman" w:cs="Times New Roman"/>
          <w:sz w:val="22"/>
          <w:lang w:eastAsia="ru-RU"/>
        </w:rPr>
      </w:pPr>
    </w:p>
    <w:p w14:paraId="78045DEF">
      <w:pPr>
        <w:spacing w:line="240" w:lineRule="auto"/>
        <w:rPr>
          <w:rFonts w:eastAsia="Times New Roman" w:cs="Times New Roman"/>
          <w:lang w:eastAsia="ru-RU"/>
        </w:rPr>
      </w:pPr>
    </w:p>
    <w:p w14:paraId="5A9484AC">
      <w:pPr>
        <w:jc w:val="center"/>
        <w:rPr>
          <w:rFonts w:eastAsia="Times New Roman" w:cs="Times New Roman"/>
          <w:sz w:val="26"/>
          <w:szCs w:val="26"/>
          <w:lang w:eastAsia="ru-RU"/>
        </w:rPr>
      </w:pPr>
    </w:p>
    <w:p w14:paraId="0EB2953A">
      <w:pPr>
        <w:jc w:val="center"/>
        <w:rPr>
          <w:rFonts w:eastAsia="Times New Roman" w:cs="Times New Roman"/>
          <w:sz w:val="26"/>
          <w:szCs w:val="26"/>
          <w:lang w:eastAsia="ru-RU"/>
        </w:rPr>
      </w:pPr>
    </w:p>
    <w:p w14:paraId="74138445">
      <w:pPr>
        <w:jc w:val="center"/>
        <w:rPr>
          <w:rFonts w:eastAsia="Times New Roman" w:cs="Times New Roman"/>
          <w:sz w:val="4"/>
          <w:szCs w:val="26"/>
          <w:lang w:eastAsia="ru-RU"/>
        </w:rPr>
      </w:pPr>
    </w:p>
    <w:p w14:paraId="2BC63FBB">
      <w:pPr>
        <w:jc w:val="center"/>
        <w:rPr>
          <w:rFonts w:hint="default" w:eastAsia="Times New Roman" w:cs="Times New Roman"/>
          <w:sz w:val="26"/>
          <w:szCs w:val="26"/>
          <w:lang w:val="en-US" w:eastAsia="ru-RU"/>
        </w:rPr>
      </w:pPr>
      <w:r>
        <w:rPr>
          <w:rFonts w:eastAsia="Times New Roman" w:cs="Times New Roman"/>
          <w:sz w:val="26"/>
          <w:szCs w:val="26"/>
          <w:lang w:eastAsia="ru-RU"/>
        </w:rPr>
        <w:t>Архангельск 202</w:t>
      </w:r>
      <w:r>
        <w:rPr>
          <w:rFonts w:hint="default" w:eastAsia="Times New Roman" w:cs="Times New Roman"/>
          <w:sz w:val="26"/>
          <w:szCs w:val="26"/>
          <w:lang w:val="en-US" w:eastAsia="ru-RU"/>
        </w:rPr>
        <w:t>5</w:t>
      </w:r>
    </w:p>
    <w:p w14:paraId="6F87BBBA">
      <w:pPr>
        <w:spacing w:after="160" w:line="259" w:lineRule="auto"/>
        <w:ind w:firstLine="0"/>
        <w:jc w:val="left"/>
        <w:rPr>
          <w:rFonts w:eastAsia="Times New Roman" w:cs="Times New Roman"/>
          <w:sz w:val="26"/>
          <w:szCs w:val="26"/>
          <w:lang w:eastAsia="ru-RU"/>
        </w:rPr>
      </w:pPr>
      <w:r>
        <w:rPr>
          <w:rFonts w:eastAsia="Times New Roman" w:cs="Times New Roman"/>
          <w:sz w:val="26"/>
          <w:szCs w:val="26"/>
          <w:lang w:eastAsia="ru-RU"/>
        </w:rPr>
        <w:br w:type="page"/>
      </w:r>
    </w:p>
    <w:p w14:paraId="308403CA">
      <w:pPr>
        <w:spacing w:after="160" w:line="259" w:lineRule="auto"/>
        <w:ind w:firstLine="0"/>
        <w:jc w:val="center"/>
      </w:pPr>
      <w:r>
        <w:t>ЛИСТ ДЛЯ ЗАМЕЧАНИЙ</w:t>
      </w:r>
    </w:p>
    <w:p w14:paraId="127C98C9">
      <w:pPr>
        <w:spacing w:after="160" w:line="259" w:lineRule="auto"/>
        <w:ind w:firstLine="0"/>
        <w:jc w:val="left"/>
      </w:pPr>
      <w:r>
        <w:br w:type="page"/>
      </w:r>
    </w:p>
    <w:p w14:paraId="5F1E56AD">
      <w:pPr>
        <w:keepNext/>
        <w:keepLines/>
        <w:spacing w:after="240"/>
        <w:ind w:firstLine="0"/>
        <w:jc w:val="center"/>
        <w:outlineLvl w:val="0"/>
        <w:rPr>
          <w:rFonts w:eastAsia="Times New Roman" w:cs="Times New Roman"/>
          <w:caps/>
          <w:szCs w:val="28"/>
        </w:rPr>
      </w:pPr>
      <w:bookmarkStart w:id="1" w:name="_Toc179634823"/>
      <w:bookmarkStart w:id="2" w:name="_Toc137391935"/>
      <w:bookmarkStart w:id="3" w:name="_Toc13659"/>
      <w:bookmarkStart w:id="4" w:name="_Toc184813554"/>
      <w:bookmarkStart w:id="5" w:name="_Toc136445909"/>
      <w:r>
        <w:rPr>
          <w:rFonts w:eastAsia="Times New Roman" w:cs="Times New Roman"/>
          <w:caps/>
          <w:szCs w:val="28"/>
        </w:rPr>
        <w:t>Оглавление</w:t>
      </w:r>
      <w:bookmarkEnd w:id="1"/>
      <w:bookmarkEnd w:id="2"/>
      <w:bookmarkEnd w:id="3"/>
      <w:bookmarkEnd w:id="4"/>
      <w:bookmarkEnd w:id="5"/>
    </w:p>
    <w:sdt>
      <w:sdtPr>
        <w:rPr>
          <w:rFonts w:hint="default" w:ascii="Times New Roman" w:hAnsi="Times New Roman" w:cs="Times New Roman" w:eastAsiaTheme="minorHAnsi"/>
          <w:color w:val="104862" w:themeColor="accent1" w:themeShade="BF"/>
          <w:kern w:val="2"/>
          <w:sz w:val="28"/>
          <w:szCs w:val="28"/>
          <w:lang w:eastAsia="zh-CN" w:bidi="hi-IN"/>
        </w:rPr>
        <w:id w:val="-1026862824"/>
        <w:docPartObj>
          <w:docPartGallery w:val="Table of Contents"/>
          <w:docPartUnique/>
        </w:docPartObj>
      </w:sdtPr>
      <w:sdtEndPr>
        <w:rPr>
          <w:rFonts w:hint="default" w:ascii="Times New Roman" w:hAnsi="Times New Roman" w:eastAsia="Aptos" w:cstheme="minorBidi"/>
          <w:color w:val="auto"/>
          <w:kern w:val="0"/>
          <w:sz w:val="28"/>
          <w:szCs w:val="22"/>
          <w:lang w:eastAsia="en-US" w:bidi="ar-SA"/>
        </w:rPr>
      </w:sdtEndPr>
      <w:sdtContent>
        <w:p w14:paraId="45DF78F3">
          <w:pPr>
            <w:pStyle w:val="8"/>
            <w:rPr>
              <w:rFonts w:hint="default" w:ascii="Times New Roman" w:hAnsi="Times New Roman" w:cs="Times New Roman"/>
              <w:sz w:val="28"/>
              <w:szCs w:val="28"/>
            </w:rPr>
          </w:pP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Style w:val="25"/>
              <w:rFonts w:hint="default" w:ascii="Times New Roman" w:hAnsi="Times New Roman" w:eastAsia="Times New Roman" w:cs="Times New Roman"/>
              <w:sz w:val="28"/>
              <w:szCs w:val="28"/>
            </w:rPr>
            <w:instrText xml:space="preserve"> TOC \z \o "1-3" \u \h</w:instrText>
          </w:r>
          <w:r>
            <w:rPr>
              <w:rStyle w:val="25"/>
              <w:rFonts w:hint="default" w:ascii="Times New Roman" w:hAnsi="Times New Roman" w:eastAsia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HYPERLINK \l _Toc12956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kern w:val="0"/>
              <w:sz w:val="28"/>
              <w:szCs w:val="28"/>
              <w:lang w:eastAsia="en-US" w:bidi="ar-SA"/>
            </w:rPr>
            <w:t>Цель работы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tab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PAGEREF _Toc12956 \h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4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</w:p>
        <w:p w14:paraId="7677422C">
          <w:pPr>
            <w:pStyle w:val="8"/>
            <w:tabs>
              <w:tab w:val="right" w:leader="dot" w:pos="9355"/>
              <w:tab w:val="clear" w:pos="9345"/>
            </w:tabs>
            <w:rPr>
              <w:rFonts w:hint="default" w:ascii="Times New Roman" w:hAnsi="Times New Roman" w:cs="Times New Roman"/>
              <w:sz w:val="28"/>
              <w:szCs w:val="28"/>
            </w:rPr>
          </w:pP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HYPERLINK \l _Toc30496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bCs w:val="0"/>
              <w:kern w:val="0"/>
              <w:sz w:val="28"/>
              <w:szCs w:val="28"/>
              <w:lang w:eastAsia="en-US" w:bidi="ar-SA"/>
            </w:rPr>
            <w:t xml:space="preserve">1 </w:t>
          </w:r>
          <w:r>
            <w:rPr>
              <w:rFonts w:hint="default" w:ascii="Times New Roman" w:hAnsi="Times New Roman" w:cs="Times New Roman"/>
              <w:bCs w:val="0"/>
              <w:kern w:val="0"/>
              <w:sz w:val="28"/>
              <w:szCs w:val="28"/>
              <w:lang w:val="ru-RU" w:eastAsia="en-US" w:bidi="ar-SA"/>
            </w:rPr>
            <w:t>Р</w:t>
          </w:r>
          <w:r>
            <w:rPr>
              <w:rFonts w:hint="default" w:ascii="Times New Roman" w:hAnsi="Times New Roman" w:cs="Times New Roman"/>
              <w:bCs w:val="0"/>
              <w:kern w:val="0"/>
              <w:sz w:val="28"/>
              <w:szCs w:val="28"/>
              <w:lang w:eastAsia="en-US"/>
            </w:rPr>
            <w:t>еализация проекта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tab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PAGEREF _Toc30496 \h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5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</w:p>
        <w:p w14:paraId="395CA817">
          <w:pPr>
            <w:pStyle w:val="9"/>
            <w:tabs>
              <w:tab w:val="right" w:leader="dot" w:pos="9355"/>
              <w:tab w:val="clear" w:pos="9345"/>
            </w:tabs>
            <w:rPr>
              <w:rFonts w:hint="default" w:ascii="Times New Roman" w:hAnsi="Times New Roman" w:cs="Times New Roman"/>
              <w:sz w:val="28"/>
              <w:szCs w:val="28"/>
            </w:rPr>
          </w:pP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HYPERLINK \l _Toc6295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bCs/>
              <w:kern w:val="0"/>
              <w:sz w:val="28"/>
              <w:szCs w:val="28"/>
              <w14:ligatures w14:val="none"/>
            </w:rPr>
            <w:t xml:space="preserve">1.1 </w:t>
          </w:r>
          <w:r>
            <w:rPr>
              <w:rFonts w:hint="default" w:ascii="Times New Roman" w:hAnsi="Times New Roman" w:cs="Times New Roman"/>
              <w:bCs/>
              <w:kern w:val="0"/>
              <w:sz w:val="28"/>
              <w:szCs w:val="28"/>
              <w:lang w:val="ru-RU"/>
              <w14:ligatures w14:val="none"/>
            </w:rPr>
            <w:t>П</w:t>
          </w:r>
          <w:r>
            <w:rPr>
              <w:rFonts w:hint="default" w:ascii="Times New Roman" w:hAnsi="Times New Roman" w:cs="Times New Roman"/>
              <w:bCs/>
              <w:kern w:val="0"/>
              <w:sz w:val="28"/>
              <w:szCs w:val="28"/>
              <w14:ligatures w14:val="none"/>
            </w:rPr>
            <w:t>одготовка инфраструктуры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tab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PAGEREF _Toc6295 \h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5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</w:p>
        <w:p w14:paraId="03A6D99C">
          <w:pPr>
            <w:pStyle w:val="9"/>
            <w:tabs>
              <w:tab w:val="right" w:leader="dot" w:pos="9355"/>
              <w:tab w:val="clear" w:pos="9345"/>
            </w:tabs>
            <w:rPr>
              <w:rFonts w:hint="default" w:ascii="Times New Roman" w:hAnsi="Times New Roman" w:cs="Times New Roman"/>
              <w:sz w:val="28"/>
              <w:szCs w:val="28"/>
            </w:rPr>
          </w:pP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HYPERLINK \l _Toc25115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bCs/>
              <w:kern w:val="0"/>
              <w:sz w:val="28"/>
              <w:szCs w:val="28"/>
              <w14:ligatures w14:val="none"/>
            </w:rPr>
            <w:t xml:space="preserve">1.2 </w:t>
          </w:r>
          <w:r>
            <w:rPr>
              <w:rFonts w:hint="default" w:ascii="Times New Roman" w:hAnsi="Times New Roman" w:cs="Times New Roman"/>
              <w:bCs/>
              <w:kern w:val="0"/>
              <w:sz w:val="28"/>
              <w:szCs w:val="28"/>
              <w:lang w:val="ru-RU"/>
              <w14:ligatures w14:val="none"/>
            </w:rPr>
            <w:t>Н</w:t>
          </w:r>
          <w:r>
            <w:rPr>
              <w:rFonts w:hint="default" w:ascii="Times New Roman" w:hAnsi="Times New Roman" w:cs="Times New Roman"/>
              <w:bCs/>
              <w:kern w:val="0"/>
              <w:sz w:val="28"/>
              <w:szCs w:val="28"/>
              <w14:ligatures w14:val="none"/>
            </w:rPr>
            <w:t>астройка безопасности и установка компонентов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tab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PAGEREF _Toc25115 \h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6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</w:p>
        <w:p w14:paraId="21479DD2">
          <w:pPr>
            <w:pStyle w:val="9"/>
            <w:tabs>
              <w:tab w:val="right" w:leader="dot" w:pos="9355"/>
              <w:tab w:val="clear" w:pos="9345"/>
            </w:tabs>
            <w:rPr>
              <w:rFonts w:hint="default" w:ascii="Times New Roman" w:hAnsi="Times New Roman" w:cs="Times New Roman"/>
              <w:sz w:val="28"/>
              <w:szCs w:val="28"/>
            </w:rPr>
          </w:pP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HYPERLINK \l _Toc19202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bCs/>
              <w:kern w:val="0"/>
              <w:sz w:val="28"/>
              <w:szCs w:val="28"/>
              <w14:ligatures w14:val="none"/>
            </w:rPr>
            <w:t xml:space="preserve">1.3 </w:t>
          </w:r>
          <w:r>
            <w:rPr>
              <w:rFonts w:hint="default" w:ascii="Times New Roman" w:hAnsi="Times New Roman" w:cs="Times New Roman"/>
              <w:bCs/>
              <w:kern w:val="0"/>
              <w:sz w:val="28"/>
              <w:szCs w:val="28"/>
              <w:lang w:val="ru-RU"/>
              <w14:ligatures w14:val="none"/>
            </w:rPr>
            <w:t>Р</w:t>
          </w:r>
          <w:r>
            <w:rPr>
              <w:rFonts w:hint="default" w:ascii="Times New Roman" w:hAnsi="Times New Roman" w:cs="Times New Roman"/>
              <w:bCs/>
              <w:kern w:val="0"/>
              <w:sz w:val="28"/>
              <w:szCs w:val="28"/>
              <w:lang w:val="en-US"/>
              <w14:ligatures w14:val="none"/>
            </w:rPr>
            <w:t>азвёртывание</w:t>
          </w:r>
          <w:r>
            <w:rPr>
              <w:rFonts w:hint="default" w:ascii="Times New Roman" w:hAnsi="Times New Roman" w:cs="Times New Roman"/>
              <w:bCs/>
              <w:kern w:val="0"/>
              <w:sz w:val="28"/>
              <w:szCs w:val="28"/>
              <w14:ligatures w14:val="none"/>
            </w:rPr>
            <w:t xml:space="preserve"> glusterfs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tab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PAGEREF _Toc19202 \h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7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</w:p>
        <w:p w14:paraId="72F6E094">
          <w:pPr>
            <w:pStyle w:val="9"/>
            <w:tabs>
              <w:tab w:val="right" w:leader="dot" w:pos="9355"/>
              <w:tab w:val="clear" w:pos="9345"/>
            </w:tabs>
            <w:rPr>
              <w:rFonts w:hint="default" w:ascii="Times New Roman" w:hAnsi="Times New Roman" w:cs="Times New Roman"/>
              <w:sz w:val="28"/>
              <w:szCs w:val="28"/>
            </w:rPr>
          </w:pP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HYPERLINK \l _Toc4711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bCs/>
              <w:kern w:val="0"/>
              <w:sz w:val="28"/>
              <w:szCs w:val="28"/>
              <w14:ligatures w14:val="none"/>
            </w:rPr>
            <w:t xml:space="preserve">1.4 </w:t>
          </w:r>
          <w:r>
            <w:rPr>
              <w:rFonts w:hint="default" w:ascii="Times New Roman" w:hAnsi="Times New Roman" w:cs="Times New Roman"/>
              <w:bCs/>
              <w:kern w:val="0"/>
              <w:sz w:val="28"/>
              <w:szCs w:val="28"/>
              <w:lang w:val="ru-RU"/>
              <w14:ligatures w14:val="none"/>
            </w:rPr>
            <w:t>Р</w:t>
          </w:r>
          <w:r>
            <w:rPr>
              <w:rFonts w:hint="default" w:ascii="Times New Roman" w:hAnsi="Times New Roman" w:cs="Times New Roman"/>
              <w:bCs/>
              <w:kern w:val="0"/>
              <w:sz w:val="28"/>
              <w:szCs w:val="28"/>
              <w14:ligatures w14:val="none"/>
            </w:rPr>
            <w:t xml:space="preserve">азвертывание </w:t>
          </w:r>
          <w:r>
            <w:rPr>
              <w:rFonts w:hint="default" w:ascii="Times New Roman" w:hAnsi="Times New Roman" w:cs="Times New Roman"/>
              <w:bCs/>
              <w:kern w:val="0"/>
              <w:sz w:val="28"/>
              <w:szCs w:val="28"/>
              <w:lang w:val="en-US"/>
              <w14:ligatures w14:val="none"/>
            </w:rPr>
            <w:t>red</w:t>
          </w:r>
          <w:r>
            <w:rPr>
              <w:rFonts w:hint="default" w:ascii="Times New Roman" w:hAnsi="Times New Roman" w:cs="Times New Roman"/>
              <w:bCs/>
              <w:kern w:val="0"/>
              <w:sz w:val="28"/>
              <w:szCs w:val="28"/>
              <w14:ligatures w14:val="none"/>
            </w:rPr>
            <w:t xml:space="preserve"> </w:t>
          </w:r>
          <w:r>
            <w:rPr>
              <w:rFonts w:hint="default" w:ascii="Times New Roman" w:hAnsi="Times New Roman" w:cs="Times New Roman"/>
              <w:bCs/>
              <w:kern w:val="0"/>
              <w:sz w:val="28"/>
              <w:szCs w:val="28"/>
              <w:lang w:val="en-US"/>
              <w14:ligatures w14:val="none"/>
            </w:rPr>
            <w:t>virt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tab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PAGEREF _Toc4711 \h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10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</w:p>
        <w:p w14:paraId="756AE8F4">
          <w:pPr>
            <w:pStyle w:val="8"/>
            <w:tabs>
              <w:tab w:val="right" w:leader="dot" w:pos="9355"/>
              <w:tab w:val="clear" w:pos="9345"/>
            </w:tabs>
            <w:rPr>
              <w:rFonts w:hint="default" w:ascii="Times New Roman" w:hAnsi="Times New Roman" w:cs="Times New Roman"/>
              <w:sz w:val="28"/>
              <w:szCs w:val="28"/>
            </w:rPr>
          </w:pP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HYPERLINK \l _Toc32408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bCs w:val="0"/>
              <w:sz w:val="28"/>
              <w:szCs w:val="28"/>
            </w:rPr>
            <w:t xml:space="preserve">2 </w:t>
          </w:r>
          <w:r>
            <w:rPr>
              <w:rFonts w:hint="default" w:ascii="Times New Roman" w:hAnsi="Times New Roman" w:cs="Times New Roman"/>
              <w:bCs w:val="0"/>
              <w:sz w:val="28"/>
              <w:szCs w:val="28"/>
              <w:lang w:val="ru-RU"/>
            </w:rPr>
            <w:t>К</w:t>
          </w:r>
          <w:r>
            <w:rPr>
              <w:rFonts w:hint="default" w:ascii="Times New Roman" w:hAnsi="Times New Roman" w:cs="Times New Roman"/>
              <w:bCs w:val="0"/>
              <w:sz w:val="28"/>
              <w:szCs w:val="28"/>
            </w:rPr>
            <w:t>онтрольные вопросы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tab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PAGEREF _Toc32408 \h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14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</w:p>
        <w:p w14:paraId="32E4B010">
          <w:pPr>
            <w:pStyle w:val="9"/>
            <w:tabs>
              <w:tab w:val="right" w:leader="dot" w:pos="9355"/>
              <w:tab w:val="clear" w:pos="9345"/>
            </w:tabs>
            <w:rPr>
              <w:rFonts w:hint="default" w:ascii="Times New Roman" w:hAnsi="Times New Roman" w:cs="Times New Roman"/>
              <w:sz w:val="28"/>
              <w:szCs w:val="28"/>
            </w:rPr>
          </w:pP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HYPERLINK \l _Toc22739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  <w:lang w:val="en-US" w:eastAsia="zh-CN"/>
            </w:rPr>
            <w:t xml:space="preserve">2.1 </w:t>
          </w:r>
          <w:r>
            <w:rPr>
              <w:rFonts w:hint="default" w:ascii="Times New Roman" w:hAnsi="Times New Roman" w:cs="Times New Roman"/>
              <w:sz w:val="28"/>
              <w:szCs w:val="28"/>
              <w:lang w:val="ru-RU" w:eastAsia="zh-CN"/>
            </w:rPr>
            <w:t>Ч</w:t>
          </w:r>
          <w:r>
            <w:rPr>
              <w:rFonts w:hint="default" w:ascii="Times New Roman" w:hAnsi="Times New Roman" w:cs="Times New Roman"/>
              <w:sz w:val="28"/>
              <w:szCs w:val="28"/>
              <w:lang w:val="en-US" w:eastAsia="zh-CN"/>
            </w:rPr>
            <w:t>то такое red os</w:t>
          </w:r>
          <w:r>
            <w:rPr>
              <w:rFonts w:hint="default" w:ascii="Times New Roman" w:hAnsi="Times New Roman" w:cs="Times New Roman"/>
              <w:sz w:val="28"/>
              <w:szCs w:val="28"/>
              <w:lang w:val="ru-RU" w:eastAsia="zh-CN"/>
            </w:rPr>
            <w:t>?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tab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PAGEREF _Toc22739 \h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14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</w:p>
        <w:p w14:paraId="129F3CB4">
          <w:pPr>
            <w:pStyle w:val="9"/>
            <w:tabs>
              <w:tab w:val="right" w:leader="dot" w:pos="9355"/>
              <w:tab w:val="clear" w:pos="9345"/>
            </w:tabs>
            <w:rPr>
              <w:rFonts w:hint="default" w:ascii="Times New Roman" w:hAnsi="Times New Roman" w:cs="Times New Roman"/>
              <w:sz w:val="28"/>
              <w:szCs w:val="28"/>
            </w:rPr>
          </w:pP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HYPERLINK \l _Toc31721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  <w:lang w:val="en-US" w:eastAsia="zh-CN"/>
            </w:rPr>
            <w:t xml:space="preserve">2.2 </w:t>
          </w:r>
          <w:r>
            <w:rPr>
              <w:rFonts w:hint="default" w:ascii="Times New Roman" w:hAnsi="Times New Roman" w:cs="Times New Roman"/>
              <w:sz w:val="28"/>
              <w:szCs w:val="28"/>
              <w:lang w:val="ru-RU" w:eastAsia="zh-CN"/>
            </w:rPr>
            <w:t>Ч</w:t>
          </w:r>
          <w:r>
            <w:rPr>
              <w:rFonts w:hint="default" w:ascii="Times New Roman" w:hAnsi="Times New Roman" w:cs="Times New Roman"/>
              <w:sz w:val="28"/>
              <w:szCs w:val="28"/>
              <w:lang w:val="en-US" w:eastAsia="zh-CN"/>
            </w:rPr>
            <w:t>ем отличается от astra linux?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tab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PAGEREF _Toc31721 \h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14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</w:p>
        <w:p w14:paraId="5932104E">
          <w:pPr>
            <w:pStyle w:val="9"/>
            <w:tabs>
              <w:tab w:val="right" w:leader="dot" w:pos="9355"/>
              <w:tab w:val="clear" w:pos="9345"/>
            </w:tabs>
            <w:rPr>
              <w:rFonts w:hint="default" w:ascii="Times New Roman" w:hAnsi="Times New Roman" w:cs="Times New Roman"/>
              <w:sz w:val="28"/>
              <w:szCs w:val="28"/>
            </w:rPr>
          </w:pP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HYPERLINK \l _Toc4805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  <w:lang w:val="en-US" w:eastAsia="zh-CN"/>
            </w:rPr>
            <w:t xml:space="preserve">2.3 </w:t>
          </w:r>
          <w:r>
            <w:rPr>
              <w:rFonts w:hint="default" w:ascii="Times New Roman" w:hAnsi="Times New Roman" w:cs="Times New Roman"/>
              <w:sz w:val="28"/>
              <w:szCs w:val="28"/>
              <w:lang w:val="ru-RU" w:eastAsia="zh-CN"/>
            </w:rPr>
            <w:t>К</w:t>
          </w:r>
          <w:r>
            <w:rPr>
              <w:rFonts w:hint="default" w:ascii="Times New Roman" w:hAnsi="Times New Roman" w:cs="Times New Roman"/>
              <w:sz w:val="28"/>
              <w:szCs w:val="28"/>
              <w:lang w:val="en-US" w:eastAsia="zh-CN"/>
            </w:rPr>
            <w:t>акие компоненты входят в red virt?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tab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PAGEREF _Toc4805 \h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14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</w:p>
        <w:p w14:paraId="39B58B47">
          <w:pPr>
            <w:pStyle w:val="9"/>
            <w:tabs>
              <w:tab w:val="right" w:leader="dot" w:pos="9355"/>
              <w:tab w:val="clear" w:pos="9345"/>
            </w:tabs>
            <w:rPr>
              <w:rFonts w:hint="default" w:ascii="Times New Roman" w:hAnsi="Times New Roman" w:cs="Times New Roman"/>
              <w:sz w:val="28"/>
              <w:szCs w:val="28"/>
            </w:rPr>
          </w:pP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HYPERLINK \l _Toc19850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  <w:lang w:val="en-US" w:eastAsia="zh-CN"/>
            </w:rPr>
            <w:t xml:space="preserve">2.4 </w:t>
          </w:r>
          <w:r>
            <w:rPr>
              <w:rFonts w:hint="default" w:ascii="Times New Roman" w:hAnsi="Times New Roman" w:cs="Times New Roman"/>
              <w:sz w:val="28"/>
              <w:szCs w:val="28"/>
              <w:lang w:val="ru-RU" w:eastAsia="zh-CN"/>
            </w:rPr>
            <w:t>К</w:t>
          </w:r>
          <w:r>
            <w:rPr>
              <w:rFonts w:hint="default" w:ascii="Times New Roman" w:hAnsi="Times New Roman" w:cs="Times New Roman"/>
              <w:sz w:val="28"/>
              <w:szCs w:val="28"/>
              <w:lang w:val="en-US" w:eastAsia="zh-CN"/>
            </w:rPr>
            <w:t>акие режимы установки red virt существуют?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tab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PAGEREF _Toc19850 \h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15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</w:p>
        <w:p w14:paraId="5E3408B6">
          <w:pPr>
            <w:pStyle w:val="8"/>
            <w:tabs>
              <w:tab w:val="right" w:leader="dot" w:pos="9355"/>
              <w:tab w:val="clear" w:pos="9345"/>
            </w:tabs>
            <w:rPr>
              <w:rFonts w:hint="default" w:ascii="Times New Roman" w:hAnsi="Times New Roman" w:cs="Times New Roman"/>
              <w:sz w:val="28"/>
              <w:szCs w:val="28"/>
            </w:rPr>
          </w:pP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HYPERLINK \l _Toc24601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eastAsia="Times New Roman" w:cs="Times New Roman"/>
              <w:sz w:val="28"/>
              <w:szCs w:val="28"/>
            </w:rPr>
            <w:t>Вывод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tab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PAGEREF _Toc24601 \h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16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</w:p>
        <w:p w14:paraId="5BEF319F">
          <w:pPr>
            <w:pStyle w:val="8"/>
          </w:pPr>
          <w:r>
            <w:rPr>
              <w:rStyle w:val="25"/>
              <w:rFonts w:hint="default" w:ascii="Times New Roman" w:hAnsi="Times New Roman" w:cs="Times New Roman"/>
              <w:sz w:val="28"/>
              <w:szCs w:val="28"/>
            </w:rPr>
            <w:fldChar w:fldCharType="end"/>
          </w:r>
          <w:bookmarkStart w:id="6" w:name="_Toc31015"/>
          <w:r>
            <w:rPr>
              <w:rStyle w:val="25"/>
            </w:rPr>
            <w:br w:type="page"/>
          </w:r>
          <w:bookmarkEnd w:id="6"/>
        </w:p>
      </w:sdtContent>
    </w:sdt>
    <w:p w14:paraId="4E017E11">
      <w:pPr>
        <w:pStyle w:val="2"/>
        <w:suppressAutoHyphens w:val="0"/>
        <w:spacing w:before="0" w:after="240" w:line="360" w:lineRule="auto"/>
        <w:jc w:val="center"/>
        <w:rPr>
          <w:b/>
          <w:bCs/>
        </w:rPr>
      </w:pPr>
      <w:bookmarkStart w:id="7" w:name="_Toc194146221"/>
      <w:r>
        <w:t xml:space="preserve"> </w:t>
      </w:r>
      <w:bookmarkStart w:id="8" w:name="_Toc12956"/>
      <w:r>
        <w:rPr>
          <w:rFonts w:ascii="Times New Roman" w:hAnsi="Times New Roman" w:cstheme="majorBidi"/>
          <w:caps/>
          <w:color w:val="auto"/>
          <w:kern w:val="0"/>
          <w:sz w:val="28"/>
          <w:szCs w:val="28"/>
          <w:lang w:eastAsia="en-US" w:bidi="ar-SA"/>
        </w:rPr>
        <w:t>Цель работы</w:t>
      </w:r>
      <w:bookmarkEnd w:id="7"/>
      <w:bookmarkEnd w:id="8"/>
    </w:p>
    <w:p w14:paraId="362FA22E">
      <w:pPr>
        <w:spacing w:after="160" w:line="259" w:lineRule="auto"/>
        <w:ind w:firstLine="0"/>
        <w:jc w:val="left"/>
      </w:pPr>
      <w:r>
        <w:rPr>
          <w:rFonts w:hint="default"/>
          <w:szCs w:val="28"/>
        </w:rPr>
        <w:t xml:space="preserve">Приобретение практического опыта по </w:t>
      </w:r>
      <w:r>
        <w:rPr>
          <w:rFonts w:hint="default"/>
          <w:szCs w:val="28"/>
          <w:lang w:val="ru-RU"/>
        </w:rPr>
        <w:t>развёртыванию</w:t>
      </w:r>
      <w:r>
        <w:rPr>
          <w:rFonts w:hint="default"/>
          <w:szCs w:val="28"/>
        </w:rPr>
        <w:t xml:space="preserve"> платформы Red Virt.</w:t>
      </w:r>
      <w:r>
        <w:br w:type="page"/>
      </w:r>
    </w:p>
    <w:p w14:paraId="0CAAC912">
      <w:pPr>
        <w:pStyle w:val="2"/>
        <w:suppressAutoHyphens w:val="0"/>
        <w:spacing w:before="0" w:after="240" w:line="360" w:lineRule="auto"/>
        <w:ind w:left="709" w:right="282"/>
        <w:jc w:val="both"/>
        <w:rPr>
          <w:rFonts w:ascii="Times New Roman" w:hAnsi="Times New Roman" w:cstheme="majorBidi"/>
          <w:b w:val="0"/>
          <w:bCs w:val="0"/>
          <w:caps/>
          <w:color w:val="auto"/>
          <w:kern w:val="0"/>
          <w:sz w:val="28"/>
          <w:szCs w:val="28"/>
          <w:lang w:eastAsia="en-US" w:bidi="ar-SA"/>
        </w:rPr>
      </w:pPr>
      <w:bookmarkStart w:id="9" w:name="_Toc30496"/>
      <w:r>
        <w:rPr>
          <w:rFonts w:ascii="Times New Roman" w:hAnsi="Times New Roman" w:cstheme="majorBidi"/>
          <w:b w:val="0"/>
          <w:bCs w:val="0"/>
          <w:caps/>
          <w:color w:val="auto"/>
          <w:kern w:val="0"/>
          <w:sz w:val="28"/>
          <w:szCs w:val="28"/>
          <w:lang w:eastAsia="en-US" w:bidi="ar-SA"/>
        </w:rPr>
        <w:t xml:space="preserve">1 </w:t>
      </w:r>
      <w:r>
        <w:rPr>
          <w:rFonts w:hint="default" w:ascii="Times New Roman" w:hAnsi="Times New Roman"/>
          <w:b w:val="0"/>
          <w:bCs w:val="0"/>
          <w:caps/>
          <w:color w:val="auto"/>
          <w:kern w:val="0"/>
          <w:sz w:val="28"/>
          <w:szCs w:val="28"/>
          <w:lang w:eastAsia="en-US"/>
        </w:rPr>
        <w:t>Реализация проекта</w:t>
      </w:r>
      <w:bookmarkEnd w:id="9"/>
    </w:p>
    <w:p w14:paraId="0E567C65">
      <w:pPr>
        <w:pStyle w:val="3"/>
        <w:spacing w:before="240" w:after="240" w:line="360" w:lineRule="auto"/>
        <w:ind w:left="710"/>
        <w:jc w:val="both"/>
        <w:rPr>
          <w:rFonts w:ascii="Times New Roman" w:hAnsi="Times New Roman"/>
          <w:b/>
          <w:bCs/>
          <w:color w:val="auto"/>
          <w:kern w:val="0"/>
          <w:sz w:val="28"/>
          <w14:ligatures w14:val="none"/>
        </w:rPr>
      </w:pPr>
      <w:bookmarkStart w:id="10" w:name="_Toc6295"/>
      <w:r>
        <w:rPr>
          <w:rFonts w:ascii="Times New Roman" w:hAnsi="Times New Roman"/>
          <w:b/>
          <w:bCs/>
          <w:color w:val="auto"/>
          <w:kern w:val="0"/>
          <w:sz w:val="28"/>
          <w14:ligatures w14:val="none"/>
        </w:rPr>
        <w:t xml:space="preserve">1.1 </w:t>
      </w:r>
      <w:r>
        <w:rPr>
          <w:rFonts w:hint="default" w:ascii="Times New Roman" w:hAnsi="Times New Roman"/>
          <w:b/>
          <w:bCs/>
          <w:color w:val="auto"/>
          <w:kern w:val="0"/>
          <w:sz w:val="28"/>
          <w14:ligatures w14:val="none"/>
        </w:rPr>
        <w:t>Подготовка инфраструктуры</w:t>
      </w:r>
      <w:bookmarkEnd w:id="10"/>
    </w:p>
    <w:p w14:paraId="5CF52F8B">
      <w:pPr>
        <w:shd w:val="clear" w:color="auto" w:fill="FFFFFF"/>
        <w:rPr>
          <w:rFonts w:hint="default" w:eastAsia="Times New Roman"/>
          <w:color w:val="333333"/>
          <w:szCs w:val="28"/>
          <w:lang w:eastAsia="ru-RU"/>
        </w:rPr>
      </w:pPr>
      <w:r>
        <w:rPr>
          <w:rFonts w:hint="default" w:eastAsia="Times New Roman"/>
          <w:color w:val="333333"/>
          <w:szCs w:val="28"/>
          <w:lang w:eastAsia="ru-RU"/>
        </w:rPr>
        <w:t xml:space="preserve">Для </w:t>
      </w:r>
      <w:r>
        <w:rPr>
          <w:rFonts w:hint="default" w:eastAsia="Times New Roman"/>
          <w:color w:val="333333"/>
          <w:szCs w:val="28"/>
          <w:lang w:val="en-US" w:eastAsia="ru-RU"/>
        </w:rPr>
        <w:t>развёртывания</w:t>
      </w:r>
      <w:r>
        <w:rPr>
          <w:rFonts w:hint="default" w:eastAsia="Times New Roman"/>
          <w:color w:val="333333"/>
          <w:szCs w:val="28"/>
          <w:lang w:eastAsia="ru-RU"/>
        </w:rPr>
        <w:t xml:space="preserve"> Red Virt используется кластер из </w:t>
      </w:r>
      <w:r>
        <w:rPr>
          <w:rFonts w:hint="default" w:eastAsia="Times New Roman"/>
          <w:color w:val="333333"/>
          <w:szCs w:val="28"/>
          <w:lang w:val="en-US" w:eastAsia="ru-RU"/>
        </w:rPr>
        <w:t>трёх</w:t>
      </w:r>
      <w:r>
        <w:rPr>
          <w:rFonts w:hint="default" w:eastAsia="Times New Roman"/>
          <w:color w:val="333333"/>
          <w:szCs w:val="28"/>
          <w:lang w:eastAsia="ru-RU"/>
        </w:rPr>
        <w:t xml:space="preserve"> машин. Основной хост функционирует под управлением операционной системы Red Virtualization 7.3. </w:t>
      </w:r>
    </w:p>
    <w:p w14:paraId="2F69C546">
      <w:pPr>
        <w:shd w:val="clear" w:color="auto" w:fill="FFFFFF"/>
        <w:rPr>
          <w:rFonts w:hint="default" w:eastAsia="Times New Roman"/>
          <w:color w:val="333333"/>
          <w:szCs w:val="28"/>
          <w:lang w:eastAsia="ru-RU"/>
        </w:rPr>
      </w:pPr>
      <w:r>
        <w:rPr>
          <w:rFonts w:hint="default" w:eastAsia="Times New Roman"/>
          <w:color w:val="333333"/>
          <w:szCs w:val="28"/>
          <w:lang w:eastAsia="ru-RU"/>
        </w:rPr>
        <w:t xml:space="preserve">Конфигурация системы: </w:t>
      </w:r>
    </w:p>
    <w:p w14:paraId="753F0C83">
      <w:pPr>
        <w:numPr>
          <w:ilvl w:val="0"/>
          <w:numId w:val="2"/>
        </w:numPr>
        <w:shd w:val="clear" w:color="auto" w:fill="FFFFFF"/>
        <w:tabs>
          <w:tab w:val="left" w:pos="420"/>
          <w:tab w:val="clear" w:pos="1260"/>
        </w:tabs>
        <w:ind w:left="1260" w:leftChars="0" w:hanging="420" w:firstLineChars="0"/>
        <w:rPr>
          <w:rFonts w:hint="default" w:eastAsia="Times New Roman"/>
          <w:color w:val="333333"/>
          <w:szCs w:val="28"/>
          <w:lang w:eastAsia="ru-RU"/>
        </w:rPr>
      </w:pPr>
      <w:r>
        <w:rPr>
          <w:rFonts w:hint="default" w:eastAsia="Times New Roman"/>
          <w:color w:val="333333"/>
          <w:szCs w:val="28"/>
          <w:lang w:eastAsia="ru-RU"/>
        </w:rPr>
        <w:t xml:space="preserve">Режим </w:t>
      </w:r>
      <w:r>
        <w:rPr>
          <w:rFonts w:hint="default" w:eastAsia="Times New Roman"/>
          <w:color w:val="333333"/>
          <w:szCs w:val="28"/>
          <w:lang w:val="en-US" w:eastAsia="ru-RU"/>
        </w:rPr>
        <w:t>развёртывания</w:t>
      </w:r>
      <w:r>
        <w:rPr>
          <w:rFonts w:hint="default" w:eastAsia="Times New Roman"/>
          <w:color w:val="333333"/>
          <w:szCs w:val="28"/>
          <w:lang w:eastAsia="ru-RU"/>
        </w:rPr>
        <w:t>: Gluster Hyperconverged (для многоузловой среды)</w:t>
      </w:r>
      <w:r>
        <w:rPr>
          <w:rFonts w:hint="default" w:eastAsia="Times New Roman"/>
          <w:color w:val="333333"/>
          <w:szCs w:val="28"/>
          <w:lang w:val="en-US" w:eastAsia="ru-RU"/>
        </w:rPr>
        <w:t>;</w:t>
      </w:r>
    </w:p>
    <w:p w14:paraId="1D16A581">
      <w:pPr>
        <w:numPr>
          <w:ilvl w:val="0"/>
          <w:numId w:val="2"/>
        </w:numPr>
        <w:shd w:val="clear" w:color="auto" w:fill="FFFFFF"/>
        <w:tabs>
          <w:tab w:val="left" w:pos="420"/>
          <w:tab w:val="clear" w:pos="1260"/>
        </w:tabs>
        <w:ind w:left="1260" w:leftChars="0" w:hanging="420" w:firstLineChars="0"/>
        <w:rPr>
          <w:rFonts w:hint="default" w:eastAsia="Times New Roman"/>
          <w:color w:val="333333"/>
          <w:szCs w:val="28"/>
          <w:lang w:eastAsia="ru-RU"/>
        </w:rPr>
      </w:pPr>
      <w:r>
        <w:rPr>
          <w:rFonts w:hint="default" w:eastAsia="Times New Roman"/>
          <w:color w:val="333333"/>
          <w:szCs w:val="28"/>
          <w:lang w:eastAsia="ru-RU"/>
        </w:rPr>
        <w:t xml:space="preserve">Сетевая архитектура: </w:t>
      </w:r>
    </w:p>
    <w:p w14:paraId="0A32EFB4">
      <w:pPr>
        <w:numPr>
          <w:ilvl w:val="0"/>
          <w:numId w:val="3"/>
        </w:numPr>
        <w:shd w:val="clear" w:color="auto" w:fill="FFFFFF"/>
        <w:tabs>
          <w:tab w:val="left" w:pos="420"/>
          <w:tab w:val="clear" w:pos="1680"/>
        </w:tabs>
        <w:ind w:left="1680" w:leftChars="0" w:hanging="420" w:firstLineChars="0"/>
        <w:rPr>
          <w:rFonts w:hint="default" w:eastAsia="Times New Roman"/>
          <w:color w:val="333333"/>
          <w:szCs w:val="28"/>
          <w:lang w:eastAsia="ru-RU"/>
        </w:rPr>
      </w:pPr>
      <w:r>
        <w:rPr>
          <w:rFonts w:hint="default" w:eastAsia="Times New Roman"/>
          <w:color w:val="333333"/>
          <w:szCs w:val="28"/>
          <w:lang w:eastAsia="ru-RU"/>
        </w:rPr>
        <w:t>Внешний интерфейс – для мониторинга Engine</w:t>
      </w:r>
      <w:r>
        <w:rPr>
          <w:rFonts w:hint="default" w:eastAsia="Times New Roman"/>
          <w:color w:val="333333"/>
          <w:szCs w:val="28"/>
          <w:lang w:val="en-US" w:eastAsia="ru-RU"/>
        </w:rPr>
        <w:t>;</w:t>
      </w:r>
    </w:p>
    <w:p w14:paraId="512A6F1F">
      <w:pPr>
        <w:numPr>
          <w:ilvl w:val="0"/>
          <w:numId w:val="3"/>
        </w:numPr>
        <w:shd w:val="clear" w:color="auto" w:fill="FFFFFF"/>
        <w:tabs>
          <w:tab w:val="left" w:pos="420"/>
          <w:tab w:val="clear" w:pos="1680"/>
        </w:tabs>
        <w:ind w:left="1680" w:leftChars="0" w:hanging="420" w:firstLineChars="0"/>
        <w:rPr>
          <w:rFonts w:hint="default" w:eastAsia="Times New Roman"/>
          <w:color w:val="333333"/>
          <w:szCs w:val="28"/>
          <w:lang w:eastAsia="ru-RU"/>
        </w:rPr>
      </w:pPr>
      <w:r>
        <w:rPr>
          <w:rFonts w:hint="default" w:eastAsia="Times New Roman"/>
          <w:color w:val="333333"/>
          <w:szCs w:val="28"/>
          <w:lang w:eastAsia="ru-RU"/>
        </w:rPr>
        <w:t>Внутренний интерфейс – для работы кластера Gluster</w:t>
      </w:r>
      <w:r>
        <w:rPr>
          <w:rFonts w:hint="default" w:eastAsia="Times New Roman"/>
          <w:color w:val="333333"/>
          <w:szCs w:val="28"/>
          <w:lang w:val="en-US" w:eastAsia="ru-RU"/>
        </w:rPr>
        <w:t>.</w:t>
      </w:r>
    </w:p>
    <w:p w14:paraId="500F31A4">
      <w:pPr>
        <w:shd w:val="clear" w:color="auto" w:fill="FFFFFF"/>
        <w:ind w:left="0" w:leftChars="0" w:firstLine="708" w:firstLineChars="0"/>
        <w:rPr>
          <w:rFonts w:hint="default" w:eastAsia="Times New Roman"/>
          <w:color w:val="333333"/>
          <w:szCs w:val="28"/>
          <w:lang w:eastAsia="ru-RU"/>
        </w:rPr>
      </w:pPr>
      <w:r>
        <w:rPr>
          <w:rFonts w:hint="default" w:eastAsia="Times New Roman"/>
          <w:color w:val="333333"/>
          <w:szCs w:val="28"/>
          <w:lang w:eastAsia="ru-RU"/>
        </w:rPr>
        <w:t xml:space="preserve">Этапы настройки: </w:t>
      </w:r>
    </w:p>
    <w:p w14:paraId="536E2484">
      <w:pPr>
        <w:numPr>
          <w:ilvl w:val="0"/>
          <w:numId w:val="4"/>
        </w:numPr>
        <w:shd w:val="clear" w:color="auto" w:fill="FFFFFF"/>
        <w:ind w:left="1265" w:leftChars="0" w:hanging="425" w:firstLineChars="0"/>
        <w:rPr>
          <w:rFonts w:hint="default" w:eastAsia="Times New Roman"/>
          <w:color w:val="333333"/>
          <w:szCs w:val="28"/>
          <w:lang w:eastAsia="ru-RU"/>
        </w:rPr>
      </w:pPr>
      <w:r>
        <w:rPr>
          <w:rFonts w:hint="default" w:eastAsia="Times New Roman"/>
          <w:color w:val="333333"/>
          <w:szCs w:val="28"/>
          <w:lang w:eastAsia="ru-RU"/>
        </w:rPr>
        <w:t xml:space="preserve">Установка и конфигурация томов Gluster </w:t>
      </w:r>
    </w:p>
    <w:p w14:paraId="59A40F83">
      <w:pPr>
        <w:numPr>
          <w:ilvl w:val="0"/>
          <w:numId w:val="4"/>
        </w:numPr>
        <w:shd w:val="clear" w:color="auto" w:fill="FFFFFF"/>
        <w:ind w:left="1265" w:leftChars="0" w:hanging="425" w:firstLineChars="0"/>
        <w:rPr>
          <w:rFonts w:hint="default" w:eastAsia="Times New Roman"/>
          <w:color w:val="333333"/>
          <w:szCs w:val="28"/>
          <w:lang w:eastAsia="ru-RU"/>
        </w:rPr>
      </w:pPr>
      <w:r>
        <w:rPr>
          <w:rFonts w:hint="default" w:eastAsia="Times New Roman"/>
          <w:color w:val="333333"/>
          <w:szCs w:val="28"/>
          <w:lang w:eastAsia="ru-RU"/>
        </w:rPr>
        <w:t xml:space="preserve">Настройка беспарольного SSH-доступа между всеми узлами (включая loopback-подключение) </w:t>
      </w:r>
    </w:p>
    <w:p w14:paraId="207983B4">
      <w:pPr>
        <w:numPr>
          <w:ilvl w:val="0"/>
          <w:numId w:val="4"/>
        </w:numPr>
        <w:shd w:val="clear" w:color="auto" w:fill="FFFFFF"/>
        <w:ind w:left="1265" w:leftChars="0" w:hanging="425" w:firstLineChars="0"/>
        <w:rPr>
          <w:rFonts w:eastAsia="Times New Roman" w:cs="Times New Roman"/>
          <w:color w:val="333333"/>
          <w:szCs w:val="28"/>
          <w:lang w:eastAsia="ru-RU"/>
        </w:rPr>
      </w:pPr>
      <w:r>
        <w:rPr>
          <w:rFonts w:hint="default" w:eastAsia="Times New Roman"/>
          <w:color w:val="333333"/>
          <w:szCs w:val="28"/>
          <w:lang w:eastAsia="ru-RU"/>
        </w:rPr>
        <w:t>Регистрация хостов в файле /etc/hosts (имена и IP-адреса)</w:t>
      </w:r>
      <w:r>
        <w:rPr>
          <w:rFonts w:eastAsia="Times New Roman" w:cs="Times New Roman"/>
          <w:color w:val="333333"/>
          <w:szCs w:val="28"/>
          <w:lang w:eastAsia="ru-RU"/>
        </w:rPr>
        <w:t>.</w:t>
      </w:r>
    </w:p>
    <w:p w14:paraId="17B71F06">
      <w:pPr>
        <w:shd w:val="clear" w:color="auto" w:fill="FFFFFF"/>
        <w:spacing w:before="240"/>
        <w:ind w:firstLine="0"/>
        <w:jc w:val="center"/>
      </w:pPr>
      <w:r>
        <w:rPr>
          <w14:ligatures w14:val="standardContextual"/>
        </w:rPr>
        <w:drawing>
          <wp:inline distT="0" distB="0" distL="0" distR="0">
            <wp:extent cx="2192020" cy="836295"/>
            <wp:effectExtent l="0" t="0" r="17780" b="190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92020" cy="836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F182D">
      <w:pPr>
        <w:shd w:val="clear" w:color="auto" w:fill="FFFFFF"/>
        <w:spacing w:before="240" w:after="240"/>
        <w:ind w:firstLine="0"/>
        <w:jc w:val="center"/>
      </w:pPr>
      <w:r>
        <w:t xml:space="preserve">Рисунок 1 </w:t>
      </w:r>
      <w:r>
        <w:rPr>
          <w:rFonts w:hint="default"/>
        </w:rPr>
        <w:t>– Конфигурация файла /etc/hosts</w:t>
      </w:r>
    </w:p>
    <w:p w14:paraId="6AED2F19">
      <w:pPr>
        <w:spacing w:after="160" w:line="259" w:lineRule="auto"/>
        <w:ind w:firstLine="0"/>
        <w:jc w:val="left"/>
      </w:pPr>
      <w:r>
        <w:br w:type="page"/>
      </w:r>
    </w:p>
    <w:p w14:paraId="2A2F1555">
      <w:pPr>
        <w:pStyle w:val="3"/>
        <w:spacing w:before="240" w:after="240" w:line="360" w:lineRule="auto"/>
        <w:ind w:left="710"/>
        <w:jc w:val="both"/>
        <w:rPr>
          <w:rFonts w:ascii="Times New Roman" w:hAnsi="Times New Roman"/>
          <w:b/>
          <w:bCs/>
          <w:color w:val="auto"/>
          <w:kern w:val="0"/>
          <w:sz w:val="28"/>
          <w14:ligatures w14:val="none"/>
        </w:rPr>
      </w:pPr>
      <w:bookmarkStart w:id="11" w:name="_Toc25115"/>
      <w:r>
        <w:rPr>
          <w:rFonts w:ascii="Times New Roman" w:hAnsi="Times New Roman"/>
          <w:b/>
          <w:bCs/>
          <w:color w:val="auto"/>
          <w:kern w:val="0"/>
          <w:sz w:val="28"/>
          <w14:ligatures w14:val="none"/>
        </w:rPr>
        <w:t xml:space="preserve">1.2 </w:t>
      </w:r>
      <w:r>
        <w:rPr>
          <w:rFonts w:hint="default" w:ascii="Times New Roman" w:hAnsi="Times New Roman"/>
          <w:b/>
          <w:bCs/>
          <w:color w:val="auto"/>
          <w:kern w:val="0"/>
          <w:sz w:val="28"/>
          <w14:ligatures w14:val="none"/>
        </w:rPr>
        <w:t>Настройка безопасности и установка компонентов</w:t>
      </w:r>
      <w:bookmarkEnd w:id="11"/>
    </w:p>
    <w:p w14:paraId="5D9A4C2C">
      <w:pPr>
        <w:shd w:val="clear" w:color="auto" w:fill="FFFFFF"/>
        <w:rPr>
          <w:rFonts w:hint="default" w:eastAsia="Times New Roman"/>
          <w:color w:val="333333"/>
          <w:szCs w:val="28"/>
          <w:lang w:val="en-US" w:eastAsia="ru-RU"/>
        </w:rPr>
      </w:pPr>
      <w:r>
        <w:rPr>
          <w:rFonts w:hint="default" w:eastAsia="Times New Roman"/>
          <w:color w:val="333333"/>
          <w:szCs w:val="28"/>
          <w:lang w:eastAsia="ru-RU"/>
        </w:rPr>
        <w:t>Генерация SSH-ключей</w:t>
      </w:r>
      <w:r>
        <w:rPr>
          <w:rFonts w:hint="default" w:eastAsia="Times New Roman"/>
          <w:color w:val="333333"/>
          <w:szCs w:val="28"/>
          <w:lang w:val="en-US" w:eastAsia="ru-RU"/>
        </w:rPr>
        <w:t>.</w:t>
      </w:r>
    </w:p>
    <w:p w14:paraId="330A4360">
      <w:pPr>
        <w:numPr>
          <w:ilvl w:val="0"/>
          <w:numId w:val="5"/>
        </w:numPr>
        <w:shd w:val="clear" w:color="auto" w:fill="FFFFFF"/>
        <w:tabs>
          <w:tab w:val="left" w:pos="420"/>
          <w:tab w:val="clear" w:pos="1260"/>
        </w:tabs>
        <w:ind w:left="1260" w:leftChars="0" w:hanging="420" w:firstLineChars="0"/>
        <w:rPr>
          <w:rFonts w:hint="default" w:eastAsia="Times New Roman"/>
          <w:color w:val="333333"/>
          <w:szCs w:val="28"/>
          <w:lang w:val="en-US" w:eastAsia="ru-RU"/>
        </w:rPr>
      </w:pPr>
      <w:r>
        <w:rPr>
          <w:rFonts w:hint="default" w:eastAsia="Times New Roman"/>
          <w:color w:val="333333"/>
          <w:szCs w:val="28"/>
          <w:lang w:eastAsia="ru-RU"/>
        </w:rPr>
        <w:t>Создание ключа для аутентификации (см. Рисунок 2)</w:t>
      </w:r>
      <w:r>
        <w:rPr>
          <w:rFonts w:hint="default" w:eastAsia="Times New Roman"/>
          <w:color w:val="333333"/>
          <w:szCs w:val="28"/>
          <w:lang w:val="en-US" w:eastAsia="ru-RU"/>
        </w:rPr>
        <w:t>;</w:t>
      </w:r>
    </w:p>
    <w:p w14:paraId="7BFC145F">
      <w:pPr>
        <w:numPr>
          <w:ilvl w:val="0"/>
          <w:numId w:val="5"/>
        </w:numPr>
        <w:shd w:val="clear" w:color="auto" w:fill="FFFFFF"/>
        <w:tabs>
          <w:tab w:val="left" w:pos="420"/>
          <w:tab w:val="clear" w:pos="1260"/>
        </w:tabs>
        <w:ind w:left="1260" w:leftChars="0" w:hanging="420" w:firstLineChars="0"/>
        <w:rPr>
          <w:rFonts w:hint="default" w:eastAsia="Times New Roman" w:cs="Times New Roman"/>
          <w:color w:val="333333"/>
          <w:szCs w:val="28"/>
          <w:lang w:val="en-US" w:eastAsia="ru-RU"/>
        </w:rPr>
      </w:pPr>
      <w:r>
        <w:rPr>
          <w:rFonts w:hint="default" w:eastAsia="Times New Roman"/>
          <w:color w:val="333333"/>
          <w:szCs w:val="28"/>
          <w:lang w:eastAsia="ru-RU"/>
        </w:rPr>
        <w:t>Копирование ключа на все узлы кластера (см. Рисунок 3)</w:t>
      </w:r>
      <w:r>
        <w:rPr>
          <w:rFonts w:hint="default" w:eastAsia="Times New Roman"/>
          <w:color w:val="333333"/>
          <w:szCs w:val="28"/>
          <w:lang w:val="en-US" w:eastAsia="ru-RU"/>
        </w:rPr>
        <w:t>.</w:t>
      </w:r>
    </w:p>
    <w:p w14:paraId="79C9E2AC">
      <w:pPr>
        <w:shd w:val="clear" w:color="auto" w:fill="FFFFFF"/>
        <w:spacing w:before="240"/>
        <w:ind w:firstLine="0"/>
        <w:jc w:val="center"/>
      </w:pPr>
      <w:r>
        <w:rPr>
          <w14:ligatures w14:val="standardContextual"/>
        </w:rPr>
        <w:drawing>
          <wp:inline distT="0" distB="0" distL="0" distR="0">
            <wp:extent cx="3608705" cy="2237105"/>
            <wp:effectExtent l="0" t="0" r="10795" b="1079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Рисунок 11"/>
                    <pic:cNvPicPr>
                      <a:picLocks noChangeAspect="1"/>
                    </pic:cNvPicPr>
                  </pic:nvPicPr>
                  <pic:blipFill>
                    <a:blip r:embed="rId7"/>
                    <a:srcRect l="2691" t="5427" b="725"/>
                    <a:stretch>
                      <a:fillRect/>
                    </a:stretch>
                  </pic:blipFill>
                  <pic:spPr>
                    <a:xfrm>
                      <a:off x="0" y="0"/>
                      <a:ext cx="3608705" cy="2237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E860A">
      <w:pPr>
        <w:shd w:val="clear" w:color="auto" w:fill="FFFFFF"/>
        <w:spacing w:before="240" w:after="240"/>
        <w:ind w:firstLine="0"/>
        <w:jc w:val="center"/>
        <w:rPr>
          <w:rFonts w:hint="default"/>
          <w:lang w:val="en-US"/>
        </w:rPr>
      </w:pPr>
      <w:r>
        <w:t xml:space="preserve">Рисунок 2 </w:t>
      </w:r>
      <w:r>
        <w:rPr>
          <w:rFonts w:hint="default"/>
        </w:rPr>
        <w:t>– Процесс генерации SSH-ключей</w:t>
      </w:r>
    </w:p>
    <w:p w14:paraId="428C5D54">
      <w:pPr>
        <w:shd w:val="clear" w:color="auto" w:fill="FFFFFF"/>
        <w:spacing w:before="240"/>
        <w:ind w:firstLine="0"/>
        <w:jc w:val="center"/>
      </w:pPr>
      <w:r>
        <w:rPr>
          <w14:ligatures w14:val="standardContextual"/>
        </w:rPr>
        <w:drawing>
          <wp:inline distT="0" distB="0" distL="0" distR="0">
            <wp:extent cx="3674745" cy="2115820"/>
            <wp:effectExtent l="0" t="0" r="1905" b="1778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Рисунок 1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74745" cy="2115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88C80">
      <w:pPr>
        <w:shd w:val="clear" w:color="auto" w:fill="FFFFFF"/>
        <w:spacing w:before="240" w:after="240"/>
        <w:ind w:firstLine="0"/>
        <w:jc w:val="center"/>
      </w:pPr>
      <w:r>
        <w:t xml:space="preserve">Рисунок 3 </w:t>
      </w:r>
      <w:r>
        <w:rPr>
          <w:rFonts w:hint="default"/>
        </w:rPr>
        <w:t xml:space="preserve">– </w:t>
      </w:r>
      <w:r>
        <w:softHyphen/>
      </w:r>
      <w:r>
        <w:t xml:space="preserve"> </w:t>
      </w:r>
      <w:r>
        <w:rPr>
          <w:rFonts w:hint="default"/>
        </w:rPr>
        <w:t>Копирование SSH-ключей на узлы кластера</w:t>
      </w:r>
    </w:p>
    <w:p w14:paraId="0D0F5B6A">
      <w:pPr>
        <w:shd w:val="clear" w:color="auto" w:fill="FFFFFF"/>
        <w:rPr>
          <w:rFonts w:hint="default" w:eastAsia="Times New Roman"/>
          <w:color w:val="333333"/>
          <w:szCs w:val="28"/>
          <w:lang w:val="en-US" w:eastAsia="ru-RU"/>
        </w:rPr>
      </w:pPr>
      <w:r>
        <w:rPr>
          <w:rFonts w:hint="default" w:eastAsia="Times New Roman"/>
          <w:color w:val="333333"/>
          <w:szCs w:val="28"/>
          <w:lang w:eastAsia="ru-RU"/>
        </w:rPr>
        <w:t>Установка необходимых пакетов</w:t>
      </w:r>
      <w:r>
        <w:rPr>
          <w:rFonts w:hint="default" w:eastAsia="Times New Roman"/>
          <w:color w:val="333333"/>
          <w:szCs w:val="28"/>
          <w:lang w:val="en-US" w:eastAsia="ru-RU"/>
        </w:rPr>
        <w:t>.</w:t>
      </w:r>
    </w:p>
    <w:p w14:paraId="185004CE">
      <w:pPr>
        <w:shd w:val="clear" w:color="auto" w:fill="FFFFFF"/>
        <w:rPr>
          <w:rFonts w:hint="default" w:eastAsia="Times New Roman"/>
          <w:color w:val="333333"/>
          <w:szCs w:val="28"/>
          <w:lang w:eastAsia="ru-RU"/>
        </w:rPr>
      </w:pPr>
      <w:r>
        <w:rPr>
          <w:rFonts w:hint="default" w:eastAsia="Times New Roman"/>
          <w:color w:val="333333"/>
          <w:szCs w:val="28"/>
          <w:lang w:eastAsia="ru-RU"/>
        </w:rPr>
        <w:t xml:space="preserve">На основном хосте с Red OS выполняется установка: </w:t>
      </w:r>
    </w:p>
    <w:p w14:paraId="72BC1D4F">
      <w:pPr>
        <w:numPr>
          <w:ilvl w:val="0"/>
          <w:numId w:val="5"/>
        </w:numPr>
        <w:shd w:val="clear" w:color="auto" w:fill="FFFFFF"/>
        <w:ind w:left="1260" w:leftChars="0" w:hanging="420" w:firstLineChars="0"/>
        <w:rPr>
          <w:rFonts w:eastAsia="Times New Roman" w:cs="Times New Roman"/>
          <w:color w:val="333333"/>
          <w:szCs w:val="28"/>
          <w:lang w:eastAsia="ru-RU"/>
        </w:rPr>
      </w:pPr>
      <w:r>
        <w:rPr>
          <w:rFonts w:hint="default" w:eastAsia="Times New Roman"/>
          <w:color w:val="333333"/>
          <w:szCs w:val="28"/>
          <w:lang w:eastAsia="ru-RU"/>
        </w:rPr>
        <w:t>glusterfs-server – для работы распределенного хранилища (см. Рисунок 4)</w:t>
      </w:r>
      <w:r>
        <w:rPr>
          <w:rFonts w:hint="default" w:eastAsia="Times New Roman"/>
          <w:color w:val="333333"/>
          <w:szCs w:val="28"/>
          <w:lang w:val="en-US" w:eastAsia="ru-RU"/>
        </w:rPr>
        <w:t>.</w:t>
      </w:r>
    </w:p>
    <w:p w14:paraId="567EE2D3">
      <w:pPr>
        <w:shd w:val="clear" w:color="auto" w:fill="FFFFFF"/>
        <w:spacing w:before="240"/>
        <w:ind w:firstLine="0"/>
        <w:jc w:val="center"/>
      </w:pPr>
      <w:r>
        <w:rPr>
          <w14:ligatures w14:val="standardContextual"/>
        </w:rPr>
        <w:drawing>
          <wp:inline distT="0" distB="0" distL="0" distR="0">
            <wp:extent cx="3164205" cy="2339975"/>
            <wp:effectExtent l="0" t="0" r="17145" b="317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Рисунок 1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64205" cy="233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0AD77">
      <w:pPr>
        <w:shd w:val="clear" w:color="auto" w:fill="FFFFFF"/>
        <w:spacing w:before="240" w:after="240"/>
        <w:ind w:firstLine="0"/>
        <w:jc w:val="center"/>
        <w:rPr>
          <w:rFonts w:eastAsia="Times New Roman" w:cs="Times New Roman"/>
          <w:color w:val="333333"/>
          <w:szCs w:val="28"/>
          <w:lang w:eastAsia="ru-RU"/>
        </w:rPr>
      </w:pPr>
      <w:r>
        <w:t xml:space="preserve">Рисунок 4 </w:t>
      </w:r>
      <w:r>
        <w:rPr>
          <w:rFonts w:hint="default"/>
        </w:rPr>
        <w:t xml:space="preserve">– </w:t>
      </w:r>
      <w:r>
        <w:softHyphen/>
      </w:r>
      <w:r>
        <w:t xml:space="preserve"> </w:t>
      </w:r>
      <w:r>
        <w:rPr>
          <w:rFonts w:hint="default"/>
        </w:rPr>
        <w:t>Установка glusterfs-server на узлах хранения</w:t>
      </w:r>
    </w:p>
    <w:p w14:paraId="3F5447DE">
      <w:pPr>
        <w:pStyle w:val="3"/>
        <w:spacing w:before="240" w:after="240" w:line="360" w:lineRule="auto"/>
        <w:ind w:left="710"/>
        <w:jc w:val="both"/>
        <w:rPr>
          <w:rFonts w:ascii="Times New Roman" w:hAnsi="Times New Roman"/>
          <w:b/>
          <w:bCs/>
          <w:color w:val="auto"/>
          <w:kern w:val="0"/>
          <w:sz w:val="28"/>
          <w14:ligatures w14:val="none"/>
        </w:rPr>
      </w:pPr>
      <w:bookmarkStart w:id="12" w:name="_Toc19202"/>
      <w:r>
        <w:rPr>
          <w:rFonts w:ascii="Times New Roman" w:hAnsi="Times New Roman"/>
          <w:b/>
          <w:bCs/>
          <w:color w:val="auto"/>
          <w:kern w:val="0"/>
          <w:sz w:val="28"/>
          <w14:ligatures w14:val="none"/>
        </w:rPr>
        <w:t xml:space="preserve">1.3 </w:t>
      </w:r>
      <w:r>
        <w:rPr>
          <w:rFonts w:ascii="Times New Roman" w:hAnsi="Times New Roman"/>
          <w:b/>
          <w:bCs/>
          <w:color w:val="auto"/>
          <w:kern w:val="0"/>
          <w:sz w:val="28"/>
          <w:lang w:val="en-US"/>
          <w14:ligatures w14:val="none"/>
        </w:rPr>
        <w:t>Развёртывание</w:t>
      </w:r>
      <w:r>
        <w:rPr>
          <w:rFonts w:hint="default" w:ascii="Times New Roman" w:hAnsi="Times New Roman"/>
          <w:b/>
          <w:bCs/>
          <w:color w:val="auto"/>
          <w:kern w:val="0"/>
          <w:sz w:val="28"/>
          <w14:ligatures w14:val="none"/>
        </w:rPr>
        <w:t xml:space="preserve"> GlusterFS</w:t>
      </w:r>
      <w:bookmarkEnd w:id="12"/>
    </w:p>
    <w:p w14:paraId="3806D700">
      <w:pPr>
        <w:shd w:val="clear" w:color="auto" w:fill="FFFFFF"/>
        <w:rPr>
          <w:rFonts w:hint="default" w:eastAsia="Times New Roman"/>
          <w:color w:val="333333"/>
          <w:szCs w:val="28"/>
          <w:lang w:eastAsia="ru-RU"/>
        </w:rPr>
      </w:pPr>
      <w:r>
        <w:rPr>
          <w:rFonts w:hint="default" w:eastAsia="Times New Roman"/>
          <w:color w:val="333333"/>
          <w:szCs w:val="28"/>
          <w:lang w:eastAsia="ru-RU"/>
        </w:rPr>
        <w:t xml:space="preserve">Для настройки распределенного хранилища были выполнены следующие действия: </w:t>
      </w:r>
    </w:p>
    <w:p w14:paraId="199FC560">
      <w:pPr>
        <w:numPr>
          <w:ilvl w:val="0"/>
          <w:numId w:val="6"/>
        </w:numPr>
        <w:shd w:val="clear" w:color="auto" w:fill="FFFFFF"/>
        <w:ind w:left="1265" w:leftChars="0" w:hanging="425" w:firstLineChars="0"/>
        <w:rPr>
          <w:rFonts w:hint="default" w:eastAsia="Times New Roman"/>
          <w:color w:val="333333"/>
          <w:szCs w:val="28"/>
          <w:lang w:eastAsia="ru-RU"/>
        </w:rPr>
      </w:pPr>
      <w:r>
        <w:rPr>
          <w:rFonts w:hint="default" w:eastAsia="Times New Roman"/>
          <w:color w:val="333333"/>
          <w:szCs w:val="28"/>
          <w:lang w:eastAsia="ru-RU"/>
        </w:rPr>
        <w:t xml:space="preserve">Инициализация процесса установки: </w:t>
      </w:r>
    </w:p>
    <w:p w14:paraId="134F83EC">
      <w:pPr>
        <w:numPr>
          <w:ilvl w:val="0"/>
          <w:numId w:val="7"/>
        </w:numPr>
        <w:shd w:val="clear" w:color="auto" w:fill="FFFFFF"/>
        <w:tabs>
          <w:tab w:val="left" w:pos="420"/>
          <w:tab w:val="clear" w:pos="1680"/>
        </w:tabs>
        <w:ind w:left="1680" w:leftChars="0" w:hanging="420" w:firstLineChars="0"/>
        <w:rPr>
          <w:rFonts w:hint="default" w:eastAsia="Times New Roman"/>
          <w:color w:val="333333"/>
          <w:szCs w:val="28"/>
          <w:lang w:eastAsia="ru-RU"/>
        </w:rPr>
      </w:pPr>
      <w:r>
        <w:rPr>
          <w:rFonts w:hint="default" w:eastAsia="Times New Roman"/>
          <w:color w:val="333333"/>
          <w:szCs w:val="28"/>
          <w:lang w:eastAsia="ru-RU"/>
        </w:rPr>
        <w:t xml:space="preserve">В веб-интерфейсе Red Virt осуществлен переход в раздел "Virtualization </w:t>
      </w:r>
      <w:r>
        <w:rPr>
          <w:rFonts w:hint="default" w:eastAsia="Times New Roman"/>
          <w:color w:val="333333"/>
          <w:szCs w:val="28"/>
          <w:lang w:val="en-US" w:eastAsia="ru-RU"/>
        </w:rPr>
        <w:t>/</w:t>
      </w:r>
      <w:r>
        <w:rPr>
          <w:rFonts w:hint="default" w:eastAsia="Times New Roman"/>
          <w:color w:val="333333"/>
          <w:szCs w:val="28"/>
          <w:lang w:eastAsia="ru-RU"/>
        </w:rPr>
        <w:t xml:space="preserve"> Hosted Engine"</w:t>
      </w:r>
      <w:r>
        <w:rPr>
          <w:rFonts w:hint="default" w:eastAsia="Times New Roman"/>
          <w:color w:val="333333"/>
          <w:szCs w:val="28"/>
          <w:lang w:val="en-US" w:eastAsia="ru-RU"/>
        </w:rPr>
        <w:t>;</w:t>
      </w:r>
    </w:p>
    <w:p w14:paraId="60140CF3">
      <w:pPr>
        <w:numPr>
          <w:ilvl w:val="0"/>
          <w:numId w:val="7"/>
        </w:numPr>
        <w:shd w:val="clear" w:color="auto" w:fill="FFFFFF"/>
        <w:tabs>
          <w:tab w:val="left" w:pos="420"/>
          <w:tab w:val="clear" w:pos="1680"/>
        </w:tabs>
        <w:ind w:left="1680" w:leftChars="0" w:hanging="420" w:firstLineChars="0"/>
        <w:rPr>
          <w:rFonts w:cs="Times New Roman"/>
          <w:szCs w:val="28"/>
        </w:rPr>
      </w:pPr>
      <w:r>
        <w:rPr>
          <w:rFonts w:hint="default" w:eastAsia="Times New Roman"/>
          <w:color w:val="333333"/>
          <w:szCs w:val="28"/>
          <w:lang w:eastAsia="ru-RU"/>
        </w:rPr>
        <w:t>Активирован режим Hyperconverged (Рисунок 5)</w:t>
      </w:r>
      <w:r>
        <w:rPr>
          <w:rFonts w:hint="default" w:eastAsia="Times New Roman"/>
          <w:color w:val="333333"/>
          <w:szCs w:val="28"/>
          <w:lang w:val="en-US" w:eastAsia="ru-RU"/>
        </w:rPr>
        <w:t>.</w:t>
      </w:r>
    </w:p>
    <w:p w14:paraId="3DC6FF3F">
      <w:pPr>
        <w:shd w:val="clear" w:color="auto" w:fill="FFFFFF"/>
        <w:spacing w:before="240"/>
        <w:ind w:firstLine="0"/>
        <w:jc w:val="center"/>
        <w:rPr>
          <w:rFonts w:eastAsia="Times New Roman" w:cs="Times New Roman"/>
          <w:color w:val="333333"/>
          <w:szCs w:val="28"/>
          <w:lang w:eastAsia="ru-RU"/>
        </w:rPr>
      </w:pPr>
      <w:r>
        <w:rPr>
          <w14:ligatures w14:val="standardContextual"/>
        </w:rPr>
        <w:drawing>
          <wp:inline distT="0" distB="0" distL="0" distR="0">
            <wp:extent cx="4457065" cy="1848485"/>
            <wp:effectExtent l="0" t="0" r="635" b="1841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Рисунок 1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57065" cy="1848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90511">
      <w:pPr>
        <w:shd w:val="clear" w:color="auto" w:fill="FFFFFF"/>
        <w:spacing w:before="240" w:after="240"/>
        <w:ind w:firstLine="0"/>
        <w:jc w:val="center"/>
        <w:rPr>
          <w:lang w:val="en-US"/>
        </w:rPr>
      </w:pPr>
      <w:r>
        <w:t xml:space="preserve">Рисунок </w:t>
      </w:r>
      <w:r>
        <w:rPr>
          <w:lang w:val="en-US"/>
        </w:rPr>
        <w:t>5</w:t>
      </w:r>
      <w:r>
        <w:t xml:space="preserve"> – </w:t>
      </w:r>
      <w:r>
        <w:softHyphen/>
      </w:r>
      <w:r>
        <w:t xml:space="preserve"> </w:t>
      </w:r>
      <w:r>
        <w:rPr>
          <w:rFonts w:hint="default"/>
        </w:rPr>
        <w:t>Интерфейс управления виртуализацией</w:t>
      </w:r>
    </w:p>
    <w:p w14:paraId="3C3742D2">
      <w:pPr>
        <w:numPr>
          <w:ilvl w:val="0"/>
          <w:numId w:val="6"/>
        </w:numPr>
        <w:shd w:val="clear" w:color="auto" w:fill="FFFFFF"/>
        <w:tabs>
          <w:tab w:val="clear" w:pos="1265"/>
        </w:tabs>
        <w:spacing w:before="240" w:after="240"/>
        <w:ind w:left="1265" w:leftChars="0" w:hanging="425" w:firstLineChars="0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Конфигурация кластера: </w:t>
      </w:r>
    </w:p>
    <w:p w14:paraId="1C1ECFA5">
      <w:pPr>
        <w:numPr>
          <w:ilvl w:val="0"/>
          <w:numId w:val="8"/>
        </w:numPr>
        <w:shd w:val="clear" w:color="auto" w:fill="FFFFFF"/>
        <w:tabs>
          <w:tab w:val="left" w:pos="420"/>
          <w:tab w:val="clear" w:pos="1680"/>
        </w:tabs>
        <w:spacing w:before="240" w:after="240"/>
        <w:ind w:left="1680" w:leftChars="0" w:hanging="420" w:firstLineChars="0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В открывшемся мастере настройки Gluster (Рисунок 6) указаны: </w:t>
      </w:r>
    </w:p>
    <w:p w14:paraId="62FEA8F0">
      <w:pPr>
        <w:numPr>
          <w:ilvl w:val="0"/>
          <w:numId w:val="9"/>
        </w:numPr>
        <w:shd w:val="clear" w:color="auto" w:fill="FFFFFF"/>
        <w:tabs>
          <w:tab w:val="left" w:pos="420"/>
          <w:tab w:val="clear" w:pos="2100"/>
        </w:tabs>
        <w:spacing w:before="240" w:after="240"/>
        <w:ind w:left="2100" w:leftChars="0" w:hanging="420" w:firstLineChars="0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Полные доменные имена всех трёх узлов (Рисунок 7);</w:t>
      </w:r>
    </w:p>
    <w:p w14:paraId="1EB9DE24">
      <w:pPr>
        <w:numPr>
          <w:ilvl w:val="0"/>
          <w:numId w:val="9"/>
        </w:numPr>
        <w:shd w:val="clear" w:color="auto" w:fill="FFFFFF"/>
        <w:tabs>
          <w:tab w:val="left" w:pos="420"/>
          <w:tab w:val="clear" w:pos="2100"/>
        </w:tabs>
        <w:spacing w:before="240" w:after="240"/>
        <w:ind w:left="2100" w:leftChars="0" w:hanging="420" w:firstLineChars="0"/>
        <w:jc w:val="both"/>
        <w:rPr>
          <w:lang w:val="en-US"/>
        </w:rPr>
      </w:pPr>
      <w:r>
        <w:rPr>
          <w:rFonts w:hint="default"/>
          <w:lang w:val="en-US"/>
        </w:rPr>
        <w:t>Параметры сетевых хранилищ.</w:t>
      </w:r>
    </w:p>
    <w:p w14:paraId="552F8FCA">
      <w:pPr>
        <w:shd w:val="clear" w:color="auto" w:fill="FFFFFF"/>
        <w:spacing w:before="240"/>
        <w:ind w:firstLine="0"/>
        <w:jc w:val="center"/>
      </w:pPr>
      <w:r>
        <w:rPr>
          <w14:ligatures w14:val="standardContextual"/>
        </w:rPr>
        <w:drawing>
          <wp:inline distT="0" distB="0" distL="0" distR="0">
            <wp:extent cx="3776345" cy="1233170"/>
            <wp:effectExtent l="0" t="0" r="14605" b="508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Рисунок 2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76345" cy="1233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C2807">
      <w:pPr>
        <w:shd w:val="clear" w:color="auto" w:fill="FFFFFF"/>
        <w:spacing w:before="240" w:after="240"/>
        <w:ind w:firstLine="0"/>
        <w:jc w:val="center"/>
      </w:pPr>
      <w:r>
        <w:t xml:space="preserve">Рисунок 6 – </w:t>
      </w:r>
      <w:r>
        <w:softHyphen/>
      </w:r>
      <w:r>
        <w:t xml:space="preserve"> </w:t>
      </w:r>
      <w:r>
        <w:rPr>
          <w:rFonts w:hint="default"/>
        </w:rPr>
        <w:t>Мастер настройки Gluster</w:t>
      </w:r>
    </w:p>
    <w:p w14:paraId="5C4EC155">
      <w:pPr>
        <w:shd w:val="clear" w:color="auto" w:fill="FFFFFF"/>
        <w:spacing w:before="240"/>
        <w:ind w:firstLine="0"/>
        <w:jc w:val="center"/>
        <w:rPr>
          <w:rFonts w:eastAsia="Times New Roman" w:cs="Times New Roman"/>
          <w:color w:val="333333"/>
          <w:szCs w:val="28"/>
          <w:lang w:eastAsia="ru-RU"/>
        </w:rPr>
      </w:pPr>
      <w:r>
        <w:rPr>
          <w14:ligatures w14:val="standardContextual"/>
        </w:rPr>
        <w:drawing>
          <wp:inline distT="0" distB="0" distL="0" distR="0">
            <wp:extent cx="2567305" cy="2244725"/>
            <wp:effectExtent l="0" t="0" r="4445" b="317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Рисунок 2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67305" cy="224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C0DBC">
      <w:pPr>
        <w:shd w:val="clear" w:color="auto" w:fill="FFFFFF"/>
        <w:spacing w:before="240" w:after="240"/>
        <w:ind w:firstLine="0"/>
        <w:jc w:val="center"/>
      </w:pPr>
      <w:r>
        <w:t xml:space="preserve">Рисунок 7 – </w:t>
      </w:r>
      <w:r>
        <w:softHyphen/>
      </w:r>
      <w:r>
        <w:t xml:space="preserve"> </w:t>
      </w:r>
      <w:r>
        <w:rPr>
          <w:rFonts w:hint="default"/>
        </w:rPr>
        <w:t>Ввод FQDN узлов кластера</w:t>
      </w:r>
    </w:p>
    <w:p w14:paraId="0E9291E0">
      <w:pPr>
        <w:numPr>
          <w:ilvl w:val="0"/>
          <w:numId w:val="6"/>
        </w:numPr>
        <w:shd w:val="clear" w:color="auto" w:fill="FFFFFF"/>
        <w:ind w:left="1265" w:leftChars="0" w:hanging="425" w:firstLineChars="0"/>
        <w:rPr>
          <w:rFonts w:hint="default" w:eastAsia="Times New Roman"/>
          <w:color w:val="333333"/>
          <w:szCs w:val="28"/>
          <w:lang w:eastAsia="ru-RU"/>
        </w:rPr>
      </w:pPr>
      <w:r>
        <w:rPr>
          <w:rFonts w:hint="default" w:eastAsia="Times New Roman"/>
          <w:color w:val="333333"/>
          <w:szCs w:val="28"/>
          <w:lang w:eastAsia="ru-RU"/>
        </w:rPr>
        <w:t xml:space="preserve">Настройка компонентов: </w:t>
      </w:r>
    </w:p>
    <w:p w14:paraId="6761668D">
      <w:pPr>
        <w:numPr>
          <w:ilvl w:val="0"/>
          <w:numId w:val="10"/>
        </w:numPr>
        <w:shd w:val="clear" w:color="auto" w:fill="FFFFFF"/>
        <w:tabs>
          <w:tab w:val="left" w:pos="420"/>
          <w:tab w:val="clear" w:pos="1680"/>
        </w:tabs>
        <w:ind w:left="1680" w:leftChars="0" w:hanging="420" w:firstLineChars="0"/>
        <w:rPr>
          <w:rFonts w:hint="default" w:eastAsia="Times New Roman"/>
          <w:color w:val="333333"/>
          <w:szCs w:val="28"/>
          <w:lang w:eastAsia="ru-RU"/>
        </w:rPr>
      </w:pPr>
      <w:r>
        <w:rPr>
          <w:rFonts w:hint="default" w:eastAsia="Times New Roman"/>
          <w:color w:val="333333"/>
          <w:szCs w:val="28"/>
          <w:lang w:eastAsia="ru-RU"/>
        </w:rPr>
        <w:t>В разделе пакетов сохранены параметры по умолчанию (Рисунок 8)</w:t>
      </w:r>
      <w:r>
        <w:rPr>
          <w:rFonts w:hint="default" w:eastAsia="Times New Roman"/>
          <w:color w:val="333333"/>
          <w:szCs w:val="28"/>
          <w:lang w:val="en-US" w:eastAsia="ru-RU"/>
        </w:rPr>
        <w:t>;</w:t>
      </w:r>
    </w:p>
    <w:p w14:paraId="6F209501">
      <w:pPr>
        <w:numPr>
          <w:ilvl w:val="0"/>
          <w:numId w:val="10"/>
        </w:numPr>
        <w:shd w:val="clear" w:color="auto" w:fill="FFFFFF"/>
        <w:tabs>
          <w:tab w:val="left" w:pos="420"/>
          <w:tab w:val="clear" w:pos="1680"/>
        </w:tabs>
        <w:ind w:left="1680" w:leftChars="0" w:hanging="420" w:firstLineChars="0"/>
        <w:rPr>
          <w:rFonts w:eastAsia="Times New Roman" w:cs="Times New Roman"/>
          <w:color w:val="333333"/>
          <w:szCs w:val="28"/>
          <w:lang w:eastAsia="ru-RU"/>
        </w:rPr>
      </w:pPr>
      <w:r>
        <w:rPr>
          <w:rFonts w:hint="default" w:eastAsia="Times New Roman"/>
          <w:color w:val="333333"/>
          <w:szCs w:val="28"/>
          <w:lang w:eastAsia="ru-RU"/>
        </w:rPr>
        <w:t>Конфигурация томов оставлена без изменений (Рисунок 9)</w:t>
      </w:r>
      <w:r>
        <w:rPr>
          <w:rFonts w:eastAsia="Times New Roman" w:cs="Times New Roman"/>
          <w:color w:val="333333"/>
          <w:szCs w:val="28"/>
          <w:lang w:eastAsia="ru-RU"/>
        </w:rPr>
        <w:t>.</w:t>
      </w:r>
    </w:p>
    <w:p w14:paraId="2580CB99">
      <w:pPr>
        <w:shd w:val="clear" w:color="auto" w:fill="FFFFFF"/>
        <w:spacing w:before="240"/>
        <w:ind w:firstLine="0"/>
        <w:jc w:val="center"/>
        <w:rPr>
          <w:rFonts w:eastAsia="Times New Roman" w:cs="Times New Roman"/>
          <w:color w:val="333333"/>
          <w:szCs w:val="28"/>
          <w:lang w:eastAsia="ru-RU"/>
        </w:rPr>
      </w:pPr>
      <w:r>
        <w:rPr>
          <w14:ligatures w14:val="standardContextual"/>
        </w:rPr>
        <w:drawing>
          <wp:inline distT="0" distB="0" distL="0" distR="0">
            <wp:extent cx="2718435" cy="1306195"/>
            <wp:effectExtent l="0" t="0" r="5715" b="825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Рисунок 24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37608" cy="1315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7CF65">
      <w:pPr>
        <w:shd w:val="clear" w:color="auto" w:fill="FFFFFF"/>
        <w:spacing w:before="240" w:after="240"/>
        <w:ind w:firstLine="0"/>
        <w:jc w:val="center"/>
      </w:pPr>
      <w:r>
        <w:t xml:space="preserve">Рисунок </w:t>
      </w:r>
      <w:r>
        <w:rPr>
          <w:lang w:val="en-US"/>
        </w:rPr>
        <w:t>8</w:t>
      </w:r>
      <w:r>
        <w:t xml:space="preserve"> – </w:t>
      </w:r>
      <w:r>
        <w:softHyphen/>
      </w:r>
      <w:r>
        <w:t xml:space="preserve"> </w:t>
      </w:r>
      <w:r>
        <w:rPr>
          <w:rFonts w:hint="default"/>
        </w:rPr>
        <w:t>Управление пакетами</w:t>
      </w:r>
    </w:p>
    <w:p w14:paraId="6EC0E82F">
      <w:pPr>
        <w:spacing w:before="240"/>
        <w:ind w:firstLine="0"/>
        <w:jc w:val="center"/>
      </w:pPr>
      <w:r>
        <w:rPr>
          <w14:ligatures w14:val="standardContextual"/>
        </w:rPr>
        <w:drawing>
          <wp:inline distT="0" distB="0" distL="0" distR="0">
            <wp:extent cx="3594735" cy="2136140"/>
            <wp:effectExtent l="0" t="0" r="5715" b="1651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Рисунок 25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94735" cy="2136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15E75">
      <w:pPr>
        <w:spacing w:before="240" w:after="240"/>
        <w:ind w:firstLine="0"/>
        <w:jc w:val="center"/>
      </w:pPr>
      <w:r>
        <w:t xml:space="preserve">Рисунок 9 – </w:t>
      </w:r>
      <w:r>
        <w:rPr>
          <w:rFonts w:hint="default"/>
        </w:rPr>
        <w:t>Параметры томов хранилища</w:t>
      </w:r>
    </w:p>
    <w:p w14:paraId="13638330">
      <w:pPr>
        <w:numPr>
          <w:ilvl w:val="0"/>
          <w:numId w:val="6"/>
        </w:numPr>
        <w:shd w:val="clear" w:color="auto" w:fill="FFFFFF"/>
        <w:ind w:left="1265" w:leftChars="0" w:hanging="425" w:firstLineChars="0"/>
        <w:rPr>
          <w:rFonts w:hint="default" w:eastAsia="Times New Roman"/>
          <w:color w:val="333333"/>
          <w:szCs w:val="28"/>
          <w:lang w:eastAsia="ru-RU"/>
        </w:rPr>
      </w:pPr>
      <w:r>
        <w:rPr>
          <w:rFonts w:hint="default" w:eastAsia="Times New Roman"/>
          <w:color w:val="333333"/>
          <w:szCs w:val="28"/>
          <w:lang w:eastAsia="ru-RU"/>
        </w:rPr>
        <w:t xml:space="preserve">Распределение дискового пространства: </w:t>
      </w:r>
    </w:p>
    <w:p w14:paraId="28937D0C">
      <w:pPr>
        <w:numPr>
          <w:ilvl w:val="0"/>
          <w:numId w:val="11"/>
        </w:numPr>
        <w:shd w:val="clear" w:color="auto" w:fill="FFFFFF"/>
        <w:tabs>
          <w:tab w:val="left" w:pos="420"/>
          <w:tab w:val="clear" w:pos="1680"/>
        </w:tabs>
        <w:ind w:left="1680" w:leftChars="0" w:hanging="420" w:firstLineChars="0"/>
        <w:rPr>
          <w:rFonts w:hint="default" w:eastAsia="Times New Roman"/>
          <w:color w:val="333333"/>
          <w:szCs w:val="28"/>
          <w:lang w:eastAsia="ru-RU"/>
        </w:rPr>
      </w:pPr>
      <w:r>
        <w:rPr>
          <w:rFonts w:hint="default" w:eastAsia="Times New Roman"/>
          <w:color w:val="333333"/>
          <w:szCs w:val="28"/>
          <w:lang w:eastAsia="ru-RU"/>
        </w:rPr>
        <w:t>Для каждого логического тома установлен размер 100 ГБ</w:t>
      </w:r>
      <w:r>
        <w:rPr>
          <w:rFonts w:hint="default" w:eastAsia="Times New Roman"/>
          <w:color w:val="333333"/>
          <w:szCs w:val="28"/>
          <w:lang w:val="en-US" w:eastAsia="ru-RU"/>
        </w:rPr>
        <w:t>;</w:t>
      </w:r>
    </w:p>
    <w:p w14:paraId="41F7B137">
      <w:pPr>
        <w:numPr>
          <w:ilvl w:val="0"/>
          <w:numId w:val="11"/>
        </w:numPr>
        <w:shd w:val="clear" w:color="auto" w:fill="FFFFFF"/>
        <w:tabs>
          <w:tab w:val="left" w:pos="420"/>
          <w:tab w:val="clear" w:pos="1680"/>
        </w:tabs>
        <w:ind w:left="1680" w:leftChars="0" w:hanging="420" w:firstLineChars="0"/>
        <w:rPr>
          <w:rFonts w:eastAsia="Times New Roman" w:cs="Times New Roman"/>
          <w:color w:val="333333"/>
          <w:szCs w:val="28"/>
          <w:lang w:eastAsia="ru-RU"/>
        </w:rPr>
      </w:pPr>
      <w:r>
        <w:rPr>
          <w:rFonts w:hint="default" w:eastAsia="Times New Roman"/>
          <w:color w:val="333333"/>
          <w:szCs w:val="28"/>
          <w:lang w:eastAsia="ru-RU"/>
        </w:rPr>
        <w:t>Остальные параметры дисков оставлены без изменений (Рисунок 10)</w:t>
      </w:r>
      <w:r>
        <w:rPr>
          <w:rFonts w:eastAsia="Times New Roman" w:cs="Times New Roman"/>
          <w:color w:val="333333"/>
          <w:szCs w:val="28"/>
          <w:lang w:eastAsia="ru-RU"/>
        </w:rPr>
        <w:t>.</w:t>
      </w:r>
    </w:p>
    <w:p w14:paraId="084368C5">
      <w:pPr>
        <w:shd w:val="clear" w:color="auto" w:fill="FFFFFF"/>
        <w:spacing w:before="240"/>
        <w:ind w:firstLine="0"/>
        <w:jc w:val="center"/>
      </w:pPr>
      <w:r>
        <w:rPr>
          <w14:ligatures w14:val="standardContextual"/>
        </w:rPr>
        <w:drawing>
          <wp:inline distT="0" distB="0" distL="0" distR="0">
            <wp:extent cx="3003550" cy="2635250"/>
            <wp:effectExtent l="0" t="0" r="6350" b="1270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Рисунок 26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003550" cy="263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7F5E7">
      <w:pPr>
        <w:spacing w:before="240" w:after="240"/>
        <w:ind w:firstLine="0"/>
        <w:jc w:val="center"/>
      </w:pPr>
      <w:r>
        <w:t xml:space="preserve">Рисунок 10 – </w:t>
      </w:r>
      <w:r>
        <w:rPr>
          <w:rFonts w:hint="default"/>
        </w:rPr>
        <w:t>Конфигурация жестких дисков</w:t>
      </w:r>
    </w:p>
    <w:p w14:paraId="3A525FBD">
      <w:pPr>
        <w:numPr>
          <w:ilvl w:val="0"/>
          <w:numId w:val="6"/>
        </w:numPr>
        <w:shd w:val="clear" w:color="auto" w:fill="FFFFFF"/>
        <w:ind w:left="1265" w:leftChars="0" w:hanging="425" w:firstLineChars="0"/>
        <w:rPr>
          <w:rFonts w:hint="default" w:eastAsia="Times New Roman"/>
          <w:color w:val="333333"/>
          <w:szCs w:val="28"/>
          <w:lang w:eastAsia="ru-RU"/>
        </w:rPr>
      </w:pPr>
      <w:r>
        <w:rPr>
          <w:rFonts w:hint="default" w:eastAsia="Times New Roman"/>
          <w:color w:val="333333"/>
          <w:szCs w:val="28"/>
          <w:lang w:eastAsia="ru-RU"/>
        </w:rPr>
        <w:t xml:space="preserve">Завершение установки: </w:t>
      </w:r>
    </w:p>
    <w:p w14:paraId="697FAA95">
      <w:pPr>
        <w:numPr>
          <w:ilvl w:val="0"/>
          <w:numId w:val="12"/>
        </w:numPr>
        <w:shd w:val="clear" w:color="auto" w:fill="FFFFFF"/>
        <w:tabs>
          <w:tab w:val="left" w:pos="420"/>
          <w:tab w:val="clear" w:pos="1680"/>
        </w:tabs>
        <w:ind w:left="1680" w:leftChars="0" w:hanging="420" w:firstLineChars="0"/>
        <w:rPr>
          <w:rFonts w:hint="default" w:eastAsia="Times New Roman"/>
          <w:color w:val="333333"/>
          <w:szCs w:val="28"/>
          <w:lang w:eastAsia="ru-RU"/>
        </w:rPr>
      </w:pPr>
      <w:r>
        <w:rPr>
          <w:rFonts w:hint="default" w:eastAsia="Times New Roman"/>
          <w:color w:val="333333"/>
          <w:szCs w:val="28"/>
          <w:lang w:eastAsia="ru-RU"/>
        </w:rPr>
        <w:t xml:space="preserve">После подтверждения параметров начат процесс </w:t>
      </w:r>
      <w:r>
        <w:rPr>
          <w:rFonts w:hint="default" w:eastAsia="Times New Roman"/>
          <w:color w:val="333333"/>
          <w:szCs w:val="28"/>
          <w:lang w:val="en-US" w:eastAsia="ru-RU"/>
        </w:rPr>
        <w:t>развёртывания</w:t>
      </w:r>
      <w:r>
        <w:rPr>
          <w:rFonts w:hint="default" w:eastAsia="Times New Roman"/>
          <w:color w:val="333333"/>
          <w:szCs w:val="28"/>
          <w:lang w:eastAsia="ru-RU"/>
        </w:rPr>
        <w:t xml:space="preserve"> (команда deploy)</w:t>
      </w:r>
      <w:r>
        <w:rPr>
          <w:rFonts w:hint="default" w:eastAsia="Times New Roman"/>
          <w:color w:val="333333"/>
          <w:szCs w:val="28"/>
          <w:lang w:val="en-US" w:eastAsia="ru-RU"/>
        </w:rPr>
        <w:t>;</w:t>
      </w:r>
    </w:p>
    <w:p w14:paraId="107E05FD">
      <w:pPr>
        <w:numPr>
          <w:ilvl w:val="0"/>
          <w:numId w:val="12"/>
        </w:numPr>
        <w:shd w:val="clear" w:color="auto" w:fill="FFFFFF"/>
        <w:tabs>
          <w:tab w:val="left" w:pos="420"/>
          <w:tab w:val="clear" w:pos="1680"/>
        </w:tabs>
        <w:ind w:left="1680" w:leftChars="0" w:hanging="420" w:firstLineChars="0"/>
        <w:rPr>
          <w:rFonts w:hint="default" w:eastAsia="Times New Roman" w:cs="Times New Roman"/>
          <w:color w:val="333333"/>
          <w:szCs w:val="28"/>
          <w:lang w:val="en-US" w:eastAsia="ru-RU"/>
        </w:rPr>
      </w:pPr>
      <w:r>
        <w:rPr>
          <w:rFonts w:hint="default" w:eastAsia="Times New Roman"/>
          <w:color w:val="333333"/>
          <w:szCs w:val="28"/>
          <w:lang w:eastAsia="ru-RU"/>
        </w:rPr>
        <w:t>По окончании установки отобразилось окно подтверждения успешного завершения (Рисунок 11)</w:t>
      </w:r>
      <w:r>
        <w:rPr>
          <w:rFonts w:hint="default" w:eastAsia="Times New Roman"/>
          <w:color w:val="333333"/>
          <w:szCs w:val="28"/>
          <w:lang w:val="en-US" w:eastAsia="ru-RU"/>
        </w:rPr>
        <w:t>.</w:t>
      </w:r>
    </w:p>
    <w:p w14:paraId="2DF72D49">
      <w:pPr>
        <w:shd w:val="clear" w:color="auto" w:fill="FFFFFF"/>
        <w:spacing w:before="240"/>
        <w:ind w:firstLine="0"/>
        <w:jc w:val="center"/>
        <w:rPr>
          <w:rFonts w:eastAsia="Times New Roman" w:cs="Times New Roman"/>
          <w:color w:val="333333"/>
          <w:szCs w:val="28"/>
          <w:lang w:eastAsia="ru-RU"/>
        </w:rPr>
      </w:pPr>
      <w:r>
        <w:rPr>
          <w14:ligatures w14:val="standardContextual"/>
        </w:rPr>
        <w:drawing>
          <wp:inline distT="0" distB="0" distL="0" distR="0">
            <wp:extent cx="2952750" cy="2034540"/>
            <wp:effectExtent l="0" t="0" r="0" b="381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Рисунок 27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952750" cy="2034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5D17D">
      <w:pPr>
        <w:spacing w:before="240" w:after="240"/>
        <w:ind w:firstLine="0"/>
        <w:jc w:val="center"/>
      </w:pPr>
      <w:r>
        <w:t xml:space="preserve">Рисунок 11 – </w:t>
      </w:r>
      <w:r>
        <w:rPr>
          <w:rFonts w:hint="default"/>
        </w:rPr>
        <w:t>Результат успешной установки GlusterFS</w:t>
      </w:r>
    </w:p>
    <w:p w14:paraId="0D85C543">
      <w:pPr>
        <w:pStyle w:val="3"/>
        <w:spacing w:before="240" w:after="240" w:line="360" w:lineRule="auto"/>
        <w:ind w:left="710"/>
        <w:jc w:val="both"/>
        <w:rPr>
          <w:rFonts w:ascii="Times New Roman" w:hAnsi="Times New Roman"/>
          <w:b/>
          <w:bCs/>
          <w:color w:val="auto"/>
          <w:kern w:val="0"/>
          <w:sz w:val="28"/>
          <w14:ligatures w14:val="none"/>
        </w:rPr>
      </w:pPr>
      <w:bookmarkStart w:id="13" w:name="_Toc4711"/>
      <w:r>
        <w:rPr>
          <w:rFonts w:ascii="Times New Roman" w:hAnsi="Times New Roman"/>
          <w:b/>
          <w:bCs/>
          <w:color w:val="auto"/>
          <w:kern w:val="0"/>
          <w:sz w:val="28"/>
          <w14:ligatures w14:val="none"/>
        </w:rPr>
        <w:t xml:space="preserve">1.4 Развертывание </w:t>
      </w:r>
      <w:r>
        <w:rPr>
          <w:rFonts w:ascii="Times New Roman" w:hAnsi="Times New Roman"/>
          <w:b/>
          <w:bCs/>
          <w:color w:val="auto"/>
          <w:kern w:val="0"/>
          <w:sz w:val="28"/>
          <w:lang w:val="en-US"/>
          <w14:ligatures w14:val="none"/>
        </w:rPr>
        <w:t>Red</w:t>
      </w:r>
      <w:r>
        <w:rPr>
          <w:rFonts w:ascii="Times New Roman" w:hAnsi="Times New Roman"/>
          <w:b/>
          <w:bCs/>
          <w:color w:val="auto"/>
          <w:kern w:val="0"/>
          <w:sz w:val="28"/>
          <w14:ligatures w14:val="none"/>
        </w:rPr>
        <w:t xml:space="preserve"> </w:t>
      </w:r>
      <w:r>
        <w:rPr>
          <w:rFonts w:ascii="Times New Roman" w:hAnsi="Times New Roman"/>
          <w:b/>
          <w:bCs/>
          <w:color w:val="auto"/>
          <w:kern w:val="0"/>
          <w:sz w:val="28"/>
          <w:lang w:val="en-US"/>
          <w14:ligatures w14:val="none"/>
        </w:rPr>
        <w:t>Virt</w:t>
      </w:r>
      <w:bookmarkEnd w:id="13"/>
    </w:p>
    <w:p w14:paraId="54E42B4E">
      <w:pPr>
        <w:shd w:val="clear" w:color="auto" w:fill="FFFFFF"/>
        <w:rPr>
          <w:rFonts w:hint="default" w:eastAsia="Times New Roman"/>
          <w:color w:val="333333"/>
          <w:szCs w:val="28"/>
          <w:lang w:eastAsia="ru-RU"/>
        </w:rPr>
      </w:pPr>
      <w:r>
        <w:rPr>
          <w:rFonts w:hint="default" w:eastAsia="Times New Roman"/>
          <w:color w:val="333333"/>
          <w:szCs w:val="28"/>
          <w:lang w:eastAsia="ru-RU"/>
        </w:rPr>
        <w:t xml:space="preserve">Процесс развертывания Hosted Engine включал несколько ключевых этапов: </w:t>
      </w:r>
    </w:p>
    <w:p w14:paraId="39E62990">
      <w:pPr>
        <w:numPr>
          <w:ilvl w:val="0"/>
          <w:numId w:val="13"/>
        </w:numPr>
        <w:shd w:val="clear" w:color="auto" w:fill="FFFFFF"/>
        <w:ind w:left="420" w:leftChars="0"/>
        <w:rPr>
          <w:rFonts w:hint="default" w:eastAsia="Times New Roman"/>
          <w:color w:val="333333"/>
          <w:szCs w:val="28"/>
          <w:lang w:eastAsia="ru-RU"/>
        </w:rPr>
      </w:pPr>
      <w:r>
        <w:rPr>
          <w:rFonts w:hint="default" w:eastAsia="Times New Roman"/>
          <w:color w:val="333333"/>
          <w:szCs w:val="28"/>
          <w:lang w:eastAsia="ru-RU"/>
        </w:rPr>
        <w:t xml:space="preserve">Подготовка окружения: </w:t>
      </w:r>
    </w:p>
    <w:p w14:paraId="03D925F0">
      <w:pPr>
        <w:numPr>
          <w:ilvl w:val="0"/>
          <w:numId w:val="14"/>
        </w:numPr>
        <w:shd w:val="clear" w:color="auto" w:fill="FFFFFF"/>
        <w:tabs>
          <w:tab w:val="left" w:pos="420"/>
          <w:tab w:val="clear" w:pos="2100"/>
        </w:tabs>
        <w:ind w:left="2100" w:leftChars="0" w:hanging="420" w:firstLineChars="0"/>
        <w:rPr>
          <w:rFonts w:hint="default" w:eastAsia="Times New Roman"/>
          <w:color w:val="333333"/>
          <w:szCs w:val="28"/>
          <w:lang w:eastAsia="ru-RU"/>
        </w:rPr>
      </w:pPr>
      <w:r>
        <w:rPr>
          <w:rFonts w:hint="default" w:eastAsia="Times New Roman"/>
          <w:color w:val="333333"/>
          <w:szCs w:val="28"/>
          <w:lang w:eastAsia="ru-RU"/>
        </w:rPr>
        <w:t>Активация вложенной виртуализации через консольные команды (Рисунок 12)</w:t>
      </w:r>
      <w:r>
        <w:rPr>
          <w:rFonts w:hint="default" w:eastAsia="Times New Roman"/>
          <w:color w:val="333333"/>
          <w:szCs w:val="28"/>
          <w:lang w:val="en-US" w:eastAsia="ru-RU"/>
        </w:rPr>
        <w:t>;</w:t>
      </w:r>
    </w:p>
    <w:p w14:paraId="1B4938AE">
      <w:pPr>
        <w:numPr>
          <w:ilvl w:val="0"/>
          <w:numId w:val="14"/>
        </w:numPr>
        <w:shd w:val="clear" w:color="auto" w:fill="FFFFFF"/>
        <w:tabs>
          <w:tab w:val="left" w:pos="420"/>
          <w:tab w:val="clear" w:pos="2100"/>
        </w:tabs>
        <w:ind w:left="2100" w:leftChars="0" w:hanging="420" w:firstLineChars="0"/>
        <w:rPr>
          <w:rFonts w:eastAsia="Times New Roman" w:cs="Times New Roman"/>
          <w:color w:val="333333"/>
          <w:szCs w:val="28"/>
          <w:lang w:eastAsia="ru-RU"/>
        </w:rPr>
      </w:pPr>
      <w:r>
        <w:rPr>
          <w:rFonts w:hint="default" w:eastAsia="Times New Roman"/>
          <w:color w:val="333333"/>
          <w:szCs w:val="28"/>
          <w:lang w:eastAsia="ru-RU"/>
        </w:rPr>
        <w:t>Обновление файла /etc/hosts с добавлением записей для основного хоста и Engine (Рисунок 13)</w:t>
      </w:r>
      <w:r>
        <w:rPr>
          <w:rFonts w:eastAsia="Times New Roman" w:cs="Times New Roman"/>
          <w:color w:val="333333"/>
          <w:szCs w:val="28"/>
          <w:lang w:eastAsia="ru-RU"/>
        </w:rPr>
        <w:t>.</w:t>
      </w:r>
    </w:p>
    <w:p w14:paraId="76D7800D">
      <w:pPr>
        <w:shd w:val="clear" w:color="auto" w:fill="FFFFFF"/>
        <w:spacing w:before="240"/>
        <w:ind w:firstLine="0"/>
        <w:jc w:val="center"/>
        <w:rPr>
          <w:rFonts w:eastAsia="Times New Roman" w:cs="Times New Roman"/>
          <w:color w:val="333333"/>
          <w:szCs w:val="28"/>
          <w:lang w:eastAsia="ru-RU"/>
        </w:rPr>
      </w:pPr>
      <w:r>
        <w:rPr>
          <w14:ligatures w14:val="standardContextual"/>
        </w:rPr>
        <w:drawing>
          <wp:inline distT="0" distB="0" distL="0" distR="0">
            <wp:extent cx="4192270" cy="1844675"/>
            <wp:effectExtent l="0" t="0" r="17780" b="3175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Рисунок 28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92270" cy="184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74451">
      <w:pPr>
        <w:spacing w:before="240" w:after="240"/>
        <w:ind w:firstLine="0"/>
        <w:jc w:val="center"/>
      </w:pPr>
      <w:r>
        <w:t xml:space="preserve">Рисунок 12 – </w:t>
      </w:r>
      <w:r>
        <w:rPr>
          <w:rFonts w:hint="default"/>
        </w:rPr>
        <w:t>Активация вложенной виртуализации</w:t>
      </w:r>
    </w:p>
    <w:p w14:paraId="32E314D5">
      <w:pPr>
        <w:spacing w:before="240"/>
        <w:ind w:firstLine="0"/>
        <w:jc w:val="center"/>
        <w:rPr>
          <w:rFonts w:eastAsia="Times New Roman" w:cs="Times New Roman"/>
          <w:caps/>
          <w:szCs w:val="28"/>
        </w:rPr>
      </w:pPr>
      <w:bookmarkStart w:id="14" w:name="_Toc194146232"/>
      <w:r>
        <w:rPr>
          <w14:ligatures w14:val="standardContextual"/>
        </w:rPr>
        <w:drawing>
          <wp:inline distT="0" distB="0" distL="0" distR="0">
            <wp:extent cx="3035935" cy="1286510"/>
            <wp:effectExtent l="0" t="0" r="12065" b="889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Рисунок 29"/>
                    <pic:cNvPicPr>
                      <a:picLocks noChangeAspect="1"/>
                    </pic:cNvPicPr>
                  </pic:nvPicPr>
                  <pic:blipFill>
                    <a:blip r:embed="rId18"/>
                    <a:srcRect l="7813" t="20451"/>
                    <a:stretch>
                      <a:fillRect/>
                    </a:stretch>
                  </pic:blipFill>
                  <pic:spPr>
                    <a:xfrm>
                      <a:off x="0" y="0"/>
                      <a:ext cx="3035935" cy="1286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D7554">
      <w:pPr>
        <w:spacing w:before="240" w:after="240"/>
        <w:ind w:firstLine="0"/>
        <w:jc w:val="center"/>
      </w:pPr>
      <w:r>
        <w:t xml:space="preserve">Рисунок 13 – </w:t>
      </w:r>
      <w:r>
        <w:rPr>
          <w:rFonts w:hint="default"/>
        </w:rPr>
        <w:t>Конфигурация файла hosts</w:t>
      </w:r>
    </w:p>
    <w:p w14:paraId="5CE1F954">
      <w:pPr>
        <w:numPr>
          <w:ilvl w:val="0"/>
          <w:numId w:val="13"/>
        </w:numPr>
        <w:shd w:val="clear" w:color="auto" w:fill="FFFFFF"/>
        <w:ind w:left="420" w:leftChars="0" w:firstLine="709" w:firstLineChars="0"/>
        <w:rPr>
          <w:rFonts w:eastAsia="Times New Roman" w:cs="Times New Roman"/>
          <w:color w:val="333333"/>
          <w:szCs w:val="28"/>
          <w:lang w:eastAsia="ru-RU"/>
        </w:rPr>
      </w:pPr>
      <w:r>
        <w:rPr>
          <w:rFonts w:hint="default" w:eastAsia="Times New Roman"/>
          <w:color w:val="333333"/>
          <w:szCs w:val="28"/>
          <w:lang w:eastAsia="ru-RU"/>
        </w:rPr>
        <w:t xml:space="preserve">Конфигурация виртуальной машины Engine: </w:t>
      </w:r>
    </w:p>
    <w:p w14:paraId="71D66274">
      <w:pPr>
        <w:numPr>
          <w:ilvl w:val="0"/>
          <w:numId w:val="15"/>
        </w:numPr>
        <w:shd w:val="clear" w:color="auto" w:fill="FFFFFF"/>
        <w:tabs>
          <w:tab w:val="left" w:pos="420"/>
          <w:tab w:val="clear" w:pos="1680"/>
        </w:tabs>
        <w:ind w:left="1680" w:leftChars="0" w:hanging="420" w:firstLineChars="0"/>
        <w:rPr>
          <w:rFonts w:hint="default" w:eastAsia="Times New Roman"/>
          <w:color w:val="333333"/>
          <w:szCs w:val="28"/>
          <w:lang w:eastAsia="ru-RU"/>
        </w:rPr>
      </w:pPr>
      <w:r>
        <w:rPr>
          <w:rFonts w:hint="default" w:eastAsia="Times New Roman"/>
          <w:color w:val="333333"/>
          <w:szCs w:val="28"/>
          <w:lang w:eastAsia="ru-RU"/>
        </w:rPr>
        <w:t>Запуск мастера развертывания через веб-интерфейс</w:t>
      </w:r>
      <w:r>
        <w:rPr>
          <w:rFonts w:hint="default" w:eastAsia="Times New Roman"/>
          <w:color w:val="333333"/>
          <w:szCs w:val="28"/>
          <w:lang w:val="en-US" w:eastAsia="ru-RU"/>
        </w:rPr>
        <w:t>;</w:t>
      </w:r>
      <w:r>
        <w:rPr>
          <w:rFonts w:hint="default" w:eastAsia="Times New Roman"/>
          <w:color w:val="333333"/>
          <w:szCs w:val="28"/>
          <w:lang w:eastAsia="ru-RU"/>
        </w:rPr>
        <w:t xml:space="preserve"> </w:t>
      </w:r>
    </w:p>
    <w:p w14:paraId="1C4EA358">
      <w:pPr>
        <w:numPr>
          <w:ilvl w:val="0"/>
          <w:numId w:val="15"/>
        </w:numPr>
        <w:shd w:val="clear" w:color="auto" w:fill="FFFFFF"/>
        <w:tabs>
          <w:tab w:val="left" w:pos="420"/>
          <w:tab w:val="clear" w:pos="1680"/>
        </w:tabs>
        <w:ind w:left="1680" w:leftChars="0" w:hanging="420" w:firstLineChars="0"/>
        <w:rPr>
          <w:rFonts w:hint="default" w:eastAsia="Times New Roman"/>
          <w:color w:val="333333"/>
          <w:szCs w:val="28"/>
          <w:lang w:eastAsia="ru-RU"/>
        </w:rPr>
      </w:pPr>
      <w:r>
        <w:rPr>
          <w:rFonts w:hint="default" w:eastAsia="Times New Roman"/>
          <w:color w:val="333333"/>
          <w:szCs w:val="28"/>
          <w:lang w:eastAsia="ru-RU"/>
        </w:rPr>
        <w:t xml:space="preserve">Ввод основных параметров: </w:t>
      </w:r>
    </w:p>
    <w:p w14:paraId="47ECFBAB">
      <w:pPr>
        <w:numPr>
          <w:ilvl w:val="0"/>
          <w:numId w:val="16"/>
        </w:numPr>
        <w:shd w:val="clear" w:color="auto" w:fill="FFFFFF"/>
        <w:tabs>
          <w:tab w:val="left" w:pos="420"/>
          <w:tab w:val="clear" w:pos="2100"/>
        </w:tabs>
        <w:ind w:left="2100" w:leftChars="0" w:hanging="420" w:firstLineChars="0"/>
        <w:rPr>
          <w:rFonts w:hint="default" w:eastAsia="Times New Roman"/>
          <w:color w:val="333333"/>
          <w:szCs w:val="28"/>
          <w:lang w:eastAsia="ru-RU"/>
        </w:rPr>
      </w:pPr>
      <w:r>
        <w:rPr>
          <w:rFonts w:hint="default" w:eastAsia="Times New Roman"/>
          <w:color w:val="333333"/>
          <w:szCs w:val="28"/>
          <w:lang w:eastAsia="ru-RU"/>
        </w:rPr>
        <w:t>Доменное имя Engine</w:t>
      </w:r>
      <w:r>
        <w:rPr>
          <w:rFonts w:hint="default" w:eastAsia="Times New Roman"/>
          <w:color w:val="333333"/>
          <w:szCs w:val="28"/>
          <w:lang w:val="en-US" w:eastAsia="ru-RU"/>
        </w:rPr>
        <w:t>;</w:t>
      </w:r>
    </w:p>
    <w:p w14:paraId="4AA8BC70">
      <w:pPr>
        <w:numPr>
          <w:ilvl w:val="0"/>
          <w:numId w:val="16"/>
        </w:numPr>
        <w:shd w:val="clear" w:color="auto" w:fill="FFFFFF"/>
        <w:tabs>
          <w:tab w:val="left" w:pos="420"/>
          <w:tab w:val="clear" w:pos="2100"/>
        </w:tabs>
        <w:ind w:left="2100" w:leftChars="0" w:hanging="420" w:firstLineChars="0"/>
        <w:rPr>
          <w:rFonts w:hint="default" w:eastAsia="Times New Roman"/>
          <w:color w:val="333333"/>
          <w:szCs w:val="28"/>
          <w:lang w:eastAsia="ru-RU"/>
        </w:rPr>
      </w:pPr>
      <w:r>
        <w:rPr>
          <w:rFonts w:hint="default" w:eastAsia="Times New Roman"/>
          <w:color w:val="333333"/>
          <w:szCs w:val="28"/>
          <w:lang w:eastAsia="ru-RU"/>
        </w:rPr>
        <w:t>Сетевые настройки (IP-адрес, шлюз, DNS)</w:t>
      </w:r>
      <w:r>
        <w:rPr>
          <w:rFonts w:hint="default" w:eastAsia="Times New Roman"/>
          <w:color w:val="333333"/>
          <w:szCs w:val="28"/>
          <w:lang w:val="en-US" w:eastAsia="ru-RU"/>
        </w:rPr>
        <w:t>;</w:t>
      </w:r>
    </w:p>
    <w:p w14:paraId="6C2A3B1E">
      <w:pPr>
        <w:numPr>
          <w:ilvl w:val="0"/>
          <w:numId w:val="16"/>
        </w:numPr>
        <w:shd w:val="clear" w:color="auto" w:fill="FFFFFF"/>
        <w:tabs>
          <w:tab w:val="left" w:pos="420"/>
          <w:tab w:val="clear" w:pos="2100"/>
        </w:tabs>
        <w:ind w:left="2100" w:leftChars="0" w:hanging="420" w:firstLineChars="0"/>
        <w:rPr>
          <w:rFonts w:hint="default" w:eastAsia="Times New Roman"/>
          <w:color w:val="333333"/>
          <w:szCs w:val="28"/>
          <w:lang w:eastAsia="ru-RU"/>
        </w:rPr>
      </w:pPr>
      <w:r>
        <w:rPr>
          <w:rFonts w:hint="default" w:eastAsia="Times New Roman"/>
          <w:color w:val="333333"/>
          <w:szCs w:val="28"/>
          <w:lang w:eastAsia="ru-RU"/>
        </w:rPr>
        <w:t>Выбор интерфейса для мостового режима</w:t>
      </w:r>
      <w:r>
        <w:rPr>
          <w:rFonts w:hint="default" w:eastAsia="Times New Roman"/>
          <w:color w:val="333333"/>
          <w:szCs w:val="28"/>
          <w:lang w:val="en-US" w:eastAsia="ru-RU"/>
        </w:rPr>
        <w:t>;</w:t>
      </w:r>
    </w:p>
    <w:p w14:paraId="6CBA701B">
      <w:pPr>
        <w:numPr>
          <w:ilvl w:val="0"/>
          <w:numId w:val="16"/>
        </w:numPr>
        <w:shd w:val="clear" w:color="auto" w:fill="FFFFFF"/>
        <w:tabs>
          <w:tab w:val="left" w:pos="420"/>
          <w:tab w:val="clear" w:pos="2100"/>
        </w:tabs>
        <w:ind w:left="2100" w:leftChars="0" w:hanging="420" w:firstLineChars="0"/>
        <w:rPr>
          <w:rFonts w:hint="default" w:eastAsia="Times New Roman"/>
          <w:color w:val="333333"/>
          <w:szCs w:val="28"/>
          <w:lang w:eastAsia="ru-RU"/>
        </w:rPr>
      </w:pPr>
      <w:r>
        <w:rPr>
          <w:rFonts w:hint="default" w:eastAsia="Times New Roman"/>
          <w:color w:val="333333"/>
          <w:szCs w:val="28"/>
          <w:lang w:eastAsia="ru-RU"/>
        </w:rPr>
        <w:t>Учетные данные root</w:t>
      </w:r>
      <w:r>
        <w:rPr>
          <w:rFonts w:hint="default" w:eastAsia="Times New Roman"/>
          <w:color w:val="333333"/>
          <w:szCs w:val="28"/>
          <w:lang w:val="en-US" w:eastAsia="ru-RU"/>
        </w:rPr>
        <w:t>;</w:t>
      </w:r>
    </w:p>
    <w:p w14:paraId="1A97771B">
      <w:pPr>
        <w:numPr>
          <w:ilvl w:val="0"/>
          <w:numId w:val="16"/>
        </w:numPr>
        <w:shd w:val="clear" w:color="auto" w:fill="FFFFFF"/>
        <w:tabs>
          <w:tab w:val="left" w:pos="420"/>
          <w:tab w:val="clear" w:pos="2100"/>
        </w:tabs>
        <w:ind w:left="2100" w:leftChars="0" w:hanging="420" w:firstLineChars="0"/>
        <w:rPr>
          <w:rFonts w:eastAsia="Times New Roman" w:cs="Times New Roman"/>
          <w:color w:val="333333"/>
          <w:szCs w:val="28"/>
          <w:lang w:eastAsia="ru-RU"/>
        </w:rPr>
      </w:pPr>
      <w:r>
        <w:rPr>
          <w:rFonts w:hint="default" w:eastAsia="Times New Roman"/>
          <w:color w:val="333333"/>
          <w:szCs w:val="28"/>
          <w:lang w:eastAsia="ru-RU"/>
        </w:rPr>
        <w:t>Выделение ресурсов (1 vCPU, 4 ГБ RAM) (Рисунок 14)</w:t>
      </w:r>
      <w:r>
        <w:rPr>
          <w:rFonts w:eastAsia="Times New Roman" w:cs="Times New Roman"/>
          <w:color w:val="333333"/>
          <w:szCs w:val="28"/>
          <w:lang w:eastAsia="ru-RU"/>
        </w:rPr>
        <w:t>.</w:t>
      </w:r>
    </w:p>
    <w:p w14:paraId="3F1E719B">
      <w:pPr>
        <w:shd w:val="clear" w:color="auto" w:fill="FFFFFF"/>
        <w:spacing w:before="240"/>
        <w:ind w:firstLine="0"/>
        <w:jc w:val="center"/>
        <w:rPr>
          <w:rFonts w:eastAsia="Times New Roman" w:cs="Times New Roman"/>
          <w:caps/>
          <w:szCs w:val="28"/>
        </w:rPr>
      </w:pPr>
      <w:r>
        <w:rPr>
          <w14:ligatures w14:val="standardContextual"/>
        </w:rPr>
        <w:drawing>
          <wp:inline distT="0" distB="0" distL="0" distR="0">
            <wp:extent cx="2571750" cy="3202305"/>
            <wp:effectExtent l="0" t="0" r="0" b="17145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Рисунок 30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571750" cy="320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90DE5">
      <w:pPr>
        <w:spacing w:before="240" w:after="240"/>
        <w:ind w:firstLine="0"/>
        <w:jc w:val="center"/>
        <w:rPr>
          <w:rFonts w:eastAsia="Times New Roman" w:cs="Times New Roman"/>
          <w:color w:val="333333"/>
          <w:szCs w:val="28"/>
          <w:lang w:eastAsia="ru-RU"/>
        </w:rPr>
      </w:pPr>
      <w:r>
        <w:rPr>
          <w:rFonts w:eastAsia="Times New Roman" w:cs="Times New Roman"/>
          <w:color w:val="333333"/>
          <w:szCs w:val="28"/>
          <w:lang w:eastAsia="ru-RU"/>
        </w:rPr>
        <w:t xml:space="preserve">Рисунок 14 – </w:t>
      </w:r>
      <w:r>
        <w:rPr>
          <w:rFonts w:hint="default" w:eastAsia="Times New Roman"/>
          <w:color w:val="333333"/>
          <w:szCs w:val="28"/>
          <w:lang w:eastAsia="ru-RU"/>
        </w:rPr>
        <w:t>Параметры виртуальной машины Engine</w:t>
      </w:r>
    </w:p>
    <w:p w14:paraId="249035AF">
      <w:pPr>
        <w:numPr>
          <w:ilvl w:val="0"/>
          <w:numId w:val="13"/>
        </w:numPr>
        <w:shd w:val="clear" w:color="auto" w:fill="FFFFFF"/>
        <w:ind w:left="420" w:leftChars="0" w:firstLine="709" w:firstLineChars="0"/>
        <w:rPr>
          <w:rFonts w:hint="default" w:eastAsia="Times New Roman"/>
          <w:color w:val="333333"/>
          <w:szCs w:val="28"/>
          <w:lang w:eastAsia="ru-RU"/>
        </w:rPr>
      </w:pPr>
      <w:r>
        <w:rPr>
          <w:rFonts w:hint="default" w:eastAsia="Times New Roman"/>
          <w:color w:val="333333"/>
          <w:szCs w:val="28"/>
          <w:lang w:eastAsia="ru-RU"/>
        </w:rPr>
        <w:t xml:space="preserve">Настройка Engine: </w:t>
      </w:r>
    </w:p>
    <w:p w14:paraId="3722A831">
      <w:pPr>
        <w:numPr>
          <w:ilvl w:val="0"/>
          <w:numId w:val="17"/>
        </w:numPr>
        <w:shd w:val="clear" w:color="auto" w:fill="FFFFFF"/>
        <w:tabs>
          <w:tab w:val="left" w:pos="420"/>
          <w:tab w:val="clear" w:pos="1680"/>
        </w:tabs>
        <w:ind w:left="1680" w:leftChars="0" w:hanging="420" w:firstLineChars="0"/>
        <w:rPr>
          <w:rFonts w:hint="default" w:eastAsia="Times New Roman"/>
          <w:color w:val="333333"/>
          <w:szCs w:val="28"/>
          <w:lang w:val="en-US" w:eastAsia="ru-RU"/>
        </w:rPr>
      </w:pPr>
      <w:r>
        <w:rPr>
          <w:rFonts w:hint="default" w:eastAsia="Times New Roman"/>
          <w:color w:val="333333"/>
          <w:szCs w:val="28"/>
          <w:lang w:eastAsia="ru-RU"/>
        </w:rPr>
        <w:t>Установка пароля администратора</w:t>
      </w:r>
      <w:r>
        <w:rPr>
          <w:rFonts w:hint="default" w:eastAsia="Times New Roman"/>
          <w:color w:val="333333"/>
          <w:szCs w:val="28"/>
          <w:lang w:val="en-US" w:eastAsia="ru-RU"/>
        </w:rPr>
        <w:t>;</w:t>
      </w:r>
    </w:p>
    <w:p w14:paraId="0B2A0C05">
      <w:pPr>
        <w:numPr>
          <w:ilvl w:val="0"/>
          <w:numId w:val="17"/>
        </w:numPr>
        <w:shd w:val="clear" w:color="auto" w:fill="FFFFFF"/>
        <w:tabs>
          <w:tab w:val="left" w:pos="420"/>
          <w:tab w:val="clear" w:pos="1680"/>
        </w:tabs>
        <w:ind w:left="1680" w:leftChars="0" w:hanging="420" w:firstLineChars="0"/>
        <w:rPr>
          <w:rFonts w:eastAsia="Times New Roman" w:cs="Times New Roman"/>
          <w:color w:val="333333"/>
          <w:szCs w:val="28"/>
          <w:lang w:eastAsia="ru-RU"/>
        </w:rPr>
      </w:pPr>
      <w:r>
        <w:rPr>
          <w:rFonts w:hint="default" w:eastAsia="Times New Roman"/>
          <w:color w:val="333333"/>
          <w:szCs w:val="28"/>
          <w:lang w:eastAsia="ru-RU"/>
        </w:rPr>
        <w:t>Конфигурация службы уведомлений (Рисунок 15) Проверка параметров и запуск подготовки ВМ</w:t>
      </w:r>
      <w:r>
        <w:rPr>
          <w:rFonts w:eastAsia="Times New Roman" w:cs="Times New Roman"/>
          <w:color w:val="333333"/>
          <w:szCs w:val="28"/>
          <w:lang w:eastAsia="ru-RU"/>
        </w:rPr>
        <w:t>.</w:t>
      </w:r>
    </w:p>
    <w:p w14:paraId="6DB31FEE">
      <w:pPr>
        <w:shd w:val="clear" w:color="auto" w:fill="FFFFFF"/>
        <w:spacing w:before="240"/>
        <w:ind w:firstLine="0"/>
        <w:jc w:val="center"/>
        <w:rPr>
          <w:rFonts w:eastAsia="Times New Roman" w:cs="Times New Roman"/>
          <w:color w:val="333333"/>
          <w:szCs w:val="28"/>
          <w:lang w:eastAsia="ru-RU"/>
        </w:rPr>
      </w:pPr>
      <w:r>
        <w:drawing>
          <wp:inline distT="0" distB="0" distL="0" distR="0">
            <wp:extent cx="2839085" cy="1962150"/>
            <wp:effectExtent l="0" t="0" r="18415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Рисунок 3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3176" t="17077" r="20515" b="26028"/>
                    <a:stretch>
                      <a:fillRect/>
                    </a:stretch>
                  </pic:blipFill>
                  <pic:spPr>
                    <a:xfrm>
                      <a:off x="0" y="0"/>
                      <a:ext cx="2839085" cy="1962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AA9CD3">
      <w:pPr>
        <w:spacing w:before="240" w:after="240"/>
        <w:ind w:firstLine="0"/>
        <w:jc w:val="center"/>
        <w:rPr>
          <w:rFonts w:eastAsia="Times New Roman" w:cs="Times New Roman"/>
          <w:color w:val="333333"/>
          <w:szCs w:val="28"/>
          <w:lang w:eastAsia="ru-RU"/>
        </w:rPr>
      </w:pPr>
      <w:r>
        <w:rPr>
          <w:rFonts w:eastAsia="Times New Roman" w:cs="Times New Roman"/>
          <w:color w:val="333333"/>
          <w:szCs w:val="28"/>
          <w:lang w:eastAsia="ru-RU"/>
        </w:rPr>
        <w:t xml:space="preserve">Рисунок 15 – </w:t>
      </w:r>
      <w:r>
        <w:rPr>
          <w:rFonts w:hint="default" w:eastAsia="Times New Roman"/>
          <w:color w:val="333333"/>
          <w:szCs w:val="28"/>
          <w:lang w:eastAsia="ru-RU"/>
        </w:rPr>
        <w:t>Настройка административного доступа</w:t>
      </w:r>
    </w:p>
    <w:p w14:paraId="66CD2985">
      <w:pPr>
        <w:numPr>
          <w:ilvl w:val="0"/>
          <w:numId w:val="13"/>
        </w:numPr>
        <w:shd w:val="clear" w:color="auto" w:fill="FFFFFF"/>
        <w:ind w:left="420" w:leftChars="0" w:firstLine="709" w:firstLineChars="0"/>
        <w:rPr>
          <w:rFonts w:hint="default" w:eastAsia="Times New Roman"/>
          <w:color w:val="333333"/>
          <w:szCs w:val="28"/>
          <w:lang w:eastAsia="ru-RU"/>
        </w:rPr>
      </w:pPr>
      <w:r>
        <w:rPr>
          <w:rFonts w:hint="default" w:eastAsia="Times New Roman"/>
          <w:color w:val="333333"/>
          <w:szCs w:val="28"/>
          <w:lang w:eastAsia="ru-RU"/>
        </w:rPr>
        <w:t xml:space="preserve">Интеграция с хранилищем: </w:t>
      </w:r>
    </w:p>
    <w:p w14:paraId="711F5DE9">
      <w:pPr>
        <w:numPr>
          <w:ilvl w:val="0"/>
          <w:numId w:val="18"/>
        </w:numPr>
        <w:shd w:val="clear" w:color="auto" w:fill="FFFFFF"/>
        <w:tabs>
          <w:tab w:val="left" w:pos="420"/>
          <w:tab w:val="clear" w:pos="1680"/>
        </w:tabs>
        <w:ind w:left="1680" w:leftChars="0" w:hanging="420" w:firstLineChars="0"/>
        <w:rPr>
          <w:rFonts w:hint="default" w:eastAsia="Times New Roman"/>
          <w:color w:val="333333"/>
          <w:szCs w:val="28"/>
          <w:lang w:eastAsia="ru-RU"/>
        </w:rPr>
      </w:pPr>
      <w:r>
        <w:rPr>
          <w:rFonts w:hint="default" w:eastAsia="Times New Roman"/>
          <w:color w:val="333333"/>
          <w:szCs w:val="28"/>
          <w:lang w:eastAsia="ru-RU"/>
        </w:rPr>
        <w:t>Подключение ранее созданного тома Gluster</w:t>
      </w:r>
      <w:r>
        <w:rPr>
          <w:rFonts w:hint="default" w:eastAsia="Times New Roman"/>
          <w:color w:val="333333"/>
          <w:szCs w:val="28"/>
          <w:lang w:val="en-US" w:eastAsia="ru-RU"/>
        </w:rPr>
        <w:t>;</w:t>
      </w:r>
    </w:p>
    <w:p w14:paraId="4F250037">
      <w:pPr>
        <w:numPr>
          <w:ilvl w:val="0"/>
          <w:numId w:val="18"/>
        </w:numPr>
        <w:shd w:val="clear" w:color="auto" w:fill="FFFFFF"/>
        <w:tabs>
          <w:tab w:val="left" w:pos="420"/>
          <w:tab w:val="clear" w:pos="1680"/>
        </w:tabs>
        <w:ind w:left="1680" w:leftChars="0" w:hanging="420" w:firstLineChars="0"/>
        <w:rPr>
          <w:rFonts w:hint="default" w:eastAsia="Times New Roman"/>
          <w:color w:val="333333"/>
          <w:szCs w:val="28"/>
          <w:lang w:eastAsia="ru-RU"/>
        </w:rPr>
      </w:pPr>
      <w:r>
        <w:rPr>
          <w:rFonts w:hint="default" w:eastAsia="Times New Roman"/>
          <w:color w:val="333333"/>
          <w:szCs w:val="28"/>
          <w:lang w:eastAsia="ru-RU"/>
        </w:rPr>
        <w:t>Настройка хранилища для Engine (Рисунки 1</w:t>
      </w:r>
      <w:r>
        <w:rPr>
          <w:rFonts w:hint="default" w:eastAsia="Times New Roman"/>
          <w:color w:val="333333"/>
          <w:szCs w:val="28"/>
          <w:lang w:val="en-US" w:eastAsia="ru-RU"/>
        </w:rPr>
        <w:t>6</w:t>
      </w:r>
      <w:r>
        <w:rPr>
          <w:rFonts w:hint="default" w:eastAsia="Times New Roman"/>
          <w:color w:val="333333"/>
          <w:szCs w:val="28"/>
          <w:lang w:eastAsia="ru-RU"/>
        </w:rPr>
        <w:t>-1</w:t>
      </w:r>
      <w:r>
        <w:rPr>
          <w:rFonts w:hint="default" w:eastAsia="Times New Roman"/>
          <w:color w:val="333333"/>
          <w:szCs w:val="28"/>
          <w:lang w:val="en-US" w:eastAsia="ru-RU"/>
        </w:rPr>
        <w:t>7</w:t>
      </w:r>
      <w:r>
        <w:rPr>
          <w:rFonts w:hint="default" w:eastAsia="Times New Roman"/>
          <w:color w:val="333333"/>
          <w:szCs w:val="28"/>
          <w:lang w:eastAsia="ru-RU"/>
        </w:rPr>
        <w:t>)</w:t>
      </w:r>
      <w:r>
        <w:rPr>
          <w:rFonts w:hint="default" w:eastAsia="Times New Roman"/>
          <w:color w:val="333333"/>
          <w:szCs w:val="28"/>
          <w:lang w:val="en-US" w:eastAsia="ru-RU"/>
        </w:rPr>
        <w:t>;</w:t>
      </w:r>
    </w:p>
    <w:p w14:paraId="3FD564E8">
      <w:pPr>
        <w:numPr>
          <w:ilvl w:val="0"/>
          <w:numId w:val="18"/>
        </w:numPr>
        <w:shd w:val="clear" w:color="auto" w:fill="FFFFFF"/>
        <w:tabs>
          <w:tab w:val="left" w:pos="420"/>
          <w:tab w:val="clear" w:pos="1680"/>
        </w:tabs>
        <w:ind w:left="1680" w:leftChars="0" w:hanging="420" w:firstLineChars="0"/>
        <w:rPr>
          <w:rFonts w:eastAsia="Times New Roman" w:cs="Times New Roman"/>
          <w:color w:val="333333"/>
          <w:szCs w:val="28"/>
          <w:lang w:eastAsia="ru-RU"/>
        </w:rPr>
      </w:pPr>
      <w:r>
        <w:rPr>
          <w:rFonts w:hint="default" w:eastAsia="Times New Roman"/>
          <w:color w:val="333333"/>
          <w:szCs w:val="28"/>
          <w:lang w:eastAsia="ru-RU"/>
        </w:rPr>
        <w:t>Завершающая проверка конфигурации</w:t>
      </w:r>
      <w:r>
        <w:rPr>
          <w:rFonts w:eastAsia="Times New Roman" w:cs="Times New Roman"/>
          <w:color w:val="333333"/>
          <w:szCs w:val="28"/>
          <w:lang w:eastAsia="ru-RU"/>
        </w:rPr>
        <w:t>.</w:t>
      </w:r>
    </w:p>
    <w:p w14:paraId="0CF46A50">
      <w:pPr>
        <w:shd w:val="clear" w:color="auto" w:fill="FFFFFF"/>
        <w:spacing w:before="240"/>
        <w:ind w:firstLine="0"/>
        <w:jc w:val="center"/>
        <w:rPr>
          <w:rFonts w:eastAsia="Times New Roman" w:cs="Times New Roman"/>
          <w:color w:val="333333"/>
          <w:szCs w:val="28"/>
          <w:lang w:eastAsia="ru-RU"/>
        </w:rPr>
      </w:pPr>
      <w:r>
        <w:rPr>
          <w14:ligatures w14:val="standardContextual"/>
        </w:rPr>
        <w:drawing>
          <wp:inline distT="0" distB="0" distL="0" distR="0">
            <wp:extent cx="2606040" cy="2087880"/>
            <wp:effectExtent l="0" t="0" r="3810" b="762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Рисунок 33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606040" cy="208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7E0C6">
      <w:pPr>
        <w:spacing w:before="240" w:after="240" w:line="240" w:lineRule="auto"/>
        <w:jc w:val="center"/>
        <w:rPr>
          <w:rFonts w:eastAsia="Times New Roman" w:cs="Times New Roman"/>
          <w:color w:val="333333"/>
          <w:szCs w:val="28"/>
          <w:lang w:eastAsia="ru-RU"/>
        </w:rPr>
      </w:pPr>
      <w:r>
        <w:rPr>
          <w:rFonts w:eastAsia="Times New Roman" w:cs="Times New Roman"/>
          <w:color w:val="333333"/>
          <w:szCs w:val="28"/>
          <w:lang w:eastAsia="ru-RU"/>
        </w:rPr>
        <w:t>Рисунок 1</w:t>
      </w:r>
      <w:r>
        <w:rPr>
          <w:rFonts w:hint="default" w:eastAsia="Times New Roman" w:cs="Times New Roman"/>
          <w:color w:val="333333"/>
          <w:szCs w:val="28"/>
          <w:lang w:val="en-US" w:eastAsia="ru-RU"/>
        </w:rPr>
        <w:t>6</w:t>
      </w:r>
      <w:r>
        <w:rPr>
          <w:rFonts w:eastAsia="Times New Roman" w:cs="Times New Roman"/>
          <w:color w:val="333333"/>
          <w:szCs w:val="28"/>
          <w:lang w:eastAsia="ru-RU"/>
        </w:rPr>
        <w:t xml:space="preserve"> – </w:t>
      </w:r>
      <w:r>
        <w:rPr>
          <w:rFonts w:hint="default" w:eastAsia="Times New Roman"/>
          <w:color w:val="333333"/>
          <w:szCs w:val="28"/>
          <w:lang w:eastAsia="ru-RU"/>
        </w:rPr>
        <w:t>Подключение хранилища Gluster</w:t>
      </w:r>
    </w:p>
    <w:p w14:paraId="32E2692C">
      <w:pPr>
        <w:shd w:val="clear" w:color="auto" w:fill="FFFFFF"/>
        <w:spacing w:before="240"/>
        <w:ind w:firstLine="0"/>
        <w:jc w:val="center"/>
        <w:rPr>
          <w:rFonts w:eastAsia="Times New Roman" w:cs="Times New Roman"/>
          <w:color w:val="333333"/>
          <w:szCs w:val="28"/>
          <w:lang w:eastAsia="ru-RU"/>
        </w:rPr>
      </w:pPr>
      <w:r>
        <w:rPr>
          <w14:ligatures w14:val="standardContextual"/>
        </w:rPr>
        <w:drawing>
          <wp:inline distT="0" distB="0" distL="0" distR="0">
            <wp:extent cx="3429635" cy="1943100"/>
            <wp:effectExtent l="0" t="0" r="18415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Рисунок 34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429635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32209">
      <w:pPr>
        <w:spacing w:before="120" w:after="240" w:line="240" w:lineRule="auto"/>
        <w:jc w:val="center"/>
        <w:rPr>
          <w:rFonts w:eastAsia="Times New Roman" w:cs="Times New Roman"/>
          <w:color w:val="333333"/>
          <w:szCs w:val="28"/>
          <w:lang w:eastAsia="ru-RU"/>
        </w:rPr>
      </w:pPr>
      <w:r>
        <w:rPr>
          <w:rFonts w:eastAsia="Times New Roman" w:cs="Times New Roman"/>
          <w:color w:val="333333"/>
          <w:szCs w:val="28"/>
          <w:lang w:eastAsia="ru-RU"/>
        </w:rPr>
        <w:t>Рисунок 1</w:t>
      </w:r>
      <w:r>
        <w:rPr>
          <w:rFonts w:hint="default" w:eastAsia="Times New Roman" w:cs="Times New Roman"/>
          <w:color w:val="333333"/>
          <w:szCs w:val="28"/>
          <w:lang w:val="en-US" w:eastAsia="ru-RU"/>
        </w:rPr>
        <w:t>7</w:t>
      </w:r>
      <w:r>
        <w:rPr>
          <w:rFonts w:eastAsia="Times New Roman" w:cs="Times New Roman"/>
          <w:color w:val="333333"/>
          <w:szCs w:val="28"/>
          <w:lang w:eastAsia="ru-RU"/>
        </w:rPr>
        <w:t xml:space="preserve"> – </w:t>
      </w:r>
      <w:r>
        <w:rPr>
          <w:rFonts w:hint="default" w:eastAsia="Times New Roman"/>
          <w:color w:val="333333"/>
          <w:szCs w:val="28"/>
          <w:lang w:eastAsia="ru-RU"/>
        </w:rPr>
        <w:t>Параметры хранилища данных</w:t>
      </w:r>
    </w:p>
    <w:p w14:paraId="7158EBF0">
      <w:pPr>
        <w:numPr>
          <w:ilvl w:val="0"/>
          <w:numId w:val="13"/>
        </w:numPr>
        <w:spacing w:before="120" w:after="240" w:line="240" w:lineRule="auto"/>
        <w:ind w:left="420" w:leftChars="0" w:firstLine="709" w:firstLineChars="0"/>
        <w:jc w:val="both"/>
        <w:rPr>
          <w:rFonts w:hint="default" w:eastAsia="Times New Roman"/>
          <w:color w:val="333333"/>
          <w:szCs w:val="28"/>
          <w:lang w:eastAsia="ru-RU"/>
        </w:rPr>
      </w:pPr>
      <w:r>
        <w:rPr>
          <w:rFonts w:hint="default" w:eastAsia="Times New Roman"/>
          <w:color w:val="333333"/>
          <w:szCs w:val="28"/>
          <w:lang w:eastAsia="ru-RU"/>
        </w:rPr>
        <w:t xml:space="preserve">Завершение установки: </w:t>
      </w:r>
    </w:p>
    <w:p w14:paraId="69ACC6B2">
      <w:pPr>
        <w:numPr>
          <w:ilvl w:val="0"/>
          <w:numId w:val="19"/>
        </w:numPr>
        <w:tabs>
          <w:tab w:val="left" w:pos="420"/>
          <w:tab w:val="clear" w:pos="1680"/>
        </w:tabs>
        <w:spacing w:before="120" w:after="240" w:line="240" w:lineRule="auto"/>
        <w:ind w:left="1680" w:leftChars="0" w:hanging="420" w:firstLineChars="0"/>
        <w:jc w:val="both"/>
        <w:rPr>
          <w:rFonts w:hint="default" w:eastAsia="Times New Roman"/>
          <w:color w:val="333333"/>
          <w:szCs w:val="28"/>
          <w:lang w:val="en-US" w:eastAsia="ru-RU"/>
        </w:rPr>
      </w:pPr>
      <w:r>
        <w:rPr>
          <w:rFonts w:hint="default" w:eastAsia="Times New Roman"/>
          <w:color w:val="333333"/>
          <w:szCs w:val="28"/>
          <w:lang w:eastAsia="ru-RU"/>
        </w:rPr>
        <w:t xml:space="preserve">Подтверждение успешного </w:t>
      </w:r>
      <w:r>
        <w:rPr>
          <w:rFonts w:hint="default" w:eastAsia="Times New Roman"/>
          <w:color w:val="333333"/>
          <w:szCs w:val="28"/>
          <w:lang w:val="en-US" w:eastAsia="ru-RU"/>
        </w:rPr>
        <w:t>развёртывания</w:t>
      </w:r>
      <w:r>
        <w:rPr>
          <w:rFonts w:hint="default" w:eastAsia="Times New Roman"/>
          <w:color w:val="333333"/>
          <w:szCs w:val="28"/>
          <w:lang w:eastAsia="ru-RU"/>
        </w:rPr>
        <w:t xml:space="preserve"> (Рисунок 1</w:t>
      </w:r>
      <w:r>
        <w:rPr>
          <w:rFonts w:hint="default" w:eastAsia="Times New Roman"/>
          <w:color w:val="333333"/>
          <w:szCs w:val="28"/>
          <w:lang w:val="en-US" w:eastAsia="ru-RU"/>
        </w:rPr>
        <w:t>8</w:t>
      </w:r>
      <w:r>
        <w:rPr>
          <w:rFonts w:hint="default" w:eastAsia="Times New Roman"/>
          <w:color w:val="333333"/>
          <w:szCs w:val="28"/>
          <w:lang w:eastAsia="ru-RU"/>
        </w:rPr>
        <w:t>)</w:t>
      </w:r>
      <w:r>
        <w:rPr>
          <w:rFonts w:hint="default" w:eastAsia="Times New Roman"/>
          <w:color w:val="333333"/>
          <w:szCs w:val="28"/>
          <w:lang w:val="en-US" w:eastAsia="ru-RU"/>
        </w:rPr>
        <w:t>;</w:t>
      </w:r>
    </w:p>
    <w:p w14:paraId="71BF29D9">
      <w:pPr>
        <w:numPr>
          <w:ilvl w:val="0"/>
          <w:numId w:val="19"/>
        </w:numPr>
        <w:tabs>
          <w:tab w:val="left" w:pos="420"/>
          <w:tab w:val="clear" w:pos="1680"/>
        </w:tabs>
        <w:spacing w:before="120" w:after="240" w:line="240" w:lineRule="auto"/>
        <w:ind w:left="1680" w:leftChars="0" w:hanging="420" w:firstLineChars="0"/>
        <w:jc w:val="both"/>
        <w:rPr>
          <w:rFonts w:hint="default" w:eastAsia="Times New Roman" w:cs="Times New Roman"/>
          <w:color w:val="333333"/>
          <w:szCs w:val="28"/>
          <w:lang w:val="en-US" w:eastAsia="ru-RU"/>
        </w:rPr>
      </w:pPr>
      <w:r>
        <w:rPr>
          <w:rFonts w:hint="default" w:eastAsia="Times New Roman"/>
          <w:color w:val="333333"/>
          <w:szCs w:val="28"/>
          <w:lang w:eastAsia="ru-RU"/>
        </w:rPr>
        <w:t>Проверка работоспособности Hosted Engine (Рисунок 19)</w:t>
      </w:r>
      <w:r>
        <w:rPr>
          <w:rFonts w:hint="default" w:eastAsia="Times New Roman"/>
          <w:color w:val="333333"/>
          <w:szCs w:val="28"/>
          <w:lang w:val="en-US" w:eastAsia="ru-RU"/>
        </w:rPr>
        <w:t>.</w:t>
      </w:r>
    </w:p>
    <w:p w14:paraId="0C306EF8">
      <w:pPr>
        <w:spacing w:after="160" w:line="259" w:lineRule="auto"/>
        <w:ind w:firstLine="0"/>
        <w:jc w:val="center"/>
        <w:rPr>
          <w:rFonts w:eastAsia="Times New Roman" w:cs="Times New Roman"/>
          <w:color w:val="333333"/>
          <w:szCs w:val="28"/>
          <w:lang w:eastAsia="ru-RU"/>
        </w:rPr>
      </w:pPr>
      <w:r>
        <w:rPr>
          <w14:ligatures w14:val="standardContextual"/>
        </w:rPr>
        <w:drawing>
          <wp:inline distT="0" distB="0" distL="0" distR="0">
            <wp:extent cx="3101975" cy="2126615"/>
            <wp:effectExtent l="0" t="0" r="3175" b="6985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Рисунок 32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101975" cy="212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21B69">
      <w:pPr>
        <w:jc w:val="center"/>
        <w:rPr>
          <w:rFonts w:cs="Times New Roman"/>
          <w:szCs w:val="28"/>
        </w:rPr>
      </w:pPr>
      <w:r>
        <w:rPr>
          <w:rFonts w:eastAsia="Times New Roman" w:cs="Times New Roman"/>
          <w:color w:val="333333"/>
          <w:szCs w:val="28"/>
          <w:lang w:eastAsia="ru-RU"/>
        </w:rPr>
        <w:t>Рисунок 1</w:t>
      </w:r>
      <w:r>
        <w:rPr>
          <w:rFonts w:hint="default" w:eastAsia="Times New Roman" w:cs="Times New Roman"/>
          <w:color w:val="333333"/>
          <w:szCs w:val="28"/>
          <w:lang w:val="en-US" w:eastAsia="ru-RU"/>
        </w:rPr>
        <w:t>8</w:t>
      </w:r>
      <w:r>
        <w:rPr>
          <w:rFonts w:eastAsia="Times New Roman" w:cs="Times New Roman"/>
          <w:color w:val="333333"/>
          <w:szCs w:val="28"/>
          <w:lang w:eastAsia="ru-RU"/>
        </w:rPr>
        <w:t xml:space="preserve"> – </w:t>
      </w:r>
      <w:r>
        <w:rPr>
          <w:rFonts w:hint="default" w:eastAsia="Times New Roman"/>
          <w:color w:val="333333"/>
          <w:szCs w:val="28"/>
          <w:lang w:eastAsia="ru-RU"/>
        </w:rPr>
        <w:t>Подтверждение успешной подготовки</w:t>
      </w:r>
    </w:p>
    <w:p w14:paraId="0DF83E0D">
      <w:pPr>
        <w:shd w:val="clear" w:color="auto" w:fill="FFFFFF"/>
        <w:spacing w:before="240"/>
        <w:ind w:firstLine="0"/>
        <w:jc w:val="center"/>
        <w:rPr>
          <w:rFonts w:eastAsia="Times New Roman" w:cs="Times New Roman"/>
          <w:color w:val="333333"/>
          <w:szCs w:val="28"/>
          <w:lang w:eastAsia="ru-RU"/>
        </w:rPr>
      </w:pPr>
      <w:r>
        <w:rPr>
          <w14:ligatures w14:val="standardContextual"/>
        </w:rPr>
        <w:drawing>
          <wp:inline distT="0" distB="0" distL="0" distR="0">
            <wp:extent cx="3853815" cy="1844675"/>
            <wp:effectExtent l="0" t="0" r="13335" b="3175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Рисунок 35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853815" cy="184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EAB76">
      <w:pPr>
        <w:spacing w:before="120" w:after="240" w:line="240" w:lineRule="auto"/>
        <w:jc w:val="center"/>
        <w:rPr>
          <w:rFonts w:eastAsia="Times New Roman" w:cs="Times New Roman"/>
          <w:color w:val="333333"/>
          <w:szCs w:val="28"/>
          <w:lang w:eastAsia="ru-RU"/>
        </w:rPr>
        <w:sectPr>
          <w:pgSz w:w="11906" w:h="16838"/>
          <w:pgMar w:top="1134" w:right="850" w:bottom="1134" w:left="1701" w:header="708" w:footer="708" w:gutter="0"/>
          <w:cols w:space="708" w:num="1"/>
          <w:docGrid w:linePitch="360" w:charSpace="0"/>
        </w:sectPr>
      </w:pPr>
      <w:r>
        <w:rPr>
          <w:rFonts w:eastAsia="Times New Roman" w:cs="Times New Roman"/>
          <w:color w:val="333333"/>
          <w:szCs w:val="28"/>
          <w:lang w:eastAsia="ru-RU"/>
        </w:rPr>
        <w:t xml:space="preserve">Рисунок 19 – </w:t>
      </w:r>
      <w:r>
        <w:rPr>
          <w:rFonts w:hint="default" w:eastAsia="Times New Roman"/>
          <w:color w:val="333333"/>
          <w:szCs w:val="28"/>
          <w:lang w:eastAsia="ru-RU"/>
        </w:rPr>
        <w:t>Статус работающего Hosted Engine</w:t>
      </w:r>
    </w:p>
    <w:p w14:paraId="3A444148">
      <w:pPr>
        <w:pStyle w:val="2"/>
        <w:spacing w:before="0" w:after="240" w:line="360" w:lineRule="auto"/>
        <w:ind w:left="709" w:right="567"/>
        <w:jc w:val="both"/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</w:pPr>
      <w:bookmarkStart w:id="15" w:name="_Toc32408"/>
      <w:r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>2 КОНТРОЛЬНЫЕ ВОПРОСЫ</w:t>
      </w:r>
      <w:bookmarkEnd w:id="15"/>
    </w:p>
    <w:p w14:paraId="5F1D9A6C">
      <w:pPr>
        <w:pStyle w:val="11"/>
        <w:bidi w:val="0"/>
        <w:rPr>
          <w:rFonts w:hint="default"/>
          <w:color w:val="auto"/>
          <w:sz w:val="28"/>
          <w:szCs w:val="28"/>
          <w:lang w:val="en-US" w:eastAsia="zh-CN"/>
        </w:rPr>
      </w:pPr>
      <w:bookmarkStart w:id="16" w:name="_Toc22739"/>
      <w:r>
        <w:rPr>
          <w:rFonts w:hint="default"/>
          <w:color w:val="auto"/>
          <w:sz w:val="28"/>
          <w:szCs w:val="28"/>
          <w:lang w:val="en-US" w:eastAsia="zh-CN"/>
        </w:rPr>
        <w:t>2.1 Что такое red os</w:t>
      </w:r>
      <w:r>
        <w:rPr>
          <w:rFonts w:hint="default"/>
          <w:color w:val="auto"/>
          <w:sz w:val="28"/>
          <w:szCs w:val="28"/>
          <w:lang w:val="ru-RU" w:eastAsia="zh-CN"/>
        </w:rPr>
        <w:t>?</w:t>
      </w:r>
      <w:bookmarkEnd w:id="16"/>
    </w:p>
    <w:p w14:paraId="4635AA70">
      <w:pPr>
        <w:keepNext w:val="0"/>
        <w:keepLines w:val="0"/>
        <w:widowControl/>
        <w:numPr>
          <w:ilvl w:val="0"/>
          <w:numId w:val="0"/>
        </w:numPr>
        <w:suppressLineNumbers w:val="0"/>
        <w:suppressAutoHyphens/>
        <w:spacing w:before="0" w:beforeAutospacing="1" w:after="0" w:afterAutospacing="1" w:line="256" w:lineRule="auto"/>
        <w:ind w:left="709" w:leftChars="0" w:right="0" w:rightChars="0" w:firstLine="708" w:firstLineChars="0"/>
        <w:jc w:val="both"/>
        <w:rPr>
          <w:rFonts w:hint="default" w:ascii="Times New Roman" w:hAnsi="Times New Roman" w:eastAsia="Calibri"/>
          <w:kern w:val="0"/>
          <w:sz w:val="28"/>
          <w:szCs w:val="28"/>
          <w:lang w:val="en-US" w:eastAsia="zh-CN"/>
          <w14:ligatures w14:val="none"/>
        </w:rPr>
      </w:pPr>
      <w:r>
        <w:rPr>
          <w:rFonts w:hint="default" w:ascii="Times New Roman" w:hAnsi="Times New Roman" w:eastAsia="Calibri"/>
          <w:kern w:val="0"/>
          <w:sz w:val="28"/>
          <w:szCs w:val="28"/>
          <w:lang w:val="en-US" w:eastAsia="zh-CN"/>
          <w14:ligatures w14:val="none"/>
        </w:rPr>
        <w:t>РЕД ОС представляет собой отечественный дистрибутив Linux, разработанный для корпоративного использования. Особенности системы:</w:t>
      </w:r>
    </w:p>
    <w:p w14:paraId="470AE7BD">
      <w:pPr>
        <w:keepNext w:val="0"/>
        <w:keepLines w:val="0"/>
        <w:widowControl/>
        <w:numPr>
          <w:ilvl w:val="0"/>
          <w:numId w:val="20"/>
        </w:numPr>
        <w:suppressLineNumbers w:val="0"/>
        <w:tabs>
          <w:tab w:val="left" w:pos="420"/>
          <w:tab w:val="clear" w:pos="2100"/>
        </w:tabs>
        <w:suppressAutoHyphens/>
        <w:spacing w:before="0" w:beforeAutospacing="1" w:after="0" w:afterAutospacing="1" w:line="256" w:lineRule="auto"/>
        <w:ind w:left="2100" w:leftChars="0" w:right="0" w:rightChars="0" w:hanging="420" w:firstLineChars="0"/>
        <w:jc w:val="both"/>
        <w:rPr>
          <w:rFonts w:hint="default" w:ascii="Times New Roman" w:hAnsi="Times New Roman" w:eastAsia="Calibri"/>
          <w:kern w:val="0"/>
          <w:sz w:val="28"/>
          <w:szCs w:val="28"/>
          <w:lang w:val="en-US" w:eastAsia="zh-CN"/>
          <w14:ligatures w14:val="none"/>
        </w:rPr>
      </w:pPr>
      <w:r>
        <w:rPr>
          <w:rFonts w:hint="default" w:ascii="Times New Roman" w:hAnsi="Times New Roman" w:eastAsia="Calibri"/>
          <w:kern w:val="0"/>
          <w:sz w:val="28"/>
          <w:szCs w:val="28"/>
          <w:lang w:val="en-US" w:eastAsia="zh-CN"/>
          <w14:ligatures w14:val="none"/>
        </w:rPr>
        <w:t>Сочетает открытые и проприетарные компоненты;</w:t>
      </w:r>
    </w:p>
    <w:p w14:paraId="15AC68D4">
      <w:pPr>
        <w:keepNext w:val="0"/>
        <w:keepLines w:val="0"/>
        <w:widowControl/>
        <w:numPr>
          <w:ilvl w:val="0"/>
          <w:numId w:val="20"/>
        </w:numPr>
        <w:suppressLineNumbers w:val="0"/>
        <w:tabs>
          <w:tab w:val="left" w:pos="420"/>
          <w:tab w:val="clear" w:pos="2100"/>
        </w:tabs>
        <w:suppressAutoHyphens/>
        <w:spacing w:before="0" w:beforeAutospacing="1" w:after="0" w:afterAutospacing="1" w:line="256" w:lineRule="auto"/>
        <w:ind w:left="2100" w:leftChars="0" w:right="0" w:rightChars="0" w:hanging="420" w:firstLineChars="0"/>
        <w:jc w:val="both"/>
        <w:rPr>
          <w:rFonts w:hint="default" w:ascii="Times New Roman" w:hAnsi="Times New Roman" w:eastAsia="Calibri"/>
          <w:kern w:val="0"/>
          <w:sz w:val="28"/>
          <w:szCs w:val="28"/>
          <w:lang w:val="en-US" w:eastAsia="zh-CN"/>
          <w14:ligatures w14:val="none"/>
        </w:rPr>
      </w:pPr>
      <w:r>
        <w:rPr>
          <w:rFonts w:hint="default" w:ascii="Times New Roman" w:hAnsi="Times New Roman" w:eastAsia="Calibri"/>
          <w:kern w:val="0"/>
          <w:sz w:val="28"/>
          <w:szCs w:val="28"/>
          <w:lang w:val="en-US" w:eastAsia="zh-CN"/>
          <w14:ligatures w14:val="none"/>
        </w:rPr>
        <w:t>Включен в Единый реестр российского ПО;</w:t>
      </w:r>
    </w:p>
    <w:p w14:paraId="0ED462A3">
      <w:pPr>
        <w:keepNext w:val="0"/>
        <w:keepLines w:val="0"/>
        <w:widowControl/>
        <w:numPr>
          <w:ilvl w:val="0"/>
          <w:numId w:val="20"/>
        </w:numPr>
        <w:suppressLineNumbers w:val="0"/>
        <w:tabs>
          <w:tab w:val="left" w:pos="420"/>
          <w:tab w:val="clear" w:pos="2100"/>
        </w:tabs>
        <w:suppressAutoHyphens/>
        <w:spacing w:before="0" w:beforeAutospacing="1" w:after="0" w:afterAutospacing="1" w:line="256" w:lineRule="auto"/>
        <w:ind w:left="2100" w:leftChars="0" w:right="0" w:rightChars="0" w:hanging="420" w:firstLineChars="0"/>
        <w:jc w:val="both"/>
        <w:rPr>
          <w:rFonts w:hint="default" w:ascii="Times New Roman" w:hAnsi="Times New Roman" w:eastAsia="Calibri"/>
          <w:kern w:val="0"/>
          <w:sz w:val="28"/>
          <w:szCs w:val="28"/>
          <w:lang w:val="en-US" w:eastAsia="zh-CN"/>
          <w14:ligatures w14:val="none"/>
        </w:rPr>
      </w:pPr>
      <w:r>
        <w:rPr>
          <w:rFonts w:hint="default" w:ascii="Times New Roman" w:hAnsi="Times New Roman" w:eastAsia="Calibri"/>
          <w:kern w:val="0"/>
          <w:sz w:val="28"/>
          <w:szCs w:val="28"/>
          <w:lang w:val="en-US" w:eastAsia="zh-CN"/>
          <w14:ligatures w14:val="none"/>
        </w:rPr>
        <w:t>Оптимизирован для автоматизации бизнес-процессов;</w:t>
      </w:r>
    </w:p>
    <w:p w14:paraId="08D830D8">
      <w:pPr>
        <w:keepNext w:val="0"/>
        <w:keepLines w:val="0"/>
        <w:widowControl/>
        <w:numPr>
          <w:ilvl w:val="0"/>
          <w:numId w:val="20"/>
        </w:numPr>
        <w:suppressLineNumbers w:val="0"/>
        <w:tabs>
          <w:tab w:val="left" w:pos="420"/>
          <w:tab w:val="clear" w:pos="2100"/>
        </w:tabs>
        <w:suppressAutoHyphens/>
        <w:spacing w:before="0" w:beforeAutospacing="1" w:after="0" w:afterAutospacing="1" w:line="256" w:lineRule="auto"/>
        <w:ind w:left="2100" w:leftChars="0" w:right="0" w:rightChars="0" w:hanging="420" w:firstLineChars="0"/>
        <w:jc w:val="both"/>
        <w:rPr>
          <w:rFonts w:hint="default" w:ascii="Times New Roman" w:hAnsi="Times New Roman" w:eastAsia="Calibri" w:cs="Times New Roman"/>
          <w:kern w:val="0"/>
          <w:sz w:val="28"/>
          <w:szCs w:val="28"/>
          <w:lang w:val="en-US" w:eastAsia="zh-CN" w:bidi="ar"/>
          <w14:ligatures w14:val="none"/>
        </w:rPr>
      </w:pPr>
      <w:r>
        <w:rPr>
          <w:rFonts w:hint="default" w:ascii="Times New Roman" w:hAnsi="Times New Roman" w:eastAsia="Calibri"/>
          <w:kern w:val="0"/>
          <w:sz w:val="28"/>
          <w:szCs w:val="28"/>
          <w:lang w:val="en-US" w:eastAsia="zh-CN"/>
          <w14:ligatures w14:val="none"/>
        </w:rPr>
        <w:t>Поддерживает широкий спектр производственных задач.</w:t>
      </w:r>
    </w:p>
    <w:p w14:paraId="559A5D0A">
      <w:pPr>
        <w:keepNext w:val="0"/>
        <w:keepLines w:val="0"/>
        <w:widowControl/>
        <w:numPr>
          <w:ilvl w:val="0"/>
          <w:numId w:val="0"/>
        </w:numPr>
        <w:suppressLineNumbers w:val="0"/>
        <w:suppressAutoHyphens/>
        <w:spacing w:before="0" w:beforeAutospacing="1" w:after="0" w:afterAutospacing="1" w:line="256" w:lineRule="auto"/>
        <w:ind w:left="709" w:leftChars="0" w:right="0" w:rightChars="0"/>
        <w:jc w:val="both"/>
        <w:rPr>
          <w:rFonts w:hint="default" w:ascii="Times New Roman" w:hAnsi="Times New Roman" w:eastAsia="Calibri" w:cs="Times New Roman"/>
          <w:kern w:val="0"/>
          <w:sz w:val="28"/>
          <w:szCs w:val="28"/>
          <w:lang w:val="en-US" w:eastAsia="zh-CN" w:bidi="ar"/>
          <w14:ligatures w14:val="none"/>
        </w:rPr>
      </w:pPr>
      <w:bookmarkStart w:id="17" w:name="_Toc31721"/>
      <w:r>
        <w:rPr>
          <w:rStyle w:val="12"/>
          <w:rFonts w:hint="default"/>
          <w:color w:val="auto"/>
          <w:sz w:val="28"/>
          <w:szCs w:val="28"/>
          <w:lang w:val="en-US" w:eastAsia="zh-CN"/>
        </w:rPr>
        <w:t>2.2 Чем отличается от astra linux?</w:t>
      </w:r>
      <w:bookmarkEnd w:id="17"/>
      <w:r>
        <w:rPr>
          <w:rFonts w:hint="default" w:ascii="Times New Roman" w:hAnsi="Times New Roman" w:eastAsia="Calibri" w:cs="Times New Roman"/>
          <w:kern w:val="0"/>
          <w:sz w:val="28"/>
          <w:szCs w:val="28"/>
          <w:lang w:val="en-US" w:eastAsia="zh-CN" w:bidi="ar"/>
          <w14:ligatures w14:val="none"/>
        </w:rPr>
        <w:t xml:space="preserve"> </w:t>
      </w:r>
    </w:p>
    <w:p w14:paraId="25EEB45D">
      <w:pPr>
        <w:keepNext w:val="0"/>
        <w:keepLines w:val="0"/>
        <w:widowControl/>
        <w:numPr>
          <w:ilvl w:val="0"/>
          <w:numId w:val="0"/>
        </w:numPr>
        <w:suppressLineNumbers w:val="0"/>
        <w:suppressAutoHyphens/>
        <w:spacing w:before="0" w:beforeAutospacing="1" w:after="0" w:afterAutospacing="1" w:line="256" w:lineRule="auto"/>
        <w:ind w:left="709" w:leftChars="0" w:right="0" w:rightChars="0" w:firstLine="708" w:firstLineChars="0"/>
        <w:jc w:val="left"/>
        <w:rPr>
          <w:rFonts w:hint="default" w:ascii="Times New Roman" w:hAnsi="Times New Roman" w:eastAsia="Calibri"/>
          <w:kern w:val="0"/>
          <w:sz w:val="28"/>
          <w:szCs w:val="28"/>
          <w:lang w:val="en-US" w:eastAsia="zh-CN"/>
          <w14:ligatures w14:val="none"/>
        </w:rPr>
      </w:pPr>
      <w:r>
        <w:rPr>
          <w:rFonts w:hint="default" w:ascii="Times New Roman" w:hAnsi="Times New Roman" w:eastAsia="Calibri"/>
          <w:kern w:val="0"/>
          <w:sz w:val="28"/>
          <w:szCs w:val="28"/>
          <w:lang w:val="en-US" w:eastAsia="zh-CN"/>
          <w14:ligatures w14:val="none"/>
        </w:rPr>
        <w:t xml:space="preserve">Ключевые различия между дистрибутивами: </w:t>
      </w:r>
    </w:p>
    <w:p w14:paraId="71F15961">
      <w:pPr>
        <w:keepNext w:val="0"/>
        <w:keepLines w:val="0"/>
        <w:widowControl/>
        <w:numPr>
          <w:ilvl w:val="0"/>
          <w:numId w:val="21"/>
        </w:numPr>
        <w:suppressLineNumbers w:val="0"/>
        <w:tabs>
          <w:tab w:val="left" w:pos="420"/>
          <w:tab w:val="clear" w:pos="2100"/>
        </w:tabs>
        <w:suppressAutoHyphens/>
        <w:spacing w:before="0" w:beforeAutospacing="1" w:after="0" w:afterAutospacing="1" w:line="256" w:lineRule="auto"/>
        <w:ind w:left="2100" w:leftChars="0" w:right="0" w:rightChars="0" w:hanging="420" w:firstLineChars="0"/>
        <w:jc w:val="left"/>
        <w:rPr>
          <w:rFonts w:hint="default" w:ascii="Times New Roman" w:hAnsi="Times New Roman" w:eastAsia="Calibri"/>
          <w:kern w:val="0"/>
          <w:sz w:val="28"/>
          <w:szCs w:val="28"/>
          <w:lang w:val="en-US" w:eastAsia="zh-CN"/>
          <w14:ligatures w14:val="none"/>
        </w:rPr>
      </w:pPr>
      <w:r>
        <w:rPr>
          <w:rFonts w:hint="default" w:ascii="Times New Roman" w:hAnsi="Times New Roman" w:eastAsia="Calibri"/>
          <w:kern w:val="0"/>
          <w:sz w:val="28"/>
          <w:szCs w:val="28"/>
          <w:lang w:val="en-US" w:eastAsia="zh-CN"/>
          <w14:ligatures w14:val="none"/>
        </w:rPr>
        <w:t>Безопасность: Astra Linux сертифицирована для работы с гостайной (класс защиты 1А), тогда как РЕД ОС ориентирована на коммерческое использование;</w:t>
      </w:r>
    </w:p>
    <w:p w14:paraId="73C19941">
      <w:pPr>
        <w:keepNext w:val="0"/>
        <w:keepLines w:val="0"/>
        <w:widowControl/>
        <w:numPr>
          <w:ilvl w:val="0"/>
          <w:numId w:val="21"/>
        </w:numPr>
        <w:suppressLineNumbers w:val="0"/>
        <w:tabs>
          <w:tab w:val="left" w:pos="420"/>
          <w:tab w:val="clear" w:pos="2100"/>
        </w:tabs>
        <w:suppressAutoHyphens/>
        <w:spacing w:before="0" w:beforeAutospacing="1" w:after="0" w:afterAutospacing="1" w:line="256" w:lineRule="auto"/>
        <w:ind w:left="2100" w:leftChars="0" w:right="0" w:rightChars="0" w:hanging="420" w:firstLineChars="0"/>
        <w:jc w:val="left"/>
        <w:rPr>
          <w:rFonts w:hint="default" w:ascii="Times New Roman" w:hAnsi="Times New Roman" w:eastAsia="Calibri"/>
          <w:kern w:val="0"/>
          <w:sz w:val="28"/>
          <w:szCs w:val="28"/>
          <w:lang w:val="en-US" w:eastAsia="zh-CN"/>
          <w14:ligatures w14:val="none"/>
        </w:rPr>
      </w:pPr>
      <w:r>
        <w:rPr>
          <w:rFonts w:hint="default" w:ascii="Times New Roman" w:hAnsi="Times New Roman" w:eastAsia="Calibri"/>
          <w:kern w:val="0"/>
          <w:sz w:val="28"/>
          <w:szCs w:val="28"/>
          <w:lang w:val="en-US" w:eastAsia="zh-CN"/>
          <w14:ligatures w14:val="none"/>
        </w:rPr>
        <w:t>Назначение: РЕД ОС предназначена для автоматизации предприятий, Astra Linux - для защищённых систем;</w:t>
      </w:r>
    </w:p>
    <w:p w14:paraId="0BE6F8A7">
      <w:pPr>
        <w:keepNext w:val="0"/>
        <w:keepLines w:val="0"/>
        <w:widowControl/>
        <w:numPr>
          <w:ilvl w:val="0"/>
          <w:numId w:val="21"/>
        </w:numPr>
        <w:suppressLineNumbers w:val="0"/>
        <w:tabs>
          <w:tab w:val="left" w:pos="420"/>
          <w:tab w:val="clear" w:pos="2100"/>
        </w:tabs>
        <w:suppressAutoHyphens/>
        <w:spacing w:before="0" w:beforeAutospacing="1" w:after="0" w:afterAutospacing="1" w:line="256" w:lineRule="auto"/>
        <w:ind w:left="2100" w:leftChars="0" w:right="0" w:rightChars="0" w:hanging="420" w:firstLineChars="0"/>
        <w:jc w:val="left"/>
        <w:rPr>
          <w:rFonts w:hint="default" w:ascii="Times New Roman" w:hAnsi="Times New Roman" w:eastAsia="Calibri" w:cs="Times New Roman"/>
          <w:kern w:val="0"/>
          <w:sz w:val="28"/>
          <w:szCs w:val="28"/>
          <w:lang w:val="en-US" w:eastAsia="zh-CN" w:bidi="ar"/>
          <w14:ligatures w14:val="none"/>
        </w:rPr>
      </w:pPr>
      <w:r>
        <w:rPr>
          <w:rFonts w:hint="default" w:ascii="Times New Roman" w:hAnsi="Times New Roman" w:eastAsia="Calibri"/>
          <w:kern w:val="0"/>
          <w:sz w:val="28"/>
          <w:szCs w:val="28"/>
          <w:lang w:val="en-US" w:eastAsia="zh-CN"/>
          <w14:ligatures w14:val="none"/>
        </w:rPr>
        <w:t>Архитектура: Оба дистрибутива основаны на Linux, но используют разные подходы к сертификации компонентов.</w:t>
      </w:r>
    </w:p>
    <w:p w14:paraId="5D31598A">
      <w:pPr>
        <w:pStyle w:val="11"/>
        <w:bidi w:val="0"/>
        <w:rPr>
          <w:rFonts w:hint="default"/>
          <w:color w:val="auto"/>
          <w:sz w:val="28"/>
          <w:szCs w:val="28"/>
          <w:lang w:val="en-US" w:eastAsia="zh-CN"/>
        </w:rPr>
      </w:pPr>
      <w:bookmarkStart w:id="18" w:name="_Toc4805"/>
      <w:r>
        <w:rPr>
          <w:rFonts w:hint="default"/>
          <w:color w:val="auto"/>
          <w:sz w:val="28"/>
          <w:szCs w:val="28"/>
          <w:lang w:val="en-US" w:eastAsia="zh-CN"/>
        </w:rPr>
        <w:t>2.3 Какие компоненты входят в red virt?</w:t>
      </w:r>
      <w:bookmarkEnd w:id="18"/>
    </w:p>
    <w:p w14:paraId="529283F7">
      <w:pPr>
        <w:keepNext w:val="0"/>
        <w:keepLines w:val="0"/>
        <w:widowControl/>
        <w:numPr>
          <w:ilvl w:val="0"/>
          <w:numId w:val="0"/>
        </w:numPr>
        <w:suppressLineNumbers w:val="0"/>
        <w:suppressAutoHyphens/>
        <w:spacing w:before="0" w:beforeAutospacing="1" w:after="0" w:afterAutospacing="1" w:line="256" w:lineRule="auto"/>
        <w:ind w:left="709" w:leftChars="0" w:right="0" w:rightChars="0" w:firstLine="708" w:firstLineChars="0"/>
        <w:jc w:val="left"/>
        <w:rPr>
          <w:rFonts w:hint="default" w:ascii="Times New Roman" w:hAnsi="Times New Roman" w:eastAsia="Calibri"/>
          <w:kern w:val="0"/>
          <w:sz w:val="28"/>
          <w:szCs w:val="28"/>
          <w:lang w:val="en-US" w:eastAsia="zh-CN"/>
          <w14:ligatures w14:val="none"/>
        </w:rPr>
      </w:pPr>
      <w:r>
        <w:rPr>
          <w:rFonts w:hint="default" w:ascii="Times New Roman" w:hAnsi="Times New Roman" w:eastAsia="Calibri"/>
          <w:kern w:val="0"/>
          <w:sz w:val="28"/>
          <w:szCs w:val="28"/>
          <w:lang w:val="en-US" w:eastAsia="zh-CN"/>
          <w14:ligatures w14:val="none"/>
        </w:rPr>
        <w:t xml:space="preserve">Платформа включает: </w:t>
      </w:r>
    </w:p>
    <w:p w14:paraId="36B2AC96">
      <w:pPr>
        <w:keepNext w:val="0"/>
        <w:keepLines w:val="0"/>
        <w:widowControl/>
        <w:numPr>
          <w:ilvl w:val="0"/>
          <w:numId w:val="22"/>
        </w:numPr>
        <w:suppressLineNumbers w:val="0"/>
        <w:suppressAutoHyphens/>
        <w:spacing w:before="0" w:beforeAutospacing="1" w:after="0" w:afterAutospacing="1" w:line="256" w:lineRule="auto"/>
        <w:ind w:left="1129" w:leftChars="0" w:right="0" w:rightChars="0" w:firstLine="708" w:firstLineChars="0"/>
        <w:jc w:val="left"/>
        <w:rPr>
          <w:rFonts w:hint="default" w:ascii="Times New Roman" w:hAnsi="Times New Roman" w:eastAsia="Calibri"/>
          <w:kern w:val="0"/>
          <w:sz w:val="28"/>
          <w:szCs w:val="28"/>
          <w:lang w:val="en-US" w:eastAsia="zh-CN"/>
          <w14:ligatures w14:val="none"/>
        </w:rPr>
      </w:pPr>
      <w:r>
        <w:rPr>
          <w:rFonts w:hint="default" w:ascii="Times New Roman" w:hAnsi="Times New Roman" w:eastAsia="Calibri"/>
          <w:kern w:val="0"/>
          <w:sz w:val="28"/>
          <w:szCs w:val="28"/>
          <w:lang w:val="en-US" w:eastAsia="zh-CN"/>
          <w14:ligatures w14:val="none"/>
        </w:rPr>
        <w:t xml:space="preserve">Базовые компоненты: </w:t>
      </w:r>
    </w:p>
    <w:p w14:paraId="4E3D1760">
      <w:pPr>
        <w:keepNext w:val="0"/>
        <w:keepLines w:val="0"/>
        <w:widowControl/>
        <w:numPr>
          <w:ilvl w:val="0"/>
          <w:numId w:val="23"/>
        </w:numPr>
        <w:suppressLineNumbers w:val="0"/>
        <w:tabs>
          <w:tab w:val="left" w:pos="420"/>
          <w:tab w:val="clear" w:pos="2520"/>
        </w:tabs>
        <w:suppressAutoHyphens/>
        <w:spacing w:before="0" w:beforeAutospacing="1" w:after="0" w:afterAutospacing="1" w:line="256" w:lineRule="auto"/>
        <w:ind w:left="2520" w:leftChars="0" w:right="0" w:rightChars="0" w:hanging="420" w:firstLineChars="0"/>
        <w:jc w:val="left"/>
        <w:rPr>
          <w:rFonts w:hint="default" w:ascii="Times New Roman" w:hAnsi="Times New Roman" w:eastAsia="Calibri"/>
          <w:kern w:val="0"/>
          <w:sz w:val="28"/>
          <w:szCs w:val="28"/>
          <w:lang w:val="en-US" w:eastAsia="zh-CN"/>
          <w14:ligatures w14:val="none"/>
        </w:rPr>
      </w:pPr>
      <w:r>
        <w:rPr>
          <w:rFonts w:hint="default" w:ascii="Times New Roman" w:hAnsi="Times New Roman" w:eastAsia="Calibri"/>
          <w:kern w:val="0"/>
          <w:sz w:val="28"/>
          <w:szCs w:val="28"/>
          <w:lang w:val="en-US" w:eastAsia="zh-CN"/>
          <w14:ligatures w14:val="none"/>
        </w:rPr>
        <w:t>Гипервизор на основе KVM;</w:t>
      </w:r>
    </w:p>
    <w:p w14:paraId="0ECB798A">
      <w:pPr>
        <w:keepNext w:val="0"/>
        <w:keepLines w:val="0"/>
        <w:widowControl/>
        <w:numPr>
          <w:ilvl w:val="0"/>
          <w:numId w:val="23"/>
        </w:numPr>
        <w:suppressLineNumbers w:val="0"/>
        <w:tabs>
          <w:tab w:val="left" w:pos="420"/>
          <w:tab w:val="clear" w:pos="2520"/>
        </w:tabs>
        <w:suppressAutoHyphens/>
        <w:spacing w:before="0" w:beforeAutospacing="1" w:after="0" w:afterAutospacing="1" w:line="256" w:lineRule="auto"/>
        <w:ind w:left="2520" w:leftChars="0" w:right="0" w:rightChars="0" w:hanging="420" w:firstLineChars="0"/>
        <w:jc w:val="left"/>
        <w:rPr>
          <w:rFonts w:hint="default" w:ascii="Times New Roman" w:hAnsi="Times New Roman" w:eastAsia="Calibri"/>
          <w:kern w:val="0"/>
          <w:sz w:val="28"/>
          <w:szCs w:val="28"/>
          <w:lang w:val="en-US" w:eastAsia="zh-CN"/>
          <w14:ligatures w14:val="none"/>
        </w:rPr>
      </w:pPr>
      <w:r>
        <w:rPr>
          <w:rFonts w:hint="default" w:ascii="Times New Roman" w:hAnsi="Times New Roman" w:eastAsia="Calibri"/>
          <w:kern w:val="0"/>
          <w:sz w:val="28"/>
          <w:szCs w:val="28"/>
          <w:lang w:val="en-US" w:eastAsia="zh-CN"/>
          <w14:ligatures w14:val="none"/>
        </w:rPr>
        <w:t xml:space="preserve">Модифицированная ОС для хостов; </w:t>
      </w:r>
    </w:p>
    <w:p w14:paraId="200F3682">
      <w:pPr>
        <w:keepNext w:val="0"/>
        <w:keepLines w:val="0"/>
        <w:widowControl/>
        <w:numPr>
          <w:ilvl w:val="0"/>
          <w:numId w:val="23"/>
        </w:numPr>
        <w:suppressLineNumbers w:val="0"/>
        <w:tabs>
          <w:tab w:val="left" w:pos="420"/>
          <w:tab w:val="clear" w:pos="2520"/>
        </w:tabs>
        <w:suppressAutoHyphens/>
        <w:spacing w:before="0" w:beforeAutospacing="1" w:after="0" w:afterAutospacing="1" w:line="256" w:lineRule="auto"/>
        <w:ind w:left="2520" w:leftChars="0" w:right="0" w:rightChars="0" w:hanging="420" w:firstLineChars="0"/>
        <w:jc w:val="left"/>
        <w:rPr>
          <w:rFonts w:hint="default" w:ascii="Times New Roman" w:hAnsi="Times New Roman" w:eastAsia="Calibri"/>
          <w:kern w:val="0"/>
          <w:sz w:val="28"/>
          <w:szCs w:val="28"/>
          <w:lang w:val="en-US" w:eastAsia="zh-CN"/>
          <w14:ligatures w14:val="none"/>
        </w:rPr>
      </w:pPr>
      <w:r>
        <w:rPr>
          <w:rFonts w:hint="default" w:ascii="Times New Roman" w:hAnsi="Times New Roman" w:eastAsia="Calibri"/>
          <w:kern w:val="0"/>
          <w:sz w:val="28"/>
          <w:szCs w:val="28"/>
          <w:lang w:val="en-US" w:eastAsia="zh-CN"/>
          <w14:ligatures w14:val="none"/>
        </w:rPr>
        <w:t>Драйверы паравиртуализации.</w:t>
      </w:r>
    </w:p>
    <w:p w14:paraId="6E722DE6">
      <w:pPr>
        <w:keepNext w:val="0"/>
        <w:keepLines w:val="0"/>
        <w:widowControl/>
        <w:numPr>
          <w:ilvl w:val="0"/>
          <w:numId w:val="22"/>
        </w:numPr>
        <w:suppressLineNumbers w:val="0"/>
        <w:suppressAutoHyphens/>
        <w:spacing w:before="0" w:beforeAutospacing="1" w:after="0" w:afterAutospacing="1" w:line="256" w:lineRule="auto"/>
        <w:ind w:left="1129" w:leftChars="0" w:right="0" w:rightChars="0" w:firstLine="708" w:firstLineChars="0"/>
        <w:jc w:val="left"/>
        <w:rPr>
          <w:rFonts w:hint="default" w:ascii="Times New Roman" w:hAnsi="Times New Roman" w:eastAsia="Calibri"/>
          <w:kern w:val="0"/>
          <w:sz w:val="28"/>
          <w:szCs w:val="28"/>
          <w:lang w:val="en-US" w:eastAsia="zh-CN"/>
          <w14:ligatures w14:val="none"/>
        </w:rPr>
      </w:pPr>
      <w:r>
        <w:rPr>
          <w:rFonts w:hint="default" w:ascii="Times New Roman" w:hAnsi="Times New Roman" w:eastAsia="Calibri"/>
          <w:kern w:val="0"/>
          <w:sz w:val="28"/>
          <w:szCs w:val="28"/>
          <w:lang w:val="en-US" w:eastAsia="zh-CN"/>
          <w14:ligatures w14:val="none"/>
        </w:rPr>
        <w:t xml:space="preserve">Система управления: </w:t>
      </w:r>
    </w:p>
    <w:p w14:paraId="57C1374A">
      <w:pPr>
        <w:keepNext w:val="0"/>
        <w:keepLines w:val="0"/>
        <w:widowControl/>
        <w:numPr>
          <w:ilvl w:val="0"/>
          <w:numId w:val="24"/>
        </w:numPr>
        <w:suppressLineNumbers w:val="0"/>
        <w:tabs>
          <w:tab w:val="left" w:pos="420"/>
          <w:tab w:val="clear" w:pos="2520"/>
        </w:tabs>
        <w:suppressAutoHyphens/>
        <w:spacing w:before="0" w:beforeAutospacing="1" w:after="0" w:afterAutospacing="1" w:line="256" w:lineRule="auto"/>
        <w:ind w:left="2520" w:leftChars="0" w:right="0" w:rightChars="0" w:hanging="420" w:firstLineChars="0"/>
        <w:jc w:val="left"/>
        <w:rPr>
          <w:rFonts w:hint="default" w:ascii="Times New Roman" w:hAnsi="Times New Roman" w:eastAsia="Calibri"/>
          <w:kern w:val="0"/>
          <w:sz w:val="28"/>
          <w:szCs w:val="28"/>
          <w:lang w:val="en-US" w:eastAsia="zh-CN"/>
          <w14:ligatures w14:val="none"/>
        </w:rPr>
      </w:pPr>
      <w:r>
        <w:rPr>
          <w:rFonts w:hint="default" w:ascii="Times New Roman" w:hAnsi="Times New Roman" w:eastAsia="Calibri"/>
          <w:kern w:val="0"/>
          <w:sz w:val="28"/>
          <w:szCs w:val="28"/>
          <w:lang w:val="en-US" w:eastAsia="zh-CN"/>
          <w14:ligatures w14:val="none"/>
        </w:rPr>
        <w:t>Централизованная панель администрирования;</w:t>
      </w:r>
    </w:p>
    <w:p w14:paraId="71CA08BC">
      <w:pPr>
        <w:keepNext w:val="0"/>
        <w:keepLines w:val="0"/>
        <w:widowControl/>
        <w:numPr>
          <w:ilvl w:val="0"/>
          <w:numId w:val="24"/>
        </w:numPr>
        <w:suppressLineNumbers w:val="0"/>
        <w:tabs>
          <w:tab w:val="left" w:pos="420"/>
          <w:tab w:val="clear" w:pos="2520"/>
        </w:tabs>
        <w:suppressAutoHyphens/>
        <w:spacing w:before="0" w:beforeAutospacing="1" w:after="0" w:afterAutospacing="1" w:line="256" w:lineRule="auto"/>
        <w:ind w:left="2520" w:leftChars="0" w:right="0" w:rightChars="0" w:hanging="420" w:firstLineChars="0"/>
        <w:jc w:val="left"/>
        <w:rPr>
          <w:rFonts w:hint="default" w:ascii="Times New Roman" w:hAnsi="Times New Roman" w:eastAsia="Calibri"/>
          <w:kern w:val="0"/>
          <w:sz w:val="28"/>
          <w:szCs w:val="28"/>
          <w:lang w:val="en-US" w:eastAsia="zh-CN"/>
          <w14:ligatures w14:val="none"/>
        </w:rPr>
      </w:pPr>
      <w:r>
        <w:rPr>
          <w:rFonts w:hint="default" w:ascii="Times New Roman" w:hAnsi="Times New Roman" w:eastAsia="Calibri"/>
          <w:kern w:val="0"/>
          <w:sz w:val="28"/>
          <w:szCs w:val="28"/>
          <w:lang w:val="en-US" w:eastAsia="zh-CN"/>
          <w14:ligatures w14:val="none"/>
        </w:rPr>
        <w:t>Инструменты мониторинга;</w:t>
      </w:r>
    </w:p>
    <w:p w14:paraId="24A515AB">
      <w:pPr>
        <w:keepNext w:val="0"/>
        <w:keepLines w:val="0"/>
        <w:widowControl/>
        <w:numPr>
          <w:ilvl w:val="0"/>
          <w:numId w:val="24"/>
        </w:numPr>
        <w:suppressLineNumbers w:val="0"/>
        <w:tabs>
          <w:tab w:val="left" w:pos="420"/>
          <w:tab w:val="clear" w:pos="2520"/>
        </w:tabs>
        <w:suppressAutoHyphens/>
        <w:spacing w:before="0" w:beforeAutospacing="1" w:after="0" w:afterAutospacing="1" w:line="256" w:lineRule="auto"/>
        <w:ind w:left="2520" w:leftChars="0" w:right="0" w:rightChars="0" w:hanging="420" w:firstLineChars="0"/>
        <w:jc w:val="left"/>
        <w:rPr>
          <w:rFonts w:hint="default" w:ascii="Times New Roman" w:hAnsi="Times New Roman" w:eastAsia="Calibri"/>
          <w:kern w:val="0"/>
          <w:sz w:val="28"/>
          <w:szCs w:val="28"/>
          <w:lang w:val="en-US" w:eastAsia="zh-CN"/>
          <w14:ligatures w14:val="none"/>
        </w:rPr>
      </w:pPr>
      <w:r>
        <w:rPr>
          <w:rFonts w:hint="default" w:ascii="Times New Roman" w:hAnsi="Times New Roman" w:eastAsia="Calibri"/>
          <w:kern w:val="0"/>
          <w:sz w:val="28"/>
          <w:szCs w:val="28"/>
          <w:lang w:val="en-US" w:eastAsia="zh-CN"/>
          <w14:ligatures w14:val="none"/>
        </w:rPr>
        <w:t>Подсистема аутентификации.</w:t>
      </w:r>
    </w:p>
    <w:p w14:paraId="5C82F766">
      <w:pPr>
        <w:keepNext w:val="0"/>
        <w:keepLines w:val="0"/>
        <w:widowControl/>
        <w:numPr>
          <w:ilvl w:val="0"/>
          <w:numId w:val="22"/>
        </w:numPr>
        <w:suppressLineNumbers w:val="0"/>
        <w:suppressAutoHyphens/>
        <w:spacing w:before="0" w:beforeAutospacing="1" w:after="0" w:afterAutospacing="1" w:line="256" w:lineRule="auto"/>
        <w:ind w:left="1129" w:leftChars="0" w:right="0" w:rightChars="0" w:firstLine="708" w:firstLineChars="0"/>
        <w:jc w:val="left"/>
        <w:rPr>
          <w:rFonts w:hint="default" w:ascii="Times New Roman" w:hAnsi="Times New Roman" w:eastAsia="Calibri"/>
          <w:kern w:val="0"/>
          <w:sz w:val="28"/>
          <w:szCs w:val="28"/>
          <w:lang w:val="en-US" w:eastAsia="zh-CN"/>
          <w14:ligatures w14:val="none"/>
        </w:rPr>
      </w:pPr>
      <w:r>
        <w:rPr>
          <w:rFonts w:hint="default" w:ascii="Times New Roman" w:hAnsi="Times New Roman" w:eastAsia="Calibri"/>
          <w:kern w:val="0"/>
          <w:sz w:val="28"/>
          <w:szCs w:val="28"/>
          <w:lang w:val="en-US" w:eastAsia="zh-CN"/>
          <w14:ligatures w14:val="none"/>
        </w:rPr>
        <w:t xml:space="preserve">Дополнительные возможности: </w:t>
      </w:r>
    </w:p>
    <w:p w14:paraId="0948604F">
      <w:pPr>
        <w:keepNext w:val="0"/>
        <w:keepLines w:val="0"/>
        <w:widowControl/>
        <w:numPr>
          <w:ilvl w:val="0"/>
          <w:numId w:val="25"/>
        </w:numPr>
        <w:suppressLineNumbers w:val="0"/>
        <w:tabs>
          <w:tab w:val="left" w:pos="420"/>
          <w:tab w:val="clear" w:pos="2520"/>
        </w:tabs>
        <w:suppressAutoHyphens/>
        <w:spacing w:before="0" w:beforeAutospacing="1" w:after="0" w:afterAutospacing="1" w:line="256" w:lineRule="auto"/>
        <w:ind w:left="2520" w:leftChars="0" w:right="0" w:rightChars="0" w:hanging="420" w:firstLineChars="0"/>
        <w:jc w:val="left"/>
        <w:rPr>
          <w:rFonts w:hint="default" w:ascii="Times New Roman" w:hAnsi="Times New Roman" w:eastAsia="Calibri"/>
          <w:kern w:val="0"/>
          <w:sz w:val="28"/>
          <w:szCs w:val="28"/>
          <w:lang w:val="en-US" w:eastAsia="zh-CN"/>
          <w14:ligatures w14:val="none"/>
        </w:rPr>
      </w:pPr>
      <w:r>
        <w:rPr>
          <w:rFonts w:hint="default" w:ascii="Times New Roman" w:hAnsi="Times New Roman" w:eastAsia="Calibri"/>
          <w:kern w:val="0"/>
          <w:sz w:val="28"/>
          <w:szCs w:val="28"/>
          <w:lang w:val="en-US" w:eastAsia="zh-CN"/>
          <w14:ligatures w14:val="none"/>
        </w:rPr>
        <w:t>Клиентские приложения для Windows;</w:t>
      </w:r>
    </w:p>
    <w:p w14:paraId="7CD681DC">
      <w:pPr>
        <w:keepNext w:val="0"/>
        <w:keepLines w:val="0"/>
        <w:widowControl/>
        <w:numPr>
          <w:ilvl w:val="0"/>
          <w:numId w:val="25"/>
        </w:numPr>
        <w:suppressLineNumbers w:val="0"/>
        <w:tabs>
          <w:tab w:val="left" w:pos="420"/>
          <w:tab w:val="clear" w:pos="2520"/>
        </w:tabs>
        <w:suppressAutoHyphens/>
        <w:spacing w:before="0" w:beforeAutospacing="1" w:after="0" w:afterAutospacing="1" w:line="256" w:lineRule="auto"/>
        <w:ind w:left="2520" w:leftChars="0" w:right="0" w:rightChars="0" w:hanging="420" w:firstLineChars="0"/>
        <w:jc w:val="left"/>
        <w:rPr>
          <w:rFonts w:hint="default" w:ascii="Times New Roman" w:hAnsi="Times New Roman" w:eastAsia="Calibri"/>
          <w:kern w:val="0"/>
          <w:sz w:val="28"/>
          <w:szCs w:val="28"/>
          <w:lang w:val="en-US" w:eastAsia="zh-CN"/>
          <w14:ligatures w14:val="none"/>
        </w:rPr>
      </w:pPr>
      <w:r>
        <w:rPr>
          <w:rFonts w:hint="default" w:ascii="Times New Roman" w:hAnsi="Times New Roman" w:eastAsia="Calibri"/>
          <w:kern w:val="0"/>
          <w:sz w:val="28"/>
          <w:szCs w:val="28"/>
          <w:lang w:val="en-US" w:eastAsia="zh-CN"/>
          <w14:ligatures w14:val="none"/>
        </w:rPr>
        <w:t>Средства анализа журналов;</w:t>
      </w:r>
    </w:p>
    <w:p w14:paraId="489A665D">
      <w:pPr>
        <w:keepNext w:val="0"/>
        <w:keepLines w:val="0"/>
        <w:widowControl/>
        <w:numPr>
          <w:ilvl w:val="0"/>
          <w:numId w:val="25"/>
        </w:numPr>
        <w:suppressLineNumbers w:val="0"/>
        <w:tabs>
          <w:tab w:val="left" w:pos="420"/>
          <w:tab w:val="clear" w:pos="2520"/>
        </w:tabs>
        <w:suppressAutoHyphens/>
        <w:spacing w:before="0" w:beforeAutospacing="1" w:after="0" w:afterAutospacing="1" w:line="256" w:lineRule="auto"/>
        <w:ind w:left="2520" w:leftChars="0" w:right="0" w:rightChars="0" w:hanging="420" w:firstLineChars="0"/>
        <w:jc w:val="left"/>
        <w:rPr>
          <w:rFonts w:hint="default" w:ascii="Times New Roman" w:hAnsi="Times New Roman" w:eastAsia="Calibri" w:cs="Times New Roman"/>
          <w:kern w:val="0"/>
          <w:sz w:val="28"/>
          <w:szCs w:val="28"/>
          <w:lang w:val="en-US" w:eastAsia="zh-CN" w:bidi="ar"/>
          <w14:ligatures w14:val="none"/>
        </w:rPr>
      </w:pPr>
      <w:r>
        <w:rPr>
          <w:rFonts w:hint="default" w:ascii="Times New Roman" w:hAnsi="Times New Roman" w:eastAsia="Calibri"/>
          <w:kern w:val="0"/>
          <w:sz w:val="28"/>
          <w:szCs w:val="28"/>
          <w:lang w:val="en-US" w:eastAsia="zh-CN"/>
          <w14:ligatures w14:val="none"/>
        </w:rPr>
        <w:t>Сервисные утилиты.</w:t>
      </w:r>
    </w:p>
    <w:p w14:paraId="161E5009">
      <w:pPr>
        <w:keepNext w:val="0"/>
        <w:keepLines w:val="0"/>
        <w:widowControl/>
        <w:numPr>
          <w:ilvl w:val="0"/>
          <w:numId w:val="0"/>
        </w:numPr>
        <w:suppressLineNumbers w:val="0"/>
        <w:suppressAutoHyphens/>
        <w:spacing w:before="0" w:beforeAutospacing="1" w:after="0" w:afterAutospacing="1" w:line="256" w:lineRule="auto"/>
        <w:ind w:left="709" w:leftChars="0" w:right="0" w:rightChars="0"/>
        <w:jc w:val="both"/>
        <w:rPr>
          <w:rFonts w:hint="default" w:ascii="Times New Roman" w:hAnsi="Times New Roman" w:eastAsia="Calibri" w:cs="Times New Roman"/>
          <w:sz w:val="28"/>
          <w:szCs w:val="28"/>
        </w:rPr>
      </w:pPr>
      <w:bookmarkStart w:id="19" w:name="_Toc19850"/>
      <w:r>
        <w:rPr>
          <w:rStyle w:val="12"/>
          <w:rFonts w:hint="default"/>
          <w:color w:val="auto"/>
          <w:sz w:val="28"/>
          <w:szCs w:val="28"/>
          <w:lang w:val="en-US" w:eastAsia="zh-CN"/>
        </w:rPr>
        <w:t>2.4 Какие режимы установки red virt существуют?</w:t>
      </w:r>
      <w:bookmarkEnd w:id="19"/>
      <w:r>
        <w:rPr>
          <w:rFonts w:hint="default" w:ascii="Times New Roman" w:hAnsi="Times New Roman" w:eastAsia="Calibri" w:cs="Times New Roman"/>
          <w:kern w:val="0"/>
          <w:sz w:val="28"/>
          <w:szCs w:val="28"/>
          <w:lang w:val="en-US" w:eastAsia="zh-CN" w:bidi="ar"/>
          <w14:ligatures w14:val="none"/>
        </w:rPr>
        <w:t xml:space="preserve"> </w:t>
      </w:r>
    </w:p>
    <w:p w14:paraId="2C6CCEFD">
      <w:pPr>
        <w:ind w:left="708" w:leftChars="0"/>
        <w:rPr>
          <w:rFonts w:hint="default"/>
          <w:szCs w:val="28"/>
        </w:rPr>
      </w:pPr>
      <w:r>
        <w:rPr>
          <w:rFonts w:hint="default"/>
          <w:szCs w:val="28"/>
        </w:rPr>
        <w:t xml:space="preserve">Доступные варианты установки: </w:t>
      </w:r>
    </w:p>
    <w:p w14:paraId="10A42E53">
      <w:pPr>
        <w:numPr>
          <w:ilvl w:val="0"/>
          <w:numId w:val="26"/>
        </w:numPr>
        <w:tabs>
          <w:tab w:val="left" w:pos="420"/>
          <w:tab w:val="clear" w:pos="2100"/>
        </w:tabs>
        <w:ind w:left="2100" w:leftChars="0" w:hanging="420" w:firstLineChars="0"/>
        <w:rPr>
          <w:rFonts w:hint="default"/>
          <w:szCs w:val="28"/>
          <w:lang w:val="en-US"/>
        </w:rPr>
      </w:pPr>
      <w:r>
        <w:rPr>
          <w:rFonts w:hint="default"/>
          <w:szCs w:val="28"/>
        </w:rPr>
        <w:t>Standalone - автономный сервер для тестирования</w:t>
      </w:r>
      <w:r>
        <w:rPr>
          <w:rFonts w:hint="default"/>
          <w:szCs w:val="28"/>
          <w:lang w:val="en-US"/>
        </w:rPr>
        <w:t>;</w:t>
      </w:r>
    </w:p>
    <w:p w14:paraId="2B3D96A7">
      <w:pPr>
        <w:numPr>
          <w:ilvl w:val="0"/>
          <w:numId w:val="26"/>
        </w:numPr>
        <w:tabs>
          <w:tab w:val="left" w:pos="420"/>
          <w:tab w:val="clear" w:pos="2100"/>
        </w:tabs>
        <w:ind w:left="2100" w:leftChars="0" w:hanging="420" w:firstLineChars="0"/>
        <w:rPr>
          <w:rFonts w:hint="default"/>
          <w:szCs w:val="28"/>
          <w:lang w:val="en-US"/>
        </w:rPr>
      </w:pPr>
      <w:r>
        <w:rPr>
          <w:rFonts w:hint="default"/>
          <w:szCs w:val="28"/>
        </w:rPr>
        <w:t>Host - управляемый узел виртуализации</w:t>
      </w:r>
      <w:r>
        <w:rPr>
          <w:rFonts w:hint="default"/>
          <w:szCs w:val="28"/>
          <w:lang w:val="en-US"/>
        </w:rPr>
        <w:t>;</w:t>
      </w:r>
    </w:p>
    <w:p w14:paraId="209B893D">
      <w:pPr>
        <w:numPr>
          <w:ilvl w:val="0"/>
          <w:numId w:val="26"/>
        </w:numPr>
        <w:tabs>
          <w:tab w:val="left" w:pos="420"/>
          <w:tab w:val="clear" w:pos="2100"/>
        </w:tabs>
        <w:ind w:left="2100" w:leftChars="0" w:hanging="420" w:firstLineChars="0"/>
        <w:rPr>
          <w:rFonts w:hint="default" w:cs="Times New Roman"/>
          <w:szCs w:val="28"/>
          <w:lang w:val="en-US"/>
        </w:rPr>
      </w:pPr>
      <w:r>
        <w:rPr>
          <w:rFonts w:hint="default"/>
          <w:szCs w:val="28"/>
        </w:rPr>
        <w:t>Gluster Hyperconverged - отказоустойчивый кластер (поддерживает от 1 до нескольких узлов)</w:t>
      </w:r>
      <w:r>
        <w:rPr>
          <w:rFonts w:hint="default"/>
          <w:szCs w:val="28"/>
          <w:lang w:val="en-US"/>
        </w:rPr>
        <w:t>.</w:t>
      </w:r>
    </w:p>
    <w:p w14:paraId="70B38CF1">
      <w:pPr>
        <w:rPr>
          <w:rFonts w:eastAsia="Times New Roman" w:cs="Times New Roman"/>
          <w:color w:val="333333"/>
          <w:szCs w:val="28"/>
          <w:lang w:eastAsia="ru-RU"/>
        </w:rPr>
      </w:pPr>
      <w:r>
        <w:rPr>
          <w:rFonts w:eastAsia="Times New Roman" w:cs="Times New Roman"/>
          <w:color w:val="333333"/>
          <w:szCs w:val="28"/>
          <w:lang w:eastAsia="ru-RU"/>
        </w:rPr>
        <w:br w:type="page"/>
      </w:r>
    </w:p>
    <w:p w14:paraId="6342E73B">
      <w:pPr>
        <w:keepNext/>
        <w:keepLines/>
        <w:spacing w:after="240"/>
        <w:ind w:firstLine="0"/>
        <w:jc w:val="center"/>
        <w:outlineLvl w:val="0"/>
        <w:rPr>
          <w:rFonts w:eastAsia="Times New Roman" w:cs="Times New Roman"/>
          <w:caps/>
          <w:szCs w:val="28"/>
        </w:rPr>
      </w:pPr>
      <w:bookmarkStart w:id="20" w:name="_Toc24601"/>
      <w:r>
        <w:rPr>
          <w:rFonts w:eastAsia="Times New Roman" w:cs="Times New Roman"/>
          <w:caps/>
          <w:szCs w:val="28"/>
        </w:rPr>
        <w:t>Вывод</w:t>
      </w:r>
      <w:bookmarkEnd w:id="14"/>
      <w:bookmarkEnd w:id="20"/>
    </w:p>
    <w:p w14:paraId="318C0537">
      <w:pPr>
        <w:ind w:left="0" w:leftChars="0" w:firstLine="708" w:firstLineChars="0"/>
        <w:rPr>
          <w:rFonts w:hint="default" w:eastAsia="Calibri"/>
        </w:rPr>
      </w:pPr>
      <w:r>
        <w:rPr>
          <w:rFonts w:hint="default" w:eastAsia="Calibri"/>
        </w:rPr>
        <w:t xml:space="preserve">В ходе практической работы были успешно освоены: </w:t>
      </w:r>
    </w:p>
    <w:p w14:paraId="0D448153">
      <w:pPr>
        <w:numPr>
          <w:ilvl w:val="0"/>
          <w:numId w:val="27"/>
        </w:numPr>
        <w:ind w:left="1265" w:leftChars="0" w:hanging="425" w:firstLineChars="0"/>
        <w:rPr>
          <w:rFonts w:hint="default" w:eastAsia="Calibri"/>
        </w:rPr>
      </w:pPr>
      <w:r>
        <w:rPr>
          <w:rFonts w:hint="default" w:eastAsia="Calibri"/>
        </w:rPr>
        <w:t>Методы развёртывания РЕД Виртуализации</w:t>
      </w:r>
      <w:r>
        <w:rPr>
          <w:rFonts w:hint="default" w:eastAsia="Calibri"/>
          <w:lang w:val="en-US"/>
        </w:rPr>
        <w:t>;</w:t>
      </w:r>
    </w:p>
    <w:p w14:paraId="1520C9B6">
      <w:pPr>
        <w:numPr>
          <w:ilvl w:val="0"/>
          <w:numId w:val="27"/>
        </w:numPr>
        <w:ind w:left="1265" w:leftChars="0" w:hanging="425" w:firstLineChars="0"/>
        <w:rPr>
          <w:rFonts w:hint="default" w:eastAsia="Calibri"/>
        </w:rPr>
      </w:pPr>
      <w:r>
        <w:rPr>
          <w:rFonts w:hint="default" w:eastAsia="Calibri"/>
        </w:rPr>
        <w:t>Особенности интеграции с GlusterFS</w:t>
      </w:r>
      <w:r>
        <w:rPr>
          <w:rFonts w:hint="default" w:eastAsia="Calibri"/>
          <w:lang w:val="en-US"/>
        </w:rPr>
        <w:t>;</w:t>
      </w:r>
    </w:p>
    <w:p w14:paraId="466B9D2A">
      <w:pPr>
        <w:numPr>
          <w:ilvl w:val="0"/>
          <w:numId w:val="27"/>
        </w:numPr>
        <w:ind w:left="1265" w:leftChars="0" w:hanging="425" w:firstLineChars="0"/>
        <w:rPr>
          <w:rFonts w:hint="default" w:eastAsia="Calibri"/>
        </w:rPr>
      </w:pPr>
      <w:r>
        <w:rPr>
          <w:rFonts w:hint="default" w:eastAsia="Calibri"/>
        </w:rPr>
        <w:t>Принципы настройки Hosted Engine</w:t>
      </w:r>
      <w:r>
        <w:rPr>
          <w:rFonts w:hint="default" w:eastAsia="Calibri"/>
          <w:lang w:val="en-US"/>
        </w:rPr>
        <w:t>.</w:t>
      </w:r>
    </w:p>
    <w:p w14:paraId="2109C7C6">
      <w:pPr>
        <w:rPr>
          <w:rFonts w:hint="default" w:eastAsia="Calibri"/>
        </w:rPr>
      </w:pPr>
      <w:r>
        <w:rPr>
          <w:rFonts w:hint="default" w:eastAsia="Calibri"/>
        </w:rPr>
        <w:t xml:space="preserve">Полученные навыки позволяют: </w:t>
      </w:r>
    </w:p>
    <w:p w14:paraId="4E3F7E79">
      <w:pPr>
        <w:numPr>
          <w:ilvl w:val="0"/>
          <w:numId w:val="28"/>
        </w:numPr>
        <w:tabs>
          <w:tab w:val="left" w:pos="420"/>
          <w:tab w:val="clear" w:pos="1260"/>
        </w:tabs>
        <w:ind w:left="1260" w:leftChars="0" w:hanging="420" w:firstLineChars="0"/>
        <w:rPr>
          <w:rFonts w:hint="default" w:eastAsia="Calibri"/>
        </w:rPr>
      </w:pPr>
      <w:r>
        <w:rPr>
          <w:rFonts w:hint="default" w:eastAsia="Calibri"/>
        </w:rPr>
        <w:t>Разворачивать отказоустойчивые системы виртуализации</w:t>
      </w:r>
      <w:r>
        <w:rPr>
          <w:rFonts w:hint="default" w:eastAsia="Calibri"/>
          <w:lang w:val="en-US"/>
        </w:rPr>
        <w:t>;</w:t>
      </w:r>
    </w:p>
    <w:p w14:paraId="4A10ED98">
      <w:pPr>
        <w:numPr>
          <w:ilvl w:val="0"/>
          <w:numId w:val="28"/>
        </w:numPr>
        <w:tabs>
          <w:tab w:val="left" w:pos="420"/>
          <w:tab w:val="clear" w:pos="1260"/>
        </w:tabs>
        <w:ind w:left="1260" w:leftChars="0" w:hanging="420" w:firstLineChars="0"/>
        <w:rPr>
          <w:rFonts w:hint="default" w:eastAsia="Calibri"/>
        </w:rPr>
      </w:pPr>
      <w:r>
        <w:rPr>
          <w:rFonts w:hint="default" w:eastAsia="Calibri"/>
        </w:rPr>
        <w:t>Эффективно управлять виртуальной инфраструктурой</w:t>
      </w:r>
      <w:r>
        <w:rPr>
          <w:rFonts w:hint="default" w:eastAsia="Calibri"/>
          <w:lang w:val="en-US"/>
        </w:rPr>
        <w:t>;</w:t>
      </w:r>
    </w:p>
    <w:p w14:paraId="3F52E4BF">
      <w:pPr>
        <w:numPr>
          <w:ilvl w:val="0"/>
          <w:numId w:val="28"/>
        </w:numPr>
        <w:tabs>
          <w:tab w:val="left" w:pos="420"/>
          <w:tab w:val="clear" w:pos="1260"/>
        </w:tabs>
        <w:ind w:left="1260" w:leftChars="0" w:hanging="420" w:firstLineChars="0"/>
        <w:rPr>
          <w:rFonts w:hint="default" w:eastAsia="Calibri"/>
        </w:rPr>
      </w:pPr>
      <w:r>
        <w:rPr>
          <w:rFonts w:hint="default" w:eastAsia="Calibri"/>
        </w:rPr>
        <w:t>Обеспечивать бесперебойную работу корпоративных сервисов</w:t>
      </w:r>
      <w:r>
        <w:rPr>
          <w:rFonts w:hint="default" w:eastAsia="Calibri"/>
          <w:lang w:val="en-US"/>
        </w:rPr>
        <w:t>.</w:t>
      </w:r>
    </w:p>
    <w:p w14:paraId="413DE93A">
      <w:r>
        <w:rPr>
          <w:rFonts w:hint="default" w:eastAsia="Calibri"/>
        </w:rPr>
        <w:t>Освоенные технологии представляют особую ценность для построения современных ИТ-инфраструктур предприятий, соответствующих требованиям импортозамещения.</w:t>
      </w:r>
    </w:p>
    <w:sectPr>
      <w:pgSz w:w="11906" w:h="16838"/>
      <w:pgMar w:top="1134" w:right="567" w:bottom="1134" w:left="1701" w:header="709" w:footer="709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ptos">
    <w:altName w:val="SimSun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 Display">
    <w:altName w:val="Calibri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angal">
    <w:altName w:val="Segoe Print"/>
    <w:panose1 w:val="00000400000000000000"/>
    <w:charset w:val="00"/>
    <w:family w:val="roman"/>
    <w:pitch w:val="default"/>
    <w:sig w:usb0="00000000" w:usb1="00000000" w:usb2="00000000" w:usb3="00000000" w:csb0="00000001" w:csb1="00000000"/>
  </w:font>
  <w:font w:name="Segoe UI">
    <w:panose1 w:val="020B0502040204020203"/>
    <w:charset w:val="CC"/>
    <w:family w:val="swiss"/>
    <w:pitch w:val="default"/>
    <w:sig w:usb0="E4002EFF" w:usb1="C000E47F" w:usb2="00000009" w:usb3="00000000" w:csb0="200001FF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4B843E3"/>
    <w:multiLevelType w:val="multilevel"/>
    <w:tmpl w:val="84B843E3"/>
    <w:lvl w:ilvl="0" w:tentative="0">
      <w:start w:val="1"/>
      <w:numFmt w:val="bullet"/>
      <w:lvlText w:val="•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Arial" w:hAnsi="Arial" w:cs="Arial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210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252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294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336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378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420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462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5040" w:leftChars="0" w:hanging="420" w:firstLineChars="0"/>
      </w:pPr>
      <w:rPr>
        <w:rFonts w:hint="default" w:ascii="Wingdings" w:hAnsi="Wingdings"/>
      </w:rPr>
    </w:lvl>
  </w:abstractNum>
  <w:abstractNum w:abstractNumId="1">
    <w:nsid w:val="86E8DA94"/>
    <w:multiLevelType w:val="singleLevel"/>
    <w:tmpl w:val="86E8DA94"/>
    <w:lvl w:ilvl="0" w:tentative="0">
      <w:start w:val="1"/>
      <w:numFmt w:val="bullet"/>
      <w:lvlText w:val="•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Arial" w:hAnsi="Arial" w:cs="Arial"/>
      </w:rPr>
    </w:lvl>
  </w:abstractNum>
  <w:abstractNum w:abstractNumId="2">
    <w:nsid w:val="8ABF3C42"/>
    <w:multiLevelType w:val="singleLevel"/>
    <w:tmpl w:val="8ABF3C42"/>
    <w:lvl w:ilvl="0" w:tentative="0">
      <w:start w:val="1"/>
      <w:numFmt w:val="bullet"/>
      <w:lvlText w:val="•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Arial" w:hAnsi="Arial" w:cs="Arial"/>
      </w:rPr>
    </w:lvl>
  </w:abstractNum>
  <w:abstractNum w:abstractNumId="3">
    <w:nsid w:val="8BFA9CA5"/>
    <w:multiLevelType w:val="singleLevel"/>
    <w:tmpl w:val="8BFA9CA5"/>
    <w:lvl w:ilvl="0" w:tentative="0">
      <w:start w:val="1"/>
      <w:numFmt w:val="bullet"/>
      <w:lvlText w:val="•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Arial" w:hAnsi="Arial" w:cs="Arial"/>
      </w:rPr>
    </w:lvl>
  </w:abstractNum>
  <w:abstractNum w:abstractNumId="4">
    <w:nsid w:val="8FE65EC1"/>
    <w:multiLevelType w:val="multilevel"/>
    <w:tmpl w:val="8FE65EC1"/>
    <w:lvl w:ilvl="0" w:tentative="0">
      <w:start w:val="1"/>
      <w:numFmt w:val="bullet"/>
      <w:lvlText w:val="•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Arial" w:hAnsi="Arial" w:cs="Arial"/>
      </w:rPr>
    </w:lvl>
    <w:lvl w:ilvl="1" w:tentative="0">
      <w:start w:val="1"/>
      <w:numFmt w:val="bullet"/>
      <w:lvlText w:val=""/>
      <w:lvlJc w:val="left"/>
      <w:pPr>
        <w:tabs>
          <w:tab w:val="left" w:pos="1680"/>
        </w:tabs>
        <w:ind w:left="252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2100"/>
        </w:tabs>
        <w:ind w:left="294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2520"/>
        </w:tabs>
        <w:ind w:left="336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940"/>
        </w:tabs>
        <w:ind w:left="378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3360"/>
        </w:tabs>
        <w:ind w:left="420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3780"/>
        </w:tabs>
        <w:ind w:left="462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4200"/>
        </w:tabs>
        <w:ind w:left="504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4620"/>
        </w:tabs>
        <w:ind w:left="5460" w:leftChars="0" w:hanging="420" w:firstLineChars="0"/>
      </w:pPr>
      <w:rPr>
        <w:rFonts w:hint="default" w:ascii="Wingdings" w:hAnsi="Wingdings"/>
      </w:rPr>
    </w:lvl>
  </w:abstractNum>
  <w:abstractNum w:abstractNumId="5">
    <w:nsid w:val="93B33A11"/>
    <w:multiLevelType w:val="singleLevel"/>
    <w:tmpl w:val="93B33A11"/>
    <w:lvl w:ilvl="0" w:tentative="0">
      <w:start w:val="1"/>
      <w:numFmt w:val="bullet"/>
      <w:lvlText w:val="•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Arial" w:hAnsi="Arial" w:cs="Arial"/>
      </w:rPr>
    </w:lvl>
  </w:abstractNum>
  <w:abstractNum w:abstractNumId="6">
    <w:nsid w:val="941BF2A4"/>
    <w:multiLevelType w:val="singleLevel"/>
    <w:tmpl w:val="941BF2A4"/>
    <w:lvl w:ilvl="0" w:tentative="0">
      <w:start w:val="1"/>
      <w:numFmt w:val="bullet"/>
      <w:lvlText w:val="•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Arial" w:hAnsi="Arial" w:cs="Arial"/>
      </w:rPr>
    </w:lvl>
  </w:abstractNum>
  <w:abstractNum w:abstractNumId="7">
    <w:nsid w:val="97049395"/>
    <w:multiLevelType w:val="singleLevel"/>
    <w:tmpl w:val="97049395"/>
    <w:lvl w:ilvl="0" w:tentative="0">
      <w:start w:val="1"/>
      <w:numFmt w:val="bullet"/>
      <w:lvlText w:val="○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Arial" w:hAnsi="Arial" w:cs="Arial"/>
      </w:rPr>
    </w:lvl>
  </w:abstractNum>
  <w:abstractNum w:abstractNumId="8">
    <w:nsid w:val="999FA01D"/>
    <w:multiLevelType w:val="singleLevel"/>
    <w:tmpl w:val="999FA01D"/>
    <w:lvl w:ilvl="0" w:tentative="0">
      <w:start w:val="1"/>
      <w:numFmt w:val="bullet"/>
      <w:lvlText w:val="○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Arial" w:hAnsi="Arial" w:cs="Arial"/>
      </w:rPr>
    </w:lvl>
  </w:abstractNum>
  <w:abstractNum w:abstractNumId="9">
    <w:nsid w:val="9D4EF4FF"/>
    <w:multiLevelType w:val="singleLevel"/>
    <w:tmpl w:val="9D4EF4FF"/>
    <w:lvl w:ilvl="0" w:tentative="0">
      <w:start w:val="1"/>
      <w:numFmt w:val="bullet"/>
      <w:lvlText w:val="•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Arial" w:hAnsi="Arial" w:cs="Arial"/>
      </w:rPr>
    </w:lvl>
  </w:abstractNum>
  <w:abstractNum w:abstractNumId="10">
    <w:nsid w:val="A85B6579"/>
    <w:multiLevelType w:val="singleLevel"/>
    <w:tmpl w:val="A85B6579"/>
    <w:lvl w:ilvl="0" w:tentative="0">
      <w:start w:val="1"/>
      <w:numFmt w:val="bullet"/>
      <w:lvlText w:val="•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Arial" w:hAnsi="Arial" w:cs="Arial"/>
      </w:rPr>
    </w:lvl>
  </w:abstractNum>
  <w:abstractNum w:abstractNumId="11">
    <w:nsid w:val="CC569527"/>
    <w:multiLevelType w:val="singleLevel"/>
    <w:tmpl w:val="CC569527"/>
    <w:lvl w:ilvl="0" w:tentative="0">
      <w:start w:val="1"/>
      <w:numFmt w:val="decimal"/>
      <w:lvlText w:val="%1."/>
      <w:lvlJc w:val="left"/>
      <w:pPr>
        <w:tabs>
          <w:tab w:val="left" w:pos="1265"/>
        </w:tabs>
        <w:ind w:left="1265" w:leftChars="0" w:hanging="425" w:firstLineChars="0"/>
      </w:pPr>
      <w:rPr>
        <w:rFonts w:hint="default"/>
      </w:rPr>
    </w:lvl>
  </w:abstractNum>
  <w:abstractNum w:abstractNumId="12">
    <w:nsid w:val="D30258C1"/>
    <w:multiLevelType w:val="singleLevel"/>
    <w:tmpl w:val="D30258C1"/>
    <w:lvl w:ilvl="0" w:tentative="0">
      <w:start w:val="1"/>
      <w:numFmt w:val="bullet"/>
      <w:lvlText w:val="•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Arial" w:hAnsi="Arial" w:cs="Arial"/>
      </w:rPr>
    </w:lvl>
  </w:abstractNum>
  <w:abstractNum w:abstractNumId="13">
    <w:nsid w:val="DB9BDBE9"/>
    <w:multiLevelType w:val="singleLevel"/>
    <w:tmpl w:val="DB9BDBE9"/>
    <w:lvl w:ilvl="0" w:tentative="0">
      <w:start w:val="1"/>
      <w:numFmt w:val="bullet"/>
      <w:lvlText w:val="•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Arial" w:hAnsi="Arial" w:cs="Arial"/>
      </w:rPr>
    </w:lvl>
  </w:abstractNum>
  <w:abstractNum w:abstractNumId="14">
    <w:nsid w:val="E203A3A0"/>
    <w:multiLevelType w:val="singleLevel"/>
    <w:tmpl w:val="E203A3A0"/>
    <w:lvl w:ilvl="0" w:tentative="0">
      <w:start w:val="1"/>
      <w:numFmt w:val="bullet"/>
      <w:lvlText w:val="•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Arial" w:hAnsi="Arial" w:cs="Arial"/>
      </w:rPr>
    </w:lvl>
  </w:abstractNum>
  <w:abstractNum w:abstractNumId="15">
    <w:nsid w:val="E54FB7CD"/>
    <w:multiLevelType w:val="singleLevel"/>
    <w:tmpl w:val="E54FB7CD"/>
    <w:lvl w:ilvl="0" w:tentative="0">
      <w:start w:val="1"/>
      <w:numFmt w:val="bullet"/>
      <w:lvlText w:val="•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Arial" w:hAnsi="Arial" w:cs="Arial"/>
      </w:rPr>
    </w:lvl>
  </w:abstractNum>
  <w:abstractNum w:abstractNumId="16">
    <w:nsid w:val="ED227A4A"/>
    <w:multiLevelType w:val="multilevel"/>
    <w:tmpl w:val="ED227A4A"/>
    <w:lvl w:ilvl="0" w:tentative="0">
      <w:start w:val="1"/>
      <w:numFmt w:val="bullet"/>
      <w:lvlText w:val="•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Arial" w:hAnsi="Arial" w:cs="Arial"/>
      </w:rPr>
    </w:lvl>
    <w:lvl w:ilvl="1" w:tentative="0">
      <w:start w:val="1"/>
      <w:numFmt w:val="bullet"/>
      <w:lvlText w:val="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4200"/>
        </w:tabs>
        <w:ind w:left="420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4620"/>
        </w:tabs>
        <w:ind w:left="4620" w:leftChars="0" w:hanging="420" w:firstLineChars="0"/>
      </w:pPr>
      <w:rPr>
        <w:rFonts w:hint="default" w:ascii="Wingdings" w:hAnsi="Wingdings"/>
      </w:rPr>
    </w:lvl>
  </w:abstractNum>
  <w:abstractNum w:abstractNumId="17">
    <w:nsid w:val="F96600DE"/>
    <w:multiLevelType w:val="singleLevel"/>
    <w:tmpl w:val="F96600DE"/>
    <w:lvl w:ilvl="0" w:tentative="0">
      <w:start w:val="1"/>
      <w:numFmt w:val="bullet"/>
      <w:lvlText w:val="•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Arial" w:hAnsi="Arial" w:cs="Arial"/>
      </w:rPr>
    </w:lvl>
  </w:abstractNum>
  <w:abstractNum w:abstractNumId="18">
    <w:nsid w:val="F9E6C8C2"/>
    <w:multiLevelType w:val="singleLevel"/>
    <w:tmpl w:val="F9E6C8C2"/>
    <w:lvl w:ilvl="0" w:tentative="0">
      <w:start w:val="1"/>
      <w:numFmt w:val="bullet"/>
      <w:lvlText w:val="•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Arial" w:hAnsi="Arial" w:cs="Arial"/>
      </w:rPr>
    </w:lvl>
  </w:abstractNum>
  <w:abstractNum w:abstractNumId="19">
    <w:nsid w:val="F9EB404C"/>
    <w:multiLevelType w:val="singleLevel"/>
    <w:tmpl w:val="F9EB404C"/>
    <w:lvl w:ilvl="0" w:tentative="0">
      <w:start w:val="1"/>
      <w:numFmt w:val="bullet"/>
      <w:lvlText w:val="•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Arial" w:hAnsi="Arial" w:cs="Arial"/>
      </w:rPr>
    </w:lvl>
  </w:abstractNum>
  <w:abstractNum w:abstractNumId="20">
    <w:nsid w:val="0A68A287"/>
    <w:multiLevelType w:val="singleLevel"/>
    <w:tmpl w:val="0A68A287"/>
    <w:lvl w:ilvl="0" w:tentative="0">
      <w:start w:val="1"/>
      <w:numFmt w:val="decimal"/>
      <w:lvlText w:val="%1."/>
      <w:lvlJc w:val="left"/>
      <w:pPr>
        <w:tabs>
          <w:tab w:val="left" w:pos="1265"/>
        </w:tabs>
        <w:ind w:left="1265" w:leftChars="0" w:hanging="425" w:firstLineChars="0"/>
      </w:pPr>
      <w:rPr>
        <w:rFonts w:hint="default"/>
      </w:rPr>
    </w:lvl>
  </w:abstractNum>
  <w:abstractNum w:abstractNumId="21">
    <w:nsid w:val="2805F5B8"/>
    <w:multiLevelType w:val="singleLevel"/>
    <w:tmpl w:val="2805F5B8"/>
    <w:lvl w:ilvl="0" w:tentative="0">
      <w:start w:val="1"/>
      <w:numFmt w:val="decimal"/>
      <w:suff w:val="space"/>
      <w:lvlText w:val="%1."/>
      <w:lvlJc w:val="left"/>
      <w:pPr>
        <w:ind w:left="420"/>
      </w:pPr>
    </w:lvl>
  </w:abstractNum>
  <w:abstractNum w:abstractNumId="22">
    <w:nsid w:val="43FB892A"/>
    <w:multiLevelType w:val="singleLevel"/>
    <w:tmpl w:val="43FB892A"/>
    <w:lvl w:ilvl="0" w:tentative="0">
      <w:start w:val="1"/>
      <w:numFmt w:val="decimal"/>
      <w:suff w:val="space"/>
      <w:lvlText w:val="%1."/>
      <w:lvlJc w:val="left"/>
      <w:pPr>
        <w:ind w:left="420"/>
      </w:pPr>
    </w:lvl>
  </w:abstractNum>
  <w:abstractNum w:abstractNumId="23">
    <w:nsid w:val="4552280E"/>
    <w:multiLevelType w:val="multilevel"/>
    <w:tmpl w:val="4552280E"/>
    <w:lvl w:ilvl="0" w:tentative="0">
      <w:start w:val="1"/>
      <w:numFmt w:val="decimal"/>
      <w:pStyle w:val="17"/>
      <w:lvlText w:val="%1."/>
      <w:lvlJc w:val="left"/>
      <w:pPr>
        <w:ind w:left="360" w:hanging="360"/>
      </w:pPr>
    </w:lvl>
    <w:lvl w:ilvl="1" w:tentative="0">
      <w:start w:val="1"/>
      <w:numFmt w:val="decimal"/>
      <w:pStyle w:val="19"/>
      <w:lvlText w:val="%1.%2."/>
      <w:lvlJc w:val="left"/>
      <w:pPr>
        <w:ind w:left="792" w:hanging="432"/>
      </w:pPr>
    </w:lvl>
    <w:lvl w:ilvl="2" w:tentative="0">
      <w:start w:val="1"/>
      <w:numFmt w:val="decimal"/>
      <w:pStyle w:val="21"/>
      <w:lvlText w:val="%1.%2.%3."/>
      <w:lvlJc w:val="left"/>
      <w:pPr>
        <w:ind w:left="1224" w:hanging="504"/>
      </w:pPr>
    </w:lvl>
    <w:lvl w:ilvl="3" w:tentative="0">
      <w:start w:val="1"/>
      <w:numFmt w:val="decimal"/>
      <w:lvlText w:val="%1.%2.%3.%4."/>
      <w:lvlJc w:val="left"/>
      <w:pPr>
        <w:ind w:left="1728" w:hanging="648"/>
      </w:pPr>
    </w:lvl>
    <w:lvl w:ilvl="4" w:tentative="0">
      <w:start w:val="1"/>
      <w:numFmt w:val="decimal"/>
      <w:lvlText w:val="%1.%2.%3.%4.%5."/>
      <w:lvlJc w:val="left"/>
      <w:pPr>
        <w:ind w:left="2232" w:hanging="792"/>
      </w:pPr>
    </w:lvl>
    <w:lvl w:ilvl="5" w:tentative="0">
      <w:start w:val="1"/>
      <w:numFmt w:val="decimal"/>
      <w:lvlText w:val="%1.%2.%3.%4.%5.%6."/>
      <w:lvlJc w:val="left"/>
      <w:pPr>
        <w:ind w:left="2736" w:hanging="936"/>
      </w:pPr>
    </w:lvl>
    <w:lvl w:ilvl="6" w:tentative="0">
      <w:start w:val="1"/>
      <w:numFmt w:val="decimal"/>
      <w:lvlText w:val="%1.%2.%3.%4.%5.%6.%7."/>
      <w:lvlJc w:val="left"/>
      <w:pPr>
        <w:ind w:left="3240" w:hanging="1080"/>
      </w:pPr>
    </w:lvl>
    <w:lvl w:ilvl="7" w:tentative="0">
      <w:start w:val="1"/>
      <w:numFmt w:val="decimal"/>
      <w:lvlText w:val="%1.%2.%3.%4.%5.%6.%7.%8."/>
      <w:lvlJc w:val="left"/>
      <w:pPr>
        <w:ind w:left="3744" w:hanging="1224"/>
      </w:pPr>
    </w:lvl>
    <w:lvl w:ilvl="8" w:tentative="0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4">
    <w:nsid w:val="4D002FA2"/>
    <w:multiLevelType w:val="singleLevel"/>
    <w:tmpl w:val="4D002FA2"/>
    <w:lvl w:ilvl="0" w:tentative="0">
      <w:start w:val="1"/>
      <w:numFmt w:val="decimal"/>
      <w:lvlText w:val="%1."/>
      <w:lvlJc w:val="left"/>
      <w:pPr>
        <w:tabs>
          <w:tab w:val="left" w:pos="1265"/>
        </w:tabs>
        <w:ind w:left="1265" w:leftChars="0" w:hanging="425" w:firstLineChars="0"/>
      </w:pPr>
      <w:rPr>
        <w:rFonts w:hint="default"/>
      </w:rPr>
    </w:lvl>
  </w:abstractNum>
  <w:abstractNum w:abstractNumId="25">
    <w:nsid w:val="5300DB40"/>
    <w:multiLevelType w:val="singleLevel"/>
    <w:tmpl w:val="5300DB40"/>
    <w:lvl w:ilvl="0" w:tentative="0">
      <w:start w:val="1"/>
      <w:numFmt w:val="bullet"/>
      <w:lvlText w:val="○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Arial" w:hAnsi="Arial" w:cs="Arial"/>
      </w:rPr>
    </w:lvl>
  </w:abstractNum>
  <w:abstractNum w:abstractNumId="26">
    <w:nsid w:val="5A7A5A87"/>
    <w:multiLevelType w:val="multilevel"/>
    <w:tmpl w:val="5A7A5A87"/>
    <w:lvl w:ilvl="0" w:tentative="0">
      <w:start w:val="1"/>
      <w:numFmt w:val="bullet"/>
      <w:lvlText w:val="•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Arial" w:hAnsi="Arial" w:cs="Arial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210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252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294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336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378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420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462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5040" w:leftChars="0" w:hanging="420" w:firstLineChars="0"/>
      </w:pPr>
      <w:rPr>
        <w:rFonts w:hint="default" w:ascii="Wingdings" w:hAnsi="Wingdings"/>
      </w:rPr>
    </w:lvl>
  </w:abstractNum>
  <w:abstractNum w:abstractNumId="27">
    <w:nsid w:val="5DDFBFBA"/>
    <w:multiLevelType w:val="singleLevel"/>
    <w:tmpl w:val="5DDFBFBA"/>
    <w:lvl w:ilvl="0" w:tentative="0">
      <w:start w:val="1"/>
      <w:numFmt w:val="bullet"/>
      <w:lvlText w:val="•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Arial" w:hAnsi="Arial" w:cs="Arial"/>
      </w:rPr>
    </w:lvl>
  </w:abstractNum>
  <w:num w:numId="1">
    <w:abstractNumId w:val="23"/>
  </w:num>
  <w:num w:numId="2">
    <w:abstractNumId w:val="16"/>
  </w:num>
  <w:num w:numId="3">
    <w:abstractNumId w:val="7"/>
  </w:num>
  <w:num w:numId="4">
    <w:abstractNumId w:val="11"/>
  </w:num>
  <w:num w:numId="5">
    <w:abstractNumId w:val="12"/>
  </w:num>
  <w:num w:numId="6">
    <w:abstractNumId w:val="24"/>
  </w:num>
  <w:num w:numId="7">
    <w:abstractNumId w:val="1"/>
  </w:num>
  <w:num w:numId="8">
    <w:abstractNumId w:val="26"/>
  </w:num>
  <w:num w:numId="9">
    <w:abstractNumId w:val="25"/>
  </w:num>
  <w:num w:numId="10">
    <w:abstractNumId w:val="13"/>
  </w:num>
  <w:num w:numId="11">
    <w:abstractNumId w:val="18"/>
  </w:num>
  <w:num w:numId="12">
    <w:abstractNumId w:val="27"/>
  </w:num>
  <w:num w:numId="13">
    <w:abstractNumId w:val="21"/>
  </w:num>
  <w:num w:numId="14">
    <w:abstractNumId w:val="15"/>
  </w:num>
  <w:num w:numId="15">
    <w:abstractNumId w:val="0"/>
  </w:num>
  <w:num w:numId="16">
    <w:abstractNumId w:val="8"/>
  </w:num>
  <w:num w:numId="17">
    <w:abstractNumId w:val="17"/>
  </w:num>
  <w:num w:numId="18">
    <w:abstractNumId w:val="19"/>
  </w:num>
  <w:num w:numId="19">
    <w:abstractNumId w:val="14"/>
  </w:num>
  <w:num w:numId="20">
    <w:abstractNumId w:val="4"/>
  </w:num>
  <w:num w:numId="21">
    <w:abstractNumId w:val="5"/>
  </w:num>
  <w:num w:numId="22">
    <w:abstractNumId w:val="22"/>
  </w:num>
  <w:num w:numId="23">
    <w:abstractNumId w:val="6"/>
  </w:num>
  <w:num w:numId="24">
    <w:abstractNumId w:val="2"/>
  </w:num>
  <w:num w:numId="25">
    <w:abstractNumId w:val="10"/>
  </w:num>
  <w:num w:numId="26">
    <w:abstractNumId w:val="3"/>
  </w:num>
  <w:num w:numId="27">
    <w:abstractNumId w:val="20"/>
  </w:num>
  <w:num w:numId="2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08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balanceSingleByteDoubleByteWidth/>
    <w:doNotExpandShiftReturn/>
    <w:adjustLineHeightInTable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9201C"/>
    <w:rsid w:val="0003790C"/>
    <w:rsid w:val="0009201C"/>
    <w:rsid w:val="000F65AA"/>
    <w:rsid w:val="002B6324"/>
    <w:rsid w:val="003C0B4C"/>
    <w:rsid w:val="004A16F6"/>
    <w:rsid w:val="004F0237"/>
    <w:rsid w:val="004F3EB3"/>
    <w:rsid w:val="00526670"/>
    <w:rsid w:val="006540A4"/>
    <w:rsid w:val="008A3701"/>
    <w:rsid w:val="00925368"/>
    <w:rsid w:val="00B42639"/>
    <w:rsid w:val="00BD4A7F"/>
    <w:rsid w:val="00D1513B"/>
    <w:rsid w:val="00E32FCB"/>
    <w:rsid w:val="00EC17DE"/>
    <w:rsid w:val="00F2702B"/>
    <w:rsid w:val="00F973C4"/>
    <w:rsid w:val="30BE55A4"/>
    <w:rsid w:val="3908328E"/>
    <w:rsid w:val="569E5214"/>
    <w:rsid w:val="6F331D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semiHidden="0" w:name="toc 1"/>
    <w:lsdException w:qFormat="1" w:uiPriority="39" w:semiHidden="0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0" w:line="360" w:lineRule="auto"/>
      <w:ind w:firstLine="709"/>
      <w:jc w:val="both"/>
    </w:pPr>
    <w:rPr>
      <w:rFonts w:ascii="Times New Roman" w:hAnsi="Times New Roman" w:eastAsiaTheme="minorHAnsi" w:cstheme="minorBidi"/>
      <w:kern w:val="0"/>
      <w:sz w:val="28"/>
      <w:szCs w:val="22"/>
      <w:lang w:val="ru-RU" w:eastAsia="en-US" w:bidi="ar-SA"/>
      <w14:ligatures w14:val="none"/>
    </w:rPr>
  </w:style>
  <w:style w:type="paragraph" w:styleId="2">
    <w:name w:val="heading 1"/>
    <w:basedOn w:val="1"/>
    <w:next w:val="1"/>
    <w:link w:val="23"/>
    <w:qFormat/>
    <w:uiPriority w:val="9"/>
    <w:pPr>
      <w:keepNext/>
      <w:keepLines/>
      <w:suppressAutoHyphens/>
      <w:spacing w:before="240" w:line="240" w:lineRule="auto"/>
      <w:ind w:firstLine="0"/>
      <w:jc w:val="left"/>
      <w:outlineLvl w:val="0"/>
    </w:pPr>
    <w:rPr>
      <w:rFonts w:cs="Mangal" w:asciiTheme="majorHAnsi" w:hAnsiTheme="majorHAnsi" w:eastAsiaTheme="majorEastAsia"/>
      <w:color w:val="104862" w:themeColor="accent1" w:themeShade="BF"/>
      <w:kern w:val="2"/>
      <w:sz w:val="32"/>
      <w:szCs w:val="29"/>
      <w:lang w:eastAsia="zh-CN" w:bidi="hi-IN"/>
    </w:rPr>
  </w:style>
  <w:style w:type="paragraph" w:styleId="3">
    <w:name w:val="heading 2"/>
    <w:basedOn w:val="1"/>
    <w:next w:val="1"/>
    <w:link w:val="13"/>
    <w:unhideWhenUsed/>
    <w:qFormat/>
    <w:uiPriority w:val="9"/>
    <w:pPr>
      <w:keepNext/>
      <w:keepLines/>
      <w:spacing w:before="40" w:line="259" w:lineRule="auto"/>
      <w:ind w:firstLine="0"/>
      <w:jc w:val="left"/>
      <w:outlineLvl w:val="1"/>
    </w:pPr>
    <w:rPr>
      <w:rFonts w:asciiTheme="majorHAnsi" w:hAnsiTheme="majorHAnsi" w:eastAsiaTheme="majorEastAsia" w:cstheme="majorBidi"/>
      <w:color w:val="104862" w:themeColor="accent1" w:themeShade="BF"/>
      <w:kern w:val="2"/>
      <w:sz w:val="26"/>
      <w:szCs w:val="26"/>
      <w14:ligatures w14:val="standardContextual"/>
    </w:rPr>
  </w:style>
  <w:style w:type="paragraph" w:styleId="4">
    <w:name w:val="heading 3"/>
    <w:basedOn w:val="1"/>
    <w:next w:val="1"/>
    <w:link w:val="16"/>
    <w:semiHidden/>
    <w:unhideWhenUsed/>
    <w:qFormat/>
    <w:uiPriority w:val="9"/>
    <w:pPr>
      <w:keepNext/>
      <w:keepLines/>
      <w:spacing w:before="40" w:line="259" w:lineRule="auto"/>
      <w:ind w:firstLine="0"/>
      <w:jc w:val="left"/>
      <w:outlineLvl w:val="2"/>
    </w:pPr>
    <w:rPr>
      <w:rFonts w:asciiTheme="majorHAnsi" w:hAnsiTheme="majorHAnsi" w:eastAsiaTheme="majorEastAsia" w:cstheme="majorBidi"/>
      <w:color w:val="0B3041" w:themeColor="accent1" w:themeShade="80"/>
      <w:kern w:val="2"/>
      <w:sz w:val="24"/>
      <w:szCs w:val="24"/>
      <w14:ligatures w14:val="standardContextual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yperlink"/>
    <w:basedOn w:val="5"/>
    <w:unhideWhenUsed/>
    <w:uiPriority w:val="99"/>
    <w:rPr>
      <w:color w:val="467886" w:themeColor="hyperlink"/>
      <w:u w:val="single"/>
      <w14:textFill>
        <w14:solidFill>
          <w14:schemeClr w14:val="hlink"/>
        </w14:solidFill>
      </w14:textFill>
    </w:rPr>
  </w:style>
  <w:style w:type="paragraph" w:styleId="8">
    <w:name w:val="toc 1"/>
    <w:basedOn w:val="1"/>
    <w:next w:val="1"/>
    <w:autoRedefine/>
    <w:unhideWhenUsed/>
    <w:uiPriority w:val="39"/>
    <w:pPr>
      <w:tabs>
        <w:tab w:val="right" w:leader="dot" w:pos="9345"/>
      </w:tabs>
      <w:suppressAutoHyphens/>
      <w:spacing w:after="100"/>
      <w:ind w:left="709" w:firstLine="0"/>
      <w:outlineLvl w:val="1"/>
    </w:pPr>
    <w:rPr>
      <w:rFonts w:eastAsia="Aptos"/>
    </w:rPr>
  </w:style>
  <w:style w:type="paragraph" w:styleId="9">
    <w:name w:val="toc 2"/>
    <w:basedOn w:val="1"/>
    <w:next w:val="1"/>
    <w:autoRedefine/>
    <w:unhideWhenUsed/>
    <w:qFormat/>
    <w:uiPriority w:val="39"/>
    <w:pPr>
      <w:tabs>
        <w:tab w:val="right" w:leader="dot" w:pos="9345"/>
      </w:tabs>
      <w:suppressAutoHyphens/>
      <w:spacing w:after="100"/>
      <w:ind w:left="993" w:hanging="6"/>
    </w:pPr>
    <w:rPr>
      <w:rFonts w:eastAsia="Aptos"/>
    </w:rPr>
  </w:style>
  <w:style w:type="table" w:styleId="10">
    <w:name w:val="Table Grid"/>
    <w:basedOn w:val="6"/>
    <w:qFormat/>
    <w:uiPriority w:val="39"/>
    <w:pPr>
      <w:spacing w:after="0" w:line="240" w:lineRule="auto"/>
    </w:pPr>
    <w:rPr>
      <w:kern w:val="0"/>
      <w14:ligatures w14:val="none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11">
    <w:name w:val="Загл 2"/>
    <w:basedOn w:val="3"/>
    <w:link w:val="12"/>
    <w:qFormat/>
    <w:uiPriority w:val="0"/>
    <w:pPr>
      <w:suppressAutoHyphens/>
      <w:spacing w:before="240" w:after="240" w:line="360" w:lineRule="auto"/>
      <w:ind w:firstLine="709"/>
      <w:jc w:val="both"/>
    </w:pPr>
    <w:rPr>
      <w:rFonts w:ascii="Times New Roman" w:hAnsi="Times New Roman" w:cs="Times New Roman"/>
      <w:b/>
      <w:bCs/>
      <w:lang w:eastAsia="zh-CN" w:bidi="hi-IN"/>
      <w14:ligatures w14:val="none"/>
    </w:rPr>
  </w:style>
  <w:style w:type="character" w:customStyle="1" w:styleId="12">
    <w:name w:val="Загл 2 Знак"/>
    <w:basedOn w:val="13"/>
    <w:link w:val="11"/>
    <w:qFormat/>
    <w:uiPriority w:val="0"/>
    <w:rPr>
      <w:rFonts w:ascii="Times New Roman" w:hAnsi="Times New Roman" w:cs="Times New Roman" w:eastAsiaTheme="majorEastAsia"/>
      <w:b/>
      <w:bCs/>
      <w:color w:val="104862" w:themeColor="accent1" w:themeShade="BF"/>
      <w:sz w:val="26"/>
      <w:szCs w:val="26"/>
      <w:lang w:eastAsia="zh-CN" w:bidi="hi-IN"/>
      <w14:ligatures w14:val="none"/>
    </w:rPr>
  </w:style>
  <w:style w:type="character" w:customStyle="1" w:styleId="13">
    <w:name w:val="Заголовок 2 Знак"/>
    <w:basedOn w:val="5"/>
    <w:link w:val="3"/>
    <w:qFormat/>
    <w:uiPriority w:val="9"/>
    <w:rPr>
      <w:rFonts w:asciiTheme="majorHAnsi" w:hAnsiTheme="majorHAnsi" w:eastAsiaTheme="majorEastAsia" w:cstheme="majorBidi"/>
      <w:color w:val="104862" w:themeColor="accent1" w:themeShade="BF"/>
      <w:sz w:val="26"/>
      <w:szCs w:val="26"/>
    </w:rPr>
  </w:style>
  <w:style w:type="paragraph" w:customStyle="1" w:styleId="14">
    <w:name w:val="Загл 3"/>
    <w:basedOn w:val="4"/>
    <w:link w:val="15"/>
    <w:qFormat/>
    <w:uiPriority w:val="0"/>
    <w:pPr>
      <w:suppressAutoHyphens/>
      <w:spacing w:before="240" w:after="240" w:line="360" w:lineRule="auto"/>
      <w:ind w:firstLine="709"/>
    </w:pPr>
    <w:rPr>
      <w:rFonts w:ascii="Times New Roman" w:hAnsi="Times New Roman" w:cs="Times New Roman"/>
      <w:b/>
      <w:bCs/>
      <w:sz w:val="26"/>
      <w:szCs w:val="26"/>
      <w:lang w:eastAsia="zh-CN" w:bidi="hi-IN"/>
      <w14:ligatures w14:val="none"/>
    </w:rPr>
  </w:style>
  <w:style w:type="character" w:customStyle="1" w:styleId="15">
    <w:name w:val="Загл 3 Знак"/>
    <w:basedOn w:val="16"/>
    <w:link w:val="14"/>
    <w:qFormat/>
    <w:uiPriority w:val="0"/>
    <w:rPr>
      <w:rFonts w:ascii="Times New Roman" w:hAnsi="Times New Roman" w:cs="Times New Roman" w:eastAsiaTheme="majorEastAsia"/>
      <w:b/>
      <w:bCs/>
      <w:color w:val="0B3041" w:themeColor="accent1" w:themeShade="80"/>
      <w:sz w:val="26"/>
      <w:szCs w:val="26"/>
      <w:lang w:eastAsia="zh-CN" w:bidi="hi-IN"/>
      <w14:ligatures w14:val="none"/>
    </w:rPr>
  </w:style>
  <w:style w:type="character" w:customStyle="1" w:styleId="16">
    <w:name w:val="Заголовок 3 Знак"/>
    <w:basedOn w:val="5"/>
    <w:link w:val="4"/>
    <w:semiHidden/>
    <w:qFormat/>
    <w:uiPriority w:val="9"/>
    <w:rPr>
      <w:rFonts w:asciiTheme="majorHAnsi" w:hAnsiTheme="majorHAnsi" w:eastAsiaTheme="majorEastAsia" w:cstheme="majorBidi"/>
      <w:color w:val="0B3041" w:themeColor="accent1" w:themeShade="80"/>
      <w:sz w:val="24"/>
      <w:szCs w:val="24"/>
    </w:rPr>
  </w:style>
  <w:style w:type="paragraph" w:customStyle="1" w:styleId="17">
    <w:name w:val="Загл_нум_1"/>
    <w:basedOn w:val="1"/>
    <w:link w:val="18"/>
    <w:qFormat/>
    <w:uiPriority w:val="0"/>
    <w:pPr>
      <w:keepNext/>
      <w:keepLines/>
      <w:numPr>
        <w:ilvl w:val="0"/>
        <w:numId w:val="1"/>
      </w:numPr>
      <w:tabs>
        <w:tab w:val="left" w:pos="284"/>
      </w:tabs>
      <w:suppressAutoHyphens/>
      <w:spacing w:after="240"/>
    </w:pPr>
    <w:rPr>
      <w:rFonts w:cs="Times New Roman" w:eastAsiaTheme="majorEastAsia"/>
      <w:b/>
      <w:bCs/>
      <w:kern w:val="2"/>
      <w:sz w:val="26"/>
      <w:szCs w:val="26"/>
      <w:lang w:eastAsia="zh-CN" w:bidi="hi-IN"/>
    </w:rPr>
  </w:style>
  <w:style w:type="character" w:customStyle="1" w:styleId="18">
    <w:name w:val="Загл_нум_1 Знак"/>
    <w:basedOn w:val="5"/>
    <w:link w:val="17"/>
    <w:qFormat/>
    <w:uiPriority w:val="0"/>
    <w:rPr>
      <w:rFonts w:ascii="Times New Roman" w:hAnsi="Times New Roman" w:cs="Times New Roman" w:eastAsiaTheme="majorEastAsia"/>
      <w:b/>
      <w:bCs/>
      <w:sz w:val="26"/>
      <w:szCs w:val="26"/>
      <w:lang w:eastAsia="zh-CN" w:bidi="hi-IN"/>
      <w14:ligatures w14:val="none"/>
    </w:rPr>
  </w:style>
  <w:style w:type="paragraph" w:customStyle="1" w:styleId="19">
    <w:name w:val="Загл_нум_2"/>
    <w:basedOn w:val="11"/>
    <w:link w:val="20"/>
    <w:qFormat/>
    <w:uiPriority w:val="0"/>
    <w:pPr>
      <w:numPr>
        <w:ilvl w:val="1"/>
        <w:numId w:val="1"/>
      </w:numPr>
      <w:tabs>
        <w:tab w:val="left" w:pos="426"/>
        <w:tab w:val="left" w:pos="567"/>
        <w:tab w:val="left" w:pos="851"/>
      </w:tabs>
      <w:outlineLvl w:val="0"/>
    </w:pPr>
  </w:style>
  <w:style w:type="character" w:customStyle="1" w:styleId="20">
    <w:name w:val="Загл_нум_2 Знак"/>
    <w:basedOn w:val="12"/>
    <w:link w:val="19"/>
    <w:qFormat/>
    <w:uiPriority w:val="0"/>
    <w:rPr>
      <w:rFonts w:ascii="Times New Roman" w:hAnsi="Times New Roman" w:cs="Times New Roman" w:eastAsiaTheme="majorEastAsia"/>
      <w:color w:val="104862" w:themeColor="accent1" w:themeShade="BF"/>
      <w:sz w:val="26"/>
      <w:szCs w:val="26"/>
      <w:lang w:eastAsia="zh-CN" w:bidi="hi-IN"/>
      <w14:ligatures w14:val="none"/>
    </w:rPr>
  </w:style>
  <w:style w:type="paragraph" w:customStyle="1" w:styleId="21">
    <w:name w:val="Загл_нум_3"/>
    <w:basedOn w:val="14"/>
    <w:link w:val="22"/>
    <w:qFormat/>
    <w:uiPriority w:val="0"/>
    <w:pPr>
      <w:numPr>
        <w:ilvl w:val="2"/>
        <w:numId w:val="1"/>
      </w:numPr>
      <w:tabs>
        <w:tab w:val="left" w:pos="0"/>
      </w:tabs>
      <w:jc w:val="both"/>
    </w:pPr>
  </w:style>
  <w:style w:type="character" w:customStyle="1" w:styleId="22">
    <w:name w:val="Загл_нум_3 Знак"/>
    <w:basedOn w:val="15"/>
    <w:link w:val="21"/>
    <w:qFormat/>
    <w:uiPriority w:val="0"/>
    <w:rPr>
      <w:rFonts w:ascii="Times New Roman" w:hAnsi="Times New Roman" w:cs="Times New Roman" w:eastAsiaTheme="majorEastAsia"/>
      <w:color w:val="0B3041" w:themeColor="accent1" w:themeShade="80"/>
      <w:sz w:val="26"/>
      <w:szCs w:val="26"/>
      <w:lang w:eastAsia="zh-CN" w:bidi="hi-IN"/>
      <w14:ligatures w14:val="none"/>
    </w:rPr>
  </w:style>
  <w:style w:type="character" w:customStyle="1" w:styleId="23">
    <w:name w:val="Заголовок 1 Знак"/>
    <w:basedOn w:val="5"/>
    <w:link w:val="2"/>
    <w:qFormat/>
    <w:uiPriority w:val="9"/>
    <w:rPr>
      <w:rFonts w:cs="Mangal" w:asciiTheme="majorHAnsi" w:hAnsiTheme="majorHAnsi" w:eastAsiaTheme="majorEastAsia"/>
      <w:color w:val="104862" w:themeColor="accent1" w:themeShade="BF"/>
      <w:sz w:val="32"/>
      <w:szCs w:val="29"/>
      <w:lang w:eastAsia="zh-CN" w:bidi="hi-IN"/>
      <w14:ligatures w14:val="none"/>
    </w:rPr>
  </w:style>
  <w:style w:type="table" w:customStyle="1" w:styleId="24">
    <w:name w:val="Сетка таблицы3"/>
    <w:basedOn w:val="6"/>
    <w:qFormat/>
    <w:uiPriority w:val="59"/>
    <w:pPr>
      <w:spacing w:after="0" w:line="240" w:lineRule="auto"/>
    </w:pPr>
    <w:rPr>
      <w:kern w:val="0"/>
      <w14:ligatures w14:val="none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25">
    <w:name w:val="Ссылка указателя"/>
    <w:qFormat/>
    <w:uiPriority w:val="0"/>
  </w:style>
  <w:style w:type="paragraph" w:customStyle="1" w:styleId="26">
    <w:name w:val="Для подписей"/>
    <w:basedOn w:val="1"/>
    <w:link w:val="27"/>
    <w:qFormat/>
    <w:uiPriority w:val="0"/>
    <w:pPr>
      <w:spacing w:before="120" w:after="240"/>
      <w:ind w:firstLine="0"/>
      <w:jc w:val="center"/>
    </w:pPr>
    <w:rPr>
      <w:szCs w:val="24"/>
    </w:rPr>
  </w:style>
  <w:style w:type="character" w:customStyle="1" w:styleId="27">
    <w:name w:val="Для подписей Знак"/>
    <w:basedOn w:val="5"/>
    <w:link w:val="26"/>
    <w:qFormat/>
    <w:uiPriority w:val="0"/>
    <w:rPr>
      <w:rFonts w:ascii="Times New Roman" w:hAnsi="Times New Roman"/>
      <w:kern w:val="0"/>
      <w:sz w:val="28"/>
      <w:szCs w:val="24"/>
      <w14:ligatures w14:val="none"/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6" Type="http://schemas.openxmlformats.org/officeDocument/2006/relationships/fontTable" Target="fontTable.xml"/><Relationship Id="rId25" Type="http://schemas.openxmlformats.org/officeDocument/2006/relationships/numbering" Target="numbering.xml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16</Pages>
  <Words>1110</Words>
  <Characters>6333</Characters>
  <Lines>1</Lines>
  <Paragraphs>1</Paragraphs>
  <TotalTime>0</TotalTime>
  <ScaleCrop>false</ScaleCrop>
  <LinksUpToDate>false</LinksUpToDate>
  <CharactersWithSpaces>7429</CharactersWithSpaces>
  <Application>WPS Office_12.2.0.21546_F1E327BC-269C-435d-A152-05C5408002CA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2025-05-12T18:09:00Z</dcterms:created>
  <dc:creator>Груздев Николай</dc:creator>
  <cp:lastModifiedBy>proti</cp:lastModifiedBy>
  <dcterms:modified xsi:type="dcterms:W3CDTF">2025-06-23T17:38:02Z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1049-12.2.0.21546</vt:lpwstr>
  </property>
  <property fmtid="{D5CDD505-2E9C-101B-9397-08002B2CF9AE}" pid="3" name="ICV">
    <vt:lpwstr>6C7F9E50886042C59D3A0EB3F369335B_12</vt:lpwstr>
  </property>
</Properties>
</file>