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Нагрузочное тестирование веб инструментов встроенными сервисами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3BA87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Получить практический опыт по нагрузочному тестированию веб инструментов встроенными сервисами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EFD5F7B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57F6077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Результаты нагрузочного тестирования веб-серверов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Нагрузочное тестирование сервера Apache на ВМ2 проводилось с хоста ВМ1 с помощью утилиты `ab`. Методом подбора определено, что Apache стабильно обрабатывает до **1000 одновременных HTML-запросов** при общем количестве в 3000 (рис. 1). При превышении этого лимита сервер перегружается и перестает отвечать, что приводит к прерыванию теста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2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val="en-US" w:eastAsia="ru-RU"/>
        </w:rPr>
        <w:drawing>
          <wp:inline distT="0" distB="0" distL="114300" distR="114300">
            <wp:extent cx="3342005" cy="5762625"/>
            <wp:effectExtent l="0" t="0" r="10795" b="9525"/>
            <wp:docPr id="2" name="Изображение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Тестирование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Apache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на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HTML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-запросы</w:t>
      </w:r>
    </w:p>
    <w:p w14:paraId="375A4698">
      <w:pPr>
        <w:pStyle w:val="9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244975" cy="17437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33B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bookmarkStart w:id="1" w:name="_Hlk183445965"/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2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bookmarkEnd w:id="1"/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Перегрузка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Apache</w:t>
      </w:r>
    </w:p>
    <w:p w14:paraId="7999B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При тестировании с использованием простой PHP-страницы предельная нагрузка оказалась аналогичной, однако время обработки PHP-запросов примерно в 2 раза выше, чем HTML (рис.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3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570C7E79">
      <w:pPr>
        <w:pStyle w:val="9"/>
        <w:spacing w:before="240" w:beforeAutospacing="0" w:after="0" w:afterAutospacing="0" w:line="360" w:lineRule="auto"/>
        <w:jc w:val="center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drawing>
          <wp:inline distT="0" distB="0" distL="114300" distR="114300">
            <wp:extent cx="2771140" cy="5266690"/>
            <wp:effectExtent l="0" t="0" r="10160" b="10160"/>
            <wp:docPr id="3" name="Изображение 3" descr="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age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E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Тестирование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Apache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на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PHP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-запросы</w:t>
      </w:r>
    </w:p>
    <w:p w14:paraId="333FE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 xml:space="preserve">Тестирование Nginx на HTML-запросах показало схожий с Apache порог в 1000 одновременных соединений, но общее время выполнения составило 27 секунд, что значительно больше, чем у Apache (рис. 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4</w:t>
      </w:r>
      <w:r>
        <w:rPr>
          <w:rFonts w:hint="default" w:ascii="Times New Roman" w:hAnsi="Times New Roman"/>
          <w:color w:val="auto"/>
          <w:sz w:val="28"/>
          <w:szCs w:val="28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54466C6C">
      <w:pPr>
        <w:pStyle w:val="9"/>
        <w:spacing w:before="240" w:beforeAutospacing="0" w:after="0" w:afterAutospacing="0" w:line="360" w:lineRule="auto"/>
        <w:jc w:val="center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drawing>
          <wp:inline distT="0" distB="0" distL="114300" distR="114300">
            <wp:extent cx="3540760" cy="6238875"/>
            <wp:effectExtent l="0" t="0" r="2540" b="9525"/>
            <wp:docPr id="4" name="Изображение 4" descr="imag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age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3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4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Тестирование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Nginx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на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HTML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-запросы</w:t>
      </w:r>
    </w:p>
    <w:p w14:paraId="2C393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 xml:space="preserve">Для обработки PHP в Nginx были установлены и настроены необходимые пакеты (рис. 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5</w:t>
      </w:r>
      <w:r>
        <w:rPr>
          <w:rFonts w:hint="default" w:ascii="Times New Roman" w:hAnsi="Times New Roman"/>
          <w:color w:val="auto"/>
          <w:sz w:val="28"/>
          <w:szCs w:val="28"/>
        </w:rPr>
        <w:t xml:space="preserve">). При тестировании PHP-запросов выявлен существенно более низкий порог нагрузки — 300 одновременных запросов при 3000 общих, а время обработки также оказалось выше, чем у Apache (рис. 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6</w:t>
      </w:r>
      <w:r>
        <w:rPr>
          <w:rFonts w:hint="default" w:ascii="Times New Roman" w:hAnsi="Times New Roman"/>
          <w:color w:val="auto"/>
          <w:sz w:val="28"/>
          <w:szCs w:val="28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E538686">
      <w:pPr>
        <w:pStyle w:val="9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077210" cy="850265"/>
            <wp:effectExtent l="0" t="0" r="889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2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Установка пакетов</w:t>
      </w:r>
    </w:p>
    <w:p w14:paraId="6FF2C45F">
      <w:pPr>
        <w:pStyle w:val="9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181350" cy="11912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6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6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Настройка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PHP</w:t>
      </w:r>
    </w:p>
    <w:p w14:paraId="1B26F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Теперь протестируем нагрузку на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-запросы. Был выявлен довольно низкий порог нагрузки в 300 одновременных запросов при 3000 запросов в целом. Время на обработку оказалось при этом больше по сравнению с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Apache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(рис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color w:val="auto"/>
          <w:sz w:val="28"/>
          <w:szCs w:val="28"/>
        </w:rPr>
        <w:t>).</w:t>
      </w:r>
    </w:p>
    <w:p w14:paraId="405A9BD3">
      <w:pPr>
        <w:pStyle w:val="9"/>
        <w:spacing w:before="240" w:beforeAutospacing="0" w:after="0" w:afterAutospacing="0" w:line="360" w:lineRule="auto"/>
        <w:jc w:val="center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drawing>
          <wp:inline distT="0" distB="0" distL="114300" distR="114300">
            <wp:extent cx="3877310" cy="6839585"/>
            <wp:effectExtent l="0" t="0" r="8890" b="18415"/>
            <wp:docPr id="5" name="Изображение 5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age (3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8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jc w:val="center"/>
        <w:textAlignment w:val="auto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Тестирование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Nginx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на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PHP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-запросы</w:t>
      </w:r>
    </w:p>
    <w:p w14:paraId="6F1F1C6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 ОТВЕТЫ НА КОНТРОЛЬНЫЕ ВОПРОСЫ</w:t>
      </w:r>
    </w:p>
    <w:p w14:paraId="203A5EE1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Нагрузочное тестирование — это процесс автоматизированного моделирования работы множества пользователей с целью проверки поведения и производительности общей системы под нагрузкой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D6B09CD">
      <w:pPr>
        <w:pStyle w:val="13"/>
        <w:numPr>
          <w:ilvl w:val="0"/>
          <w:numId w:val="3"/>
        </w:numPr>
        <w:spacing w:after="0" w:line="360" w:lineRule="auto"/>
        <w:ind w:left="993" w:hanging="284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Основные виды нагрузочного тестирования включают:</w:t>
      </w:r>
    </w:p>
    <w:p w14:paraId="543054EC">
      <w:pPr>
        <w:pStyle w:val="13"/>
        <w:numPr>
          <w:ilvl w:val="0"/>
          <w:numId w:val="4"/>
        </w:numPr>
        <w:tabs>
          <w:tab w:val="left" w:pos="420"/>
          <w:tab w:val="clear" w:pos="1680"/>
        </w:tabs>
        <w:spacing w:after="0" w:line="360" w:lineRule="auto"/>
        <w:ind w:left="1680" w:leftChars="0" w:hanging="420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Тест пиковой нагрузки (Load Test);</w:t>
      </w:r>
    </w:p>
    <w:p w14:paraId="4B471B27">
      <w:pPr>
        <w:pStyle w:val="13"/>
        <w:numPr>
          <w:ilvl w:val="0"/>
          <w:numId w:val="4"/>
        </w:numPr>
        <w:tabs>
          <w:tab w:val="left" w:pos="420"/>
          <w:tab w:val="clear" w:pos="1680"/>
        </w:tabs>
        <w:spacing w:after="0" w:line="360" w:lineRule="auto"/>
        <w:ind w:left="1680" w:leftChars="0" w:hanging="42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Тест на устойчивость (Stability/Endurance Test);</w:t>
      </w:r>
      <w:bookmarkStart w:id="2" w:name="_GoBack"/>
      <w:bookmarkEnd w:id="2"/>
    </w:p>
    <w:p w14:paraId="29D64A0B">
      <w:pPr>
        <w:pStyle w:val="13"/>
        <w:numPr>
          <w:ilvl w:val="0"/>
          <w:numId w:val="4"/>
        </w:numPr>
        <w:tabs>
          <w:tab w:val="left" w:pos="420"/>
          <w:tab w:val="clear" w:pos="1680"/>
        </w:tabs>
        <w:spacing w:after="0" w:line="360" w:lineRule="auto"/>
        <w:ind w:left="1680" w:leftChars="0" w:hanging="42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Тест производительности (Stress Test)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BE6794F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Балансировка нагрузки: Nginx обладает встроенными механизмами балансировки. Apache2 реализует эту функцию с помощью модулей mod_proxy и mod_proxy_balancer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F89BEA">
      <w:pPr>
        <w:pStyle w:val="13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ходе работы был успешно получен практический опыт проведения нагрузочного тестирования веб-серверов с использованием встроенных утилит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Verda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A44A9C"/>
    <w:multiLevelType w:val="singleLevel"/>
    <w:tmpl w:val="C9A44A9C"/>
    <w:lvl w:ilvl="0" w:tentative="0">
      <w:start w:val="1"/>
      <w:numFmt w:val="bullet"/>
      <w:lvlText w:val="○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</w:rPr>
    </w:lvl>
  </w:abstractNum>
  <w:abstractNum w:abstractNumId="1">
    <w:nsid w:val="06D7250B"/>
    <w:multiLevelType w:val="multilevel"/>
    <w:tmpl w:val="06D7250B"/>
    <w:lvl w:ilvl="0" w:tentative="0">
      <w:start w:val="1"/>
      <w:numFmt w:val="decimal"/>
      <w:pStyle w:val="15"/>
      <w:isLgl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isLgl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isLgl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isLgl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isLgl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isLgl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isLgl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isLgl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isLgl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2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96B570F"/>
    <w:multiLevelType w:val="multilevel"/>
    <w:tmpl w:val="796B570F"/>
    <w:lvl w:ilvl="0" w:tentative="0">
      <w:start w:val="1"/>
      <w:numFmt w:val="decimal"/>
      <w:pStyle w:val="16"/>
      <w:isLgl/>
      <w:lvlText w:val=" %1 "/>
      <w:lvlJc w:val="left"/>
      <w:pPr>
        <w:tabs>
          <w:tab w:val="left" w:pos="1815"/>
        </w:tabs>
        <w:ind w:left="1" w:firstLine="850"/>
      </w:pPr>
      <w:rPr>
        <w:rFonts w:ascii="Times New Roman" w:hAnsi="Times New Roman" w:cs="Times New Roman"/>
        <w:b/>
        <w:sz w:val="28"/>
        <w:szCs w:val="28"/>
        <w:shd w:val="clear" w:color="auto" w:fill="auto"/>
        <w:lang w:val="ru-RU"/>
      </w:rPr>
    </w:lvl>
    <w:lvl w:ilvl="1" w:tentative="0">
      <w:start w:val="1"/>
      <w:numFmt w:val="decimal"/>
      <w:isLgl/>
      <w:lvlText w:val=" %1.%2 "/>
      <w:lvlJc w:val="left"/>
      <w:pPr>
        <w:tabs>
          <w:tab w:val="left" w:pos="1814"/>
        </w:tabs>
        <w:ind w:left="0" w:firstLine="850"/>
      </w:pPr>
      <w:rPr>
        <w:b w:val="0"/>
        <w:sz w:val="28"/>
        <w:szCs w:val="28"/>
        <w:shd w:val="clear" w:color="auto" w:fill="auto"/>
        <w:lang w:val="ru-RU"/>
      </w:rPr>
    </w:lvl>
    <w:lvl w:ilvl="2" w:tentative="0">
      <w:start w:val="1"/>
      <w:numFmt w:val="decimal"/>
      <w:isLgl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isLgl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isLgl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isLgl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isLgl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isLgl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isLgl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40F58"/>
    <w:rsid w:val="00045AAD"/>
    <w:rsid w:val="000548B4"/>
    <w:rsid w:val="000675CC"/>
    <w:rsid w:val="00075862"/>
    <w:rsid w:val="000808B8"/>
    <w:rsid w:val="00095D54"/>
    <w:rsid w:val="000C3F7D"/>
    <w:rsid w:val="000D394E"/>
    <w:rsid w:val="000D7BF4"/>
    <w:rsid w:val="000F5F35"/>
    <w:rsid w:val="00103FF3"/>
    <w:rsid w:val="00105E16"/>
    <w:rsid w:val="001267D6"/>
    <w:rsid w:val="00144772"/>
    <w:rsid w:val="00151FEC"/>
    <w:rsid w:val="001521DE"/>
    <w:rsid w:val="0016544B"/>
    <w:rsid w:val="00182DAF"/>
    <w:rsid w:val="00190338"/>
    <w:rsid w:val="00193359"/>
    <w:rsid w:val="0019628D"/>
    <w:rsid w:val="001A4898"/>
    <w:rsid w:val="001A7254"/>
    <w:rsid w:val="001A77A7"/>
    <w:rsid w:val="001C1D67"/>
    <w:rsid w:val="001C26C4"/>
    <w:rsid w:val="001C2D08"/>
    <w:rsid w:val="001C2D3D"/>
    <w:rsid w:val="001C79E4"/>
    <w:rsid w:val="001D5C0E"/>
    <w:rsid w:val="001E02DD"/>
    <w:rsid w:val="001F398C"/>
    <w:rsid w:val="0021753A"/>
    <w:rsid w:val="00232D02"/>
    <w:rsid w:val="002350B0"/>
    <w:rsid w:val="00240329"/>
    <w:rsid w:val="002520EF"/>
    <w:rsid w:val="00284233"/>
    <w:rsid w:val="002B3E07"/>
    <w:rsid w:val="002C0EA7"/>
    <w:rsid w:val="00314DA0"/>
    <w:rsid w:val="00317D2B"/>
    <w:rsid w:val="00320A4B"/>
    <w:rsid w:val="00320FBC"/>
    <w:rsid w:val="00331044"/>
    <w:rsid w:val="00341ABB"/>
    <w:rsid w:val="003503A7"/>
    <w:rsid w:val="003574C9"/>
    <w:rsid w:val="003B6FE6"/>
    <w:rsid w:val="003D0973"/>
    <w:rsid w:val="003E41F4"/>
    <w:rsid w:val="003F4C17"/>
    <w:rsid w:val="004256E1"/>
    <w:rsid w:val="0043471F"/>
    <w:rsid w:val="0047090A"/>
    <w:rsid w:val="00474A50"/>
    <w:rsid w:val="00486220"/>
    <w:rsid w:val="00487830"/>
    <w:rsid w:val="00497718"/>
    <w:rsid w:val="004A51A3"/>
    <w:rsid w:val="004D15A6"/>
    <w:rsid w:val="004F53E3"/>
    <w:rsid w:val="005216CB"/>
    <w:rsid w:val="00526C83"/>
    <w:rsid w:val="00545B11"/>
    <w:rsid w:val="00560E13"/>
    <w:rsid w:val="00562815"/>
    <w:rsid w:val="00582628"/>
    <w:rsid w:val="00586601"/>
    <w:rsid w:val="005A1BF0"/>
    <w:rsid w:val="005D13CE"/>
    <w:rsid w:val="005E6884"/>
    <w:rsid w:val="0063219D"/>
    <w:rsid w:val="00645619"/>
    <w:rsid w:val="0064590E"/>
    <w:rsid w:val="006574D4"/>
    <w:rsid w:val="006659A0"/>
    <w:rsid w:val="00680BB0"/>
    <w:rsid w:val="00681DFD"/>
    <w:rsid w:val="006A3A5A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66600"/>
    <w:rsid w:val="00775BFB"/>
    <w:rsid w:val="007846A7"/>
    <w:rsid w:val="007C5C8A"/>
    <w:rsid w:val="007C70D5"/>
    <w:rsid w:val="007E3B7B"/>
    <w:rsid w:val="007F0F6E"/>
    <w:rsid w:val="00823F35"/>
    <w:rsid w:val="00832907"/>
    <w:rsid w:val="00833EFC"/>
    <w:rsid w:val="00835EB3"/>
    <w:rsid w:val="00835FC0"/>
    <w:rsid w:val="008774BE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71599"/>
    <w:rsid w:val="009762B0"/>
    <w:rsid w:val="00991F15"/>
    <w:rsid w:val="00994F30"/>
    <w:rsid w:val="009A4AFE"/>
    <w:rsid w:val="009B38B1"/>
    <w:rsid w:val="009C157B"/>
    <w:rsid w:val="009C2FD1"/>
    <w:rsid w:val="009C77F4"/>
    <w:rsid w:val="009F7427"/>
    <w:rsid w:val="00A270EC"/>
    <w:rsid w:val="00A42094"/>
    <w:rsid w:val="00A452F6"/>
    <w:rsid w:val="00A468B9"/>
    <w:rsid w:val="00A52231"/>
    <w:rsid w:val="00A54C70"/>
    <w:rsid w:val="00A625AF"/>
    <w:rsid w:val="00A63E31"/>
    <w:rsid w:val="00AA2493"/>
    <w:rsid w:val="00AA49FB"/>
    <w:rsid w:val="00AC6149"/>
    <w:rsid w:val="00AC7E65"/>
    <w:rsid w:val="00AD3D41"/>
    <w:rsid w:val="00AF7181"/>
    <w:rsid w:val="00B24901"/>
    <w:rsid w:val="00B70D84"/>
    <w:rsid w:val="00B74D37"/>
    <w:rsid w:val="00B80F65"/>
    <w:rsid w:val="00B83F0F"/>
    <w:rsid w:val="00BD4F78"/>
    <w:rsid w:val="00C064EB"/>
    <w:rsid w:val="00C066C7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CE2CDE"/>
    <w:rsid w:val="00CF460E"/>
    <w:rsid w:val="00D24991"/>
    <w:rsid w:val="00D47BF5"/>
    <w:rsid w:val="00D50471"/>
    <w:rsid w:val="00D54988"/>
    <w:rsid w:val="00D60E96"/>
    <w:rsid w:val="00D67F96"/>
    <w:rsid w:val="00D943F9"/>
    <w:rsid w:val="00D972AA"/>
    <w:rsid w:val="00DB3B5F"/>
    <w:rsid w:val="00DB704E"/>
    <w:rsid w:val="00DC2077"/>
    <w:rsid w:val="00DD25EC"/>
    <w:rsid w:val="00DE3602"/>
    <w:rsid w:val="00DE79F9"/>
    <w:rsid w:val="00DF0BC3"/>
    <w:rsid w:val="00E03975"/>
    <w:rsid w:val="00E14653"/>
    <w:rsid w:val="00E405F8"/>
    <w:rsid w:val="00E4328B"/>
    <w:rsid w:val="00E5142A"/>
    <w:rsid w:val="00E62153"/>
    <w:rsid w:val="00E66AAD"/>
    <w:rsid w:val="00E94ABA"/>
    <w:rsid w:val="00EA1879"/>
    <w:rsid w:val="00EC1803"/>
    <w:rsid w:val="00EC1993"/>
    <w:rsid w:val="00EC6D38"/>
    <w:rsid w:val="00ED4980"/>
    <w:rsid w:val="00EE1701"/>
    <w:rsid w:val="00EF0BBC"/>
    <w:rsid w:val="00F04576"/>
    <w:rsid w:val="00F0645C"/>
    <w:rsid w:val="00F15A8F"/>
    <w:rsid w:val="00F2512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C06A7"/>
    <w:rsid w:val="00FC7631"/>
    <w:rsid w:val="00FF4A89"/>
    <w:rsid w:val="0D7B0FBF"/>
    <w:rsid w:val="19D6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foot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0">
    <w:name w:val="Нижний колонтитул Знак"/>
    <w:basedOn w:val="4"/>
    <w:link w:val="8"/>
    <w:uiPriority w:val="99"/>
  </w:style>
  <w:style w:type="character" w:customStyle="1" w:styleId="11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2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TextForFormatList"/>
    <w:basedOn w:val="1"/>
    <w:qFormat/>
    <w:uiPriority w:val="0"/>
    <w:pPr>
      <w:widowControl w:val="0"/>
      <w:numPr>
        <w:ilvl w:val="0"/>
        <w:numId w:val="1"/>
      </w:numPr>
      <w:spacing w:after="0" w:line="240" w:lineRule="auto"/>
      <w:jc w:val="both"/>
    </w:pPr>
    <w:rPr>
      <w:rFonts w:ascii="Liberation Serif" w:hAnsi="Liberation Serif" w:eastAsia="Droid Sans Fallback" w:cs="DejaVu Sans"/>
      <w:sz w:val="28"/>
      <w:szCs w:val="24"/>
      <w:lang w:eastAsia="hi-IN" w:bidi="hi-IN"/>
    </w:rPr>
  </w:style>
  <w:style w:type="paragraph" w:customStyle="1" w:styleId="16">
    <w:name w:val="NumTextAbzatc"/>
    <w:basedOn w:val="1"/>
    <w:qFormat/>
    <w:uiPriority w:val="0"/>
    <w:pPr>
      <w:widowControl w:val="0"/>
      <w:numPr>
        <w:ilvl w:val="0"/>
        <w:numId w:val="2"/>
      </w:numPr>
      <w:spacing w:after="0" w:line="200" w:lineRule="atLeast"/>
      <w:jc w:val="both"/>
    </w:pPr>
    <w:rPr>
      <w:rFonts w:ascii="Times New Roman" w:hAnsi="Times New Roman" w:eastAsia="Droid Sans Fallback" w:cs="Times New Roman"/>
      <w:sz w:val="28"/>
      <w:szCs w:val="24"/>
      <w:lang w:eastAsia="hi-IN" w:bidi="hi-IN"/>
    </w:rPr>
  </w:style>
  <w:style w:type="paragraph" w:customStyle="1" w:styleId="17">
    <w:name w:val="Glava1"/>
    <w:basedOn w:val="1"/>
    <w:qFormat/>
    <w:uiPriority w:val="0"/>
    <w:pPr>
      <w:widowControl w:val="0"/>
      <w:spacing w:after="0" w:line="240" w:lineRule="auto"/>
      <w:jc w:val="center"/>
      <w:outlineLvl w:val="0"/>
    </w:pPr>
    <w:rPr>
      <w:rFonts w:ascii="Liberation Serif" w:hAnsi="Liberation Serif" w:eastAsia="Droid Sans Fallback" w:cs="DejaVu Sans"/>
      <w:sz w:val="32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897</Words>
  <Characters>5116</Characters>
  <Lines>42</Lines>
  <Paragraphs>12</Paragraphs>
  <TotalTime>2</TotalTime>
  <ScaleCrop>false</ScaleCrop>
  <LinksUpToDate>false</LinksUpToDate>
  <CharactersWithSpaces>6001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2026-02-20T18:49:11Z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661C4383ABE040F09439214C272C0593_12</vt:lpwstr>
  </property>
</Properties>
</file>