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Основные возможности библиотеки Playwring в Python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2F5FEB8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34"/>
        </w:tabs>
        <w:suppressAutoHyphens/>
        <w:kinsoku/>
        <w:wordWrap/>
        <w:overflowPunct/>
        <w:topLinePunct w:val="0"/>
        <w:autoSpaceDE/>
        <w:autoSpaceDN w:val="0"/>
        <w:bidi w:val="0"/>
        <w:adjustRightInd/>
        <w:snapToGrid/>
        <w:spacing w:after="240" w:line="360" w:lineRule="auto"/>
        <w:jc w:val="both"/>
        <w:textAlignment w:val="baseline"/>
        <w:rPr>
          <w:rFonts w:hint="default" w:ascii="Times New Roman" w:hAnsi="Times New Roman" w:eastAsia="Times New Roman" w:cs="Droid Sans Devanagari"/>
          <w:color w:val="auto"/>
          <w:kern w:val="3"/>
          <w:sz w:val="28"/>
          <w:szCs w:val="28"/>
          <w:lang w:val="ru-RU" w:eastAsia="zh-CN" w:bidi="hi-IN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hint="default" w:ascii="Times New Roman" w:hAnsi="Times New Roman" w:eastAsia="Times New Roman" w:cs="Droid Sans Devanagari"/>
          <w:color w:val="auto"/>
          <w:kern w:val="3"/>
          <w:sz w:val="28"/>
          <w:szCs w:val="28"/>
          <w:lang w:val="ru-RU" w:eastAsia="zh-CN" w:bidi="hi-IN"/>
        </w:rPr>
        <w:tab/>
      </w:r>
      <w:r>
        <w:rPr>
          <w:rFonts w:ascii="Times New Roman" w:hAnsi="Times New Roman" w:eastAsia="Times New Roman" w:cs="Droid Sans Devanagari"/>
          <w:color w:val="auto"/>
          <w:kern w:val="3"/>
          <w:sz w:val="28"/>
          <w:szCs w:val="28"/>
          <w:lang w:eastAsia="zh-CN" w:bidi="hi-IN"/>
        </w:rPr>
        <w:t xml:space="preserve">Получить практические навыки по работе с </w:t>
      </w:r>
      <w:r>
        <w:rPr>
          <w:rFonts w:ascii="Times New Roman" w:hAnsi="Times New Roman" w:eastAsia="Times New Roman" w:cs="Droid Sans Devanagari"/>
          <w:color w:val="auto"/>
          <w:kern w:val="3"/>
          <w:sz w:val="28"/>
          <w:szCs w:val="28"/>
          <w:lang w:val="en-US" w:eastAsia="zh-CN" w:bidi="hi-IN"/>
        </w:rPr>
        <w:t>Playwring</w:t>
      </w:r>
      <w:r>
        <w:rPr>
          <w:rFonts w:hint="default" w:ascii="Times New Roman" w:hAnsi="Times New Roman" w:eastAsia="Times New Roman" w:cs="Droid Sans Devanagari"/>
          <w:color w:val="auto"/>
          <w:kern w:val="3"/>
          <w:sz w:val="28"/>
          <w:szCs w:val="28"/>
          <w:lang w:val="ru-RU" w:eastAsia="zh-CN" w:bidi="hi-IN"/>
        </w:rPr>
        <w:t>.</w:t>
      </w: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6676AB7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Настройка окружения и создание теста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.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Для начала создадим виртуальное окружение Python, установим в него библиотеку Playwright и необходимые браузеры (рис. 1-2)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7B6F280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drawing>
          <wp:inline distT="0" distB="0" distL="0" distR="0">
            <wp:extent cx="3959225" cy="580390"/>
            <wp:effectExtent l="0" t="0" r="3175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b="68211"/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4D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 – Установка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Playwring</w:t>
      </w:r>
    </w:p>
    <w:p w14:paraId="7812D4C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291840" cy="269875"/>
            <wp:effectExtent l="0" t="0" r="3810" b="158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rcRect b="4105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9BAA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2 – Установка браузеров</w:t>
      </w:r>
    </w:p>
    <w:p w14:paraId="52A7AD7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Далее напишем скрипт, который проверяет сценарии успешной и неудачной авторизации на веб-странице Apache2 (листинг 1)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5B750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1 –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Файл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test.py</w:t>
      </w:r>
    </w:p>
    <w:p w14:paraId="6BDF0CF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f</w:t>
      </w:r>
      <w:r>
        <w:rPr>
          <w:rFonts w:hint="default" w:ascii="Courier New" w:hAnsi="Courier New"/>
          <w:color w:val="auto"/>
          <w:lang w:val="en-US"/>
        </w:rPr>
        <w:t>rom playwright.sync_api import sync_playwright</w:t>
      </w:r>
    </w:p>
    <w:p w14:paraId="336F789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import time</w:t>
      </w:r>
    </w:p>
    <w:p w14:paraId="5BB948F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with sync_playwright() as playwright:</w:t>
      </w:r>
    </w:p>
    <w:p w14:paraId="6D19E22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browser = playwright.firefox.launch(channel="firefox", headless=False)</w:t>
      </w:r>
    </w:p>
    <w:p w14:paraId="79E48F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context = browser.new_context(ignore_https_errors=True)</w:t>
      </w:r>
    </w:p>
    <w:p w14:paraId="297700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page = context.new_page()</w:t>
      </w:r>
    </w:p>
    <w:p w14:paraId="750779B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print("Выполнение авторизации с неверными данными...")</w:t>
      </w:r>
    </w:p>
    <w:p w14:paraId="43E957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page.goto('http://vm1:82')</w:t>
      </w:r>
    </w:p>
    <w:p w14:paraId="1871B2E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page.fill('input[name="login"]', 'aaa')</w:t>
      </w:r>
    </w:p>
    <w:p w14:paraId="0D08F8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page.fill('input[name="password"]', 'bbb')</w:t>
      </w:r>
    </w:p>
    <w:p w14:paraId="6D65613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page.click('button[type="button"]')</w:t>
      </w:r>
    </w:p>
    <w:p w14:paraId="7855AF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try:</w:t>
      </w:r>
    </w:p>
    <w:p w14:paraId="1EBEB1D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login_info = page.get_by_text('Wrong login!')</w:t>
      </w:r>
    </w:p>
    <w:p w14:paraId="6764BB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print(f"Успешно получена ошибка {login_info.text_content()}")</w:t>
      </w:r>
    </w:p>
    <w:p w14:paraId="112CFDE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except:</w:t>
      </w:r>
    </w:p>
    <w:p w14:paraId="787BED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print("Ошибка авторизации не сработала")</w:t>
      </w:r>
    </w:p>
    <w:p w14:paraId="7D7577E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time.sleep(2)</w:t>
      </w:r>
    </w:p>
    <w:p w14:paraId="6A1203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print("Выполнение авторизации с правильными данными...")</w:t>
      </w:r>
    </w:p>
    <w:p w14:paraId="673FAC8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page.goto('http://vm1:82')</w:t>
      </w:r>
    </w:p>
    <w:p w14:paraId="18C848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page.fill('input[name="login"]', 'user')</w:t>
      </w:r>
    </w:p>
    <w:p w14:paraId="6E514BA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page.fill('input[name="password"]', '1111')</w:t>
      </w:r>
    </w:p>
    <w:p w14:paraId="379A3C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page.click('button[type="button"]')</w:t>
      </w:r>
    </w:p>
    <w:p w14:paraId="711E30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try:</w:t>
      </w:r>
    </w:p>
    <w:p w14:paraId="10302F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new_page_info = page.get_by_text('Apache2 Debian Default Page')</w:t>
      </w:r>
    </w:p>
    <w:p w14:paraId="037306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print(f"Успешно выполнен вход на страницу {new_page_info.text_content()}")</w:t>
      </w:r>
    </w:p>
    <w:p w14:paraId="1FB0A1C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except:</w:t>
      </w:r>
    </w:p>
    <w:p w14:paraId="0F80E2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    print("Авторизация не сработала")</w:t>
      </w:r>
    </w:p>
    <w:p w14:paraId="66815C1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time.sleep(2)</w:t>
      </w:r>
    </w:p>
    <w:p w14:paraId="7C72A0C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page.close()</w:t>
      </w:r>
    </w:p>
    <w:p w14:paraId="3150EE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 xml:space="preserve">    browser.close(</w:t>
      </w:r>
    </w:p>
    <w:p w14:paraId="08E98B28">
      <w:p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</w:p>
    <w:p w14:paraId="769D41B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Выполнение теста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.</w:t>
      </w:r>
    </w:p>
    <w:p w14:paraId="48BCB69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После запуска все проверки отработали успешно (рис. 3). В консоли были выведены соответствующие сообщения о результатах тестирования (рис. 4)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B6A410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297305" cy="1402715"/>
            <wp:effectExtent l="0" t="0" r="1714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9"/>
                    <a:srcRect t="28738" r="55381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1F9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3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Процесс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ru-RU" w:eastAsia="ru-RU"/>
        </w:rPr>
        <w:t>в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ыполнение теста</w:t>
      </w:r>
    </w:p>
    <w:p w14:paraId="0668B64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743200" cy="802640"/>
            <wp:effectExtent l="0" t="0" r="0" b="165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0"/>
                    <a:srcRect b="246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A1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4 – Результаты теста</w:t>
      </w:r>
    </w:p>
    <w:p w14:paraId="4CC76D6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Генерация кода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.</w:t>
      </w:r>
    </w:p>
    <w:p w14:paraId="393A7F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Для автоматизации создания скрипта была использована команда playwright codegen http://vm1:82/. После выполнения действий ввода логина, пароля и нажатия кнопки в интерактивном режиме Playwright сгенерировал готовый код на Python (рис. 5)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4437A5C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091180" cy="24396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1"/>
                    <a:srcRect l="39604" t="24393" r="8359" b="9932"/>
                    <a:stretch>
                      <a:fillRect/>
                    </a:stretch>
                  </pic:blipFill>
                  <pic:spPr>
                    <a:xfrm>
                      <a:off x="0" y="0"/>
                      <a:ext cx="309118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3ED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5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Генерация кода через Playwright Codegen</w:t>
      </w:r>
    </w:p>
    <w:p w14:paraId="48E18047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70A3F6AF">
      <w:pPr>
        <w:pStyle w:val="2"/>
        <w:numPr>
          <w:ilvl w:val="0"/>
          <w:numId w:val="1"/>
        </w:numPr>
        <w:spacing w:before="0" w:after="240" w:line="360" w:lineRule="auto"/>
        <w:ind w:righ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КОНТРОЛЬНЫЕ ВОПРОСЫ</w:t>
      </w:r>
    </w:p>
    <w:p w14:paraId="203A5EE1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Самодокументирование — это мощный инструмент для тестировщиков и разработчиков, позволяющий быстро создавать автоматизированные тесты без необходимости ручного написания кода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D64A0B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Selenium, в отличие от Playwright, имеет более сложный API, что может затруднять обучение для начинающих. Также он может работать медленнее при выполнении тестов и иметь проблемы совместимости с некоторыми версиями браузеров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6BE6794F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Postman специализируется на тестировании API и работе с HTTP-запросами, предлагая удобный веб-интерфейс и требующий регистрацию. Playwright же ориентирован на тестирование веб-интерфейсов и взаимодействия с элементами страницы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7F89BEA">
      <w:pPr>
        <w:pStyle w:val="12"/>
        <w:numPr>
          <w:numId w:val="0"/>
        </w:numPr>
        <w:spacing w:after="0" w:line="360" w:lineRule="auto"/>
        <w:ind w:left="709" w:left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 ходе работы были получены практические навыки по настройке и использованию фреймворка Playwright для автоматизации тестирования веб-приложений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  <w:bookmarkStart w:id="1" w:name="_GoBack"/>
      <w:bookmarkEnd w:id="1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9A0580"/>
    <w:multiLevelType w:val="multilevel"/>
    <w:tmpl w:val="4F9A0580"/>
    <w:lvl w:ilvl="0" w:tentative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226E2"/>
    <w:rsid w:val="00040F58"/>
    <w:rsid w:val="00045AAD"/>
    <w:rsid w:val="000548B4"/>
    <w:rsid w:val="000675CC"/>
    <w:rsid w:val="00075862"/>
    <w:rsid w:val="000808B8"/>
    <w:rsid w:val="00095D54"/>
    <w:rsid w:val="000C3F7D"/>
    <w:rsid w:val="000D394E"/>
    <w:rsid w:val="000D7BF4"/>
    <w:rsid w:val="000F5F35"/>
    <w:rsid w:val="00103FF3"/>
    <w:rsid w:val="00105E16"/>
    <w:rsid w:val="001267D6"/>
    <w:rsid w:val="00144772"/>
    <w:rsid w:val="00151FEC"/>
    <w:rsid w:val="001521DE"/>
    <w:rsid w:val="0016544B"/>
    <w:rsid w:val="00182DAF"/>
    <w:rsid w:val="00190338"/>
    <w:rsid w:val="00193359"/>
    <w:rsid w:val="00193B0B"/>
    <w:rsid w:val="0019628D"/>
    <w:rsid w:val="00196BF6"/>
    <w:rsid w:val="001A4898"/>
    <w:rsid w:val="001A7254"/>
    <w:rsid w:val="001A77A7"/>
    <w:rsid w:val="001B60A5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03994"/>
    <w:rsid w:val="0021753A"/>
    <w:rsid w:val="00232D02"/>
    <w:rsid w:val="002350B0"/>
    <w:rsid w:val="00235FE3"/>
    <w:rsid w:val="00240329"/>
    <w:rsid w:val="002520EF"/>
    <w:rsid w:val="00284233"/>
    <w:rsid w:val="002A3C4C"/>
    <w:rsid w:val="002B3739"/>
    <w:rsid w:val="002B3E07"/>
    <w:rsid w:val="002C0EA7"/>
    <w:rsid w:val="00311E2D"/>
    <w:rsid w:val="00314DA0"/>
    <w:rsid w:val="00317D2B"/>
    <w:rsid w:val="00320A4B"/>
    <w:rsid w:val="00320FBC"/>
    <w:rsid w:val="00331044"/>
    <w:rsid w:val="00341ABB"/>
    <w:rsid w:val="003503A7"/>
    <w:rsid w:val="003574C9"/>
    <w:rsid w:val="003B6FE6"/>
    <w:rsid w:val="003D0973"/>
    <w:rsid w:val="003E41F4"/>
    <w:rsid w:val="003F4C17"/>
    <w:rsid w:val="004256E1"/>
    <w:rsid w:val="0043471F"/>
    <w:rsid w:val="0047090A"/>
    <w:rsid w:val="00474A50"/>
    <w:rsid w:val="00481B0E"/>
    <w:rsid w:val="00486220"/>
    <w:rsid w:val="00487830"/>
    <w:rsid w:val="00497718"/>
    <w:rsid w:val="004A51A3"/>
    <w:rsid w:val="004C22F0"/>
    <w:rsid w:val="004D15A6"/>
    <w:rsid w:val="004F53E3"/>
    <w:rsid w:val="00513F5E"/>
    <w:rsid w:val="005216CB"/>
    <w:rsid w:val="00545B11"/>
    <w:rsid w:val="00554BBD"/>
    <w:rsid w:val="00560E13"/>
    <w:rsid w:val="00562815"/>
    <w:rsid w:val="00582628"/>
    <w:rsid w:val="00586601"/>
    <w:rsid w:val="005A1BF0"/>
    <w:rsid w:val="005D13CE"/>
    <w:rsid w:val="005E6884"/>
    <w:rsid w:val="006272DB"/>
    <w:rsid w:val="006312B6"/>
    <w:rsid w:val="0063219D"/>
    <w:rsid w:val="00642291"/>
    <w:rsid w:val="00645619"/>
    <w:rsid w:val="0064590E"/>
    <w:rsid w:val="006574D4"/>
    <w:rsid w:val="006659A0"/>
    <w:rsid w:val="006768EF"/>
    <w:rsid w:val="00680BB0"/>
    <w:rsid w:val="00681DFD"/>
    <w:rsid w:val="006A3A5A"/>
    <w:rsid w:val="006B097D"/>
    <w:rsid w:val="006C12AC"/>
    <w:rsid w:val="006D1D21"/>
    <w:rsid w:val="006E5F21"/>
    <w:rsid w:val="006E7A5A"/>
    <w:rsid w:val="006F1F16"/>
    <w:rsid w:val="006F3381"/>
    <w:rsid w:val="006F3C28"/>
    <w:rsid w:val="006F5CA5"/>
    <w:rsid w:val="0072363F"/>
    <w:rsid w:val="00744759"/>
    <w:rsid w:val="007448BE"/>
    <w:rsid w:val="0074797D"/>
    <w:rsid w:val="007640BD"/>
    <w:rsid w:val="00766600"/>
    <w:rsid w:val="00775BFB"/>
    <w:rsid w:val="007846A7"/>
    <w:rsid w:val="007956C1"/>
    <w:rsid w:val="007C5C8A"/>
    <w:rsid w:val="007C70D5"/>
    <w:rsid w:val="007E3B7B"/>
    <w:rsid w:val="007F0F6E"/>
    <w:rsid w:val="008141D3"/>
    <w:rsid w:val="00823F35"/>
    <w:rsid w:val="00832907"/>
    <w:rsid w:val="00833EFC"/>
    <w:rsid w:val="00835EB3"/>
    <w:rsid w:val="00835FC0"/>
    <w:rsid w:val="008546A5"/>
    <w:rsid w:val="008774BE"/>
    <w:rsid w:val="008B53BD"/>
    <w:rsid w:val="008B5C3D"/>
    <w:rsid w:val="008E48C5"/>
    <w:rsid w:val="008E4D4B"/>
    <w:rsid w:val="00901461"/>
    <w:rsid w:val="00910C59"/>
    <w:rsid w:val="009150D0"/>
    <w:rsid w:val="00916FBD"/>
    <w:rsid w:val="00921125"/>
    <w:rsid w:val="00927FAC"/>
    <w:rsid w:val="00944B10"/>
    <w:rsid w:val="00965212"/>
    <w:rsid w:val="00971599"/>
    <w:rsid w:val="009762B0"/>
    <w:rsid w:val="00991F15"/>
    <w:rsid w:val="00994F30"/>
    <w:rsid w:val="009A4704"/>
    <w:rsid w:val="009A4AFE"/>
    <w:rsid w:val="009B38B1"/>
    <w:rsid w:val="009C157B"/>
    <w:rsid w:val="009C2FD1"/>
    <w:rsid w:val="009C77F4"/>
    <w:rsid w:val="009F7427"/>
    <w:rsid w:val="00A270EC"/>
    <w:rsid w:val="00A30C50"/>
    <w:rsid w:val="00A42094"/>
    <w:rsid w:val="00A452F6"/>
    <w:rsid w:val="00A468B9"/>
    <w:rsid w:val="00A52231"/>
    <w:rsid w:val="00A54C70"/>
    <w:rsid w:val="00A625AF"/>
    <w:rsid w:val="00A63E31"/>
    <w:rsid w:val="00A6741A"/>
    <w:rsid w:val="00AA2493"/>
    <w:rsid w:val="00AA49FB"/>
    <w:rsid w:val="00AC6149"/>
    <w:rsid w:val="00AC7E65"/>
    <w:rsid w:val="00AD3D41"/>
    <w:rsid w:val="00AE3474"/>
    <w:rsid w:val="00AF7181"/>
    <w:rsid w:val="00B24901"/>
    <w:rsid w:val="00B25697"/>
    <w:rsid w:val="00B36082"/>
    <w:rsid w:val="00B673B4"/>
    <w:rsid w:val="00B70D84"/>
    <w:rsid w:val="00B74D37"/>
    <w:rsid w:val="00B80F65"/>
    <w:rsid w:val="00B83F0F"/>
    <w:rsid w:val="00BD4F78"/>
    <w:rsid w:val="00BE7A49"/>
    <w:rsid w:val="00C064EB"/>
    <w:rsid w:val="00C066C7"/>
    <w:rsid w:val="00C3269F"/>
    <w:rsid w:val="00C43390"/>
    <w:rsid w:val="00C536D8"/>
    <w:rsid w:val="00C619B1"/>
    <w:rsid w:val="00C6629F"/>
    <w:rsid w:val="00C804DC"/>
    <w:rsid w:val="00C81F46"/>
    <w:rsid w:val="00C8602A"/>
    <w:rsid w:val="00CA560E"/>
    <w:rsid w:val="00CA5968"/>
    <w:rsid w:val="00CC1F7C"/>
    <w:rsid w:val="00CE2CDE"/>
    <w:rsid w:val="00D24991"/>
    <w:rsid w:val="00D362DC"/>
    <w:rsid w:val="00D47BF5"/>
    <w:rsid w:val="00D50471"/>
    <w:rsid w:val="00D54988"/>
    <w:rsid w:val="00D60E96"/>
    <w:rsid w:val="00D67F96"/>
    <w:rsid w:val="00D930FD"/>
    <w:rsid w:val="00D943F9"/>
    <w:rsid w:val="00D972AA"/>
    <w:rsid w:val="00DA7DFB"/>
    <w:rsid w:val="00DB3B5F"/>
    <w:rsid w:val="00DB704E"/>
    <w:rsid w:val="00DC2077"/>
    <w:rsid w:val="00DD25EC"/>
    <w:rsid w:val="00DE3602"/>
    <w:rsid w:val="00DE79F9"/>
    <w:rsid w:val="00DF0BC3"/>
    <w:rsid w:val="00DF76CD"/>
    <w:rsid w:val="00E03975"/>
    <w:rsid w:val="00E14653"/>
    <w:rsid w:val="00E405F8"/>
    <w:rsid w:val="00E4328B"/>
    <w:rsid w:val="00E5142A"/>
    <w:rsid w:val="00E62153"/>
    <w:rsid w:val="00E66AAD"/>
    <w:rsid w:val="00E83B81"/>
    <w:rsid w:val="00E94ABA"/>
    <w:rsid w:val="00EA1879"/>
    <w:rsid w:val="00EC1803"/>
    <w:rsid w:val="00EC1993"/>
    <w:rsid w:val="00EC6D38"/>
    <w:rsid w:val="00ED4980"/>
    <w:rsid w:val="00EE1701"/>
    <w:rsid w:val="00EE4A63"/>
    <w:rsid w:val="00EF0BBC"/>
    <w:rsid w:val="00F04576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C06A7"/>
    <w:rsid w:val="00FC7631"/>
    <w:rsid w:val="00FF4A89"/>
    <w:rsid w:val="14831ED8"/>
    <w:rsid w:val="5896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uiPriority w:val="99"/>
  </w:style>
  <w:style w:type="character" w:customStyle="1" w:styleId="10">
    <w:name w:val="Заголовок 1 Знак"/>
    <w:basedOn w:val="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705</Words>
  <Characters>4019</Characters>
  <Lines>33</Lines>
  <Paragraphs>9</Paragraphs>
  <TotalTime>1</TotalTime>
  <ScaleCrop>false</ScaleCrop>
  <LinksUpToDate>false</LinksUpToDate>
  <CharactersWithSpaces>4715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2026-02-20T19:26:49Z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7DB3FB82A9D7470498AF067EEEDE6148_12</vt:lpwstr>
  </property>
</Properties>
</file>