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2AE41" w14:textId="4A3E117F" w:rsidR="00864F1F" w:rsidRPr="00864F1F" w:rsidRDefault="00864F1F" w:rsidP="00864F1F">
      <w:pPr>
        <w:spacing w:line="360" w:lineRule="auto"/>
        <w:rPr>
          <w:b/>
          <w:bCs/>
          <w:color w:val="002060"/>
        </w:rPr>
      </w:pPr>
      <w:r>
        <w:t xml:space="preserve"> </w:t>
      </w:r>
      <w:r w:rsidRPr="00864F1F">
        <w:rPr>
          <w:rFonts w:ascii="Segoe UI Emoji" w:hAnsi="Segoe UI Emoji" w:cs="Segoe UI Emoji"/>
          <w:b/>
          <w:bCs/>
          <w:color w:val="002060"/>
          <w:highlight w:val="yellow"/>
        </w:rPr>
        <w:t>🏥</w:t>
      </w:r>
      <w:r w:rsidRPr="00864F1F">
        <w:rPr>
          <w:b/>
          <w:bCs/>
          <w:color w:val="002060"/>
          <w:highlight w:val="yellow"/>
        </w:rPr>
        <w:t xml:space="preserve"> Fuzzy Logic AI for Healthcare Decision Support</w:t>
      </w:r>
    </w:p>
    <w:p w14:paraId="2EB3E56E" w14:textId="77777777" w:rsidR="00864F1F" w:rsidRDefault="00864F1F" w:rsidP="00864F1F">
      <w:pPr>
        <w:spacing w:line="360" w:lineRule="auto"/>
      </w:pPr>
    </w:p>
    <w:p w14:paraId="46758381" w14:textId="208AAA77" w:rsidR="00864F1F" w:rsidRPr="00864F1F" w:rsidRDefault="00864F1F" w:rsidP="00864F1F">
      <w:pPr>
        <w:spacing w:line="360" w:lineRule="auto"/>
        <w:rPr>
          <w:b/>
          <w:bCs/>
          <w:color w:val="002060"/>
        </w:rPr>
      </w:pPr>
      <w:r w:rsidRPr="00864F1F">
        <w:rPr>
          <w:rFonts w:ascii="Segoe UI Emoji" w:hAnsi="Segoe UI Emoji" w:cs="Segoe UI Emoji"/>
          <w:b/>
          <w:bCs/>
          <w:color w:val="002060"/>
          <w:highlight w:val="yellow"/>
        </w:rPr>
        <w:t>📋</w:t>
      </w:r>
      <w:r w:rsidRPr="00864F1F">
        <w:rPr>
          <w:b/>
          <w:bCs/>
          <w:color w:val="002060"/>
          <w:highlight w:val="yellow"/>
        </w:rPr>
        <w:t xml:space="preserve"> Overview</w:t>
      </w:r>
    </w:p>
    <w:p w14:paraId="2542BDD6" w14:textId="33E270E2" w:rsidR="00864F1F" w:rsidRDefault="00864F1F" w:rsidP="00864F1F">
      <w:pPr>
        <w:spacing w:line="360" w:lineRule="auto"/>
      </w:pPr>
      <w:r>
        <w:t>Implementation of a fuzzy logic system for clinical decision support, demonstrating how AI can handle medical uncertainty through interpretable, rule-based reasoning. This pr</w:t>
      </w:r>
      <w:r>
        <w:t>o</w:t>
      </w:r>
      <w:r>
        <w:t xml:space="preserve">ject was developed as part of </w:t>
      </w:r>
      <w:r>
        <w:t>Modular course</w:t>
      </w:r>
      <w:r>
        <w:t xml:space="preserve"> Engineering AI Solutions to showcase practical applications of fuzzy logic in healthcare scenarios.</w:t>
      </w:r>
    </w:p>
    <w:p w14:paraId="0C7989A5" w14:textId="77777777" w:rsidR="00864F1F" w:rsidRDefault="00864F1F" w:rsidP="00864F1F">
      <w:pPr>
        <w:spacing w:line="360" w:lineRule="auto"/>
      </w:pPr>
    </w:p>
    <w:p w14:paraId="2DA23CAF" w14:textId="21CCA76E" w:rsidR="00864F1F" w:rsidRPr="00864F1F" w:rsidRDefault="00864F1F" w:rsidP="00864F1F">
      <w:pPr>
        <w:spacing w:line="360" w:lineRule="auto"/>
        <w:rPr>
          <w:b/>
          <w:bCs/>
          <w:color w:val="002060"/>
        </w:rPr>
      </w:pPr>
      <w:r w:rsidRPr="00864F1F">
        <w:rPr>
          <w:rFonts w:ascii="Segoe UI Emoji" w:hAnsi="Segoe UI Emoji" w:cs="Segoe UI Emoji"/>
          <w:b/>
          <w:bCs/>
          <w:color w:val="002060"/>
          <w:highlight w:val="yellow"/>
        </w:rPr>
        <w:t>🎯</w:t>
      </w:r>
      <w:r w:rsidRPr="00864F1F">
        <w:rPr>
          <w:b/>
          <w:bCs/>
          <w:color w:val="002060"/>
          <w:highlight w:val="yellow"/>
        </w:rPr>
        <w:t xml:space="preserve"> Key Features</w:t>
      </w:r>
    </w:p>
    <w:p w14:paraId="43FED2D3" w14:textId="60524250" w:rsidR="00864F1F" w:rsidRDefault="00864F1F" w:rsidP="00864F1F">
      <w:pPr>
        <w:spacing w:line="360" w:lineRule="auto"/>
      </w:pPr>
      <w:r w:rsidRPr="00864F1F">
        <w:rPr>
          <w:b/>
          <w:bCs/>
          <w:color w:val="501549" w:themeColor="accent5" w:themeShade="80"/>
        </w:rPr>
        <w:t>Medical Decision Support:</w:t>
      </w:r>
      <w:r w:rsidRPr="00864F1F">
        <w:rPr>
          <w:color w:val="501549" w:themeColor="accent5" w:themeShade="80"/>
        </w:rPr>
        <w:t xml:space="preserve"> </w:t>
      </w:r>
      <w:r>
        <w:t>Fuzzy logic system for infection risk assessment</w:t>
      </w:r>
    </w:p>
    <w:p w14:paraId="21EACCE9" w14:textId="3DF26C73" w:rsidR="00864F1F" w:rsidRDefault="00864F1F" w:rsidP="00864F1F">
      <w:pPr>
        <w:spacing w:line="360" w:lineRule="auto"/>
      </w:pPr>
      <w:r w:rsidRPr="00864F1F">
        <w:rPr>
          <w:b/>
          <w:bCs/>
          <w:color w:val="501549" w:themeColor="accent5" w:themeShade="80"/>
        </w:rPr>
        <w:t>Explainable AI:</w:t>
      </w:r>
      <w:r w:rsidRPr="00864F1F">
        <w:rPr>
          <w:color w:val="501549" w:themeColor="accent5" w:themeShade="80"/>
        </w:rPr>
        <w:t xml:space="preserve"> </w:t>
      </w:r>
      <w:r>
        <w:t>Transparent, rule-based decision-making process</w:t>
      </w:r>
    </w:p>
    <w:p w14:paraId="47C3BB78" w14:textId="024C51B8" w:rsidR="00864F1F" w:rsidRDefault="00864F1F" w:rsidP="00864F1F">
      <w:pPr>
        <w:spacing w:line="360" w:lineRule="auto"/>
      </w:pPr>
      <w:r w:rsidRPr="00864F1F">
        <w:rPr>
          <w:b/>
          <w:bCs/>
          <w:color w:val="501549" w:themeColor="accent5" w:themeShade="80"/>
        </w:rPr>
        <w:t>Healthcare Applications:</w:t>
      </w:r>
      <w:r w:rsidRPr="00864F1F">
        <w:rPr>
          <w:color w:val="501549" w:themeColor="accent5" w:themeShade="80"/>
        </w:rPr>
        <w:t xml:space="preserve"> </w:t>
      </w:r>
      <w:r>
        <w:t>Customizable for OCT imaging, GP consultations, and systematic reviews</w:t>
      </w:r>
    </w:p>
    <w:p w14:paraId="3AFBC69B" w14:textId="13BE1DE1" w:rsidR="00864F1F" w:rsidRDefault="00864F1F" w:rsidP="00864F1F">
      <w:pPr>
        <w:spacing w:line="360" w:lineRule="auto"/>
      </w:pPr>
      <w:r w:rsidRPr="00864F1F">
        <w:rPr>
          <w:b/>
          <w:bCs/>
          <w:color w:val="501549" w:themeColor="accent5" w:themeShade="80"/>
        </w:rPr>
        <w:t>Clinical Validation:</w:t>
      </w:r>
      <w:r w:rsidRPr="00864F1F">
        <w:rPr>
          <w:color w:val="501549" w:themeColor="accent5" w:themeShade="80"/>
        </w:rPr>
        <w:t xml:space="preserve"> </w:t>
      </w:r>
      <w:r>
        <w:t>Rule set based on established medical guidelines</w:t>
      </w:r>
    </w:p>
    <w:p w14:paraId="22EA3265" w14:textId="1D9D745A" w:rsidR="00864F1F" w:rsidRDefault="00864F1F" w:rsidP="00864F1F">
      <w:pPr>
        <w:spacing w:line="360" w:lineRule="auto"/>
      </w:pPr>
      <w:r w:rsidRPr="00864F1F">
        <w:rPr>
          <w:b/>
          <w:bCs/>
          <w:color w:val="501549" w:themeColor="accent5" w:themeShade="80"/>
        </w:rPr>
        <w:t>Interactive Assessment:</w:t>
      </w:r>
      <w:r w:rsidRPr="00864F1F">
        <w:rPr>
          <w:color w:val="501549" w:themeColor="accent5" w:themeShade="80"/>
        </w:rPr>
        <w:t xml:space="preserve"> </w:t>
      </w:r>
      <w:r>
        <w:t>Command-line interface for patient evaluation</w:t>
      </w:r>
    </w:p>
    <w:p w14:paraId="29B0DFA6" w14:textId="108394A5" w:rsidR="00864F1F" w:rsidRPr="00864F1F" w:rsidRDefault="00864F1F" w:rsidP="00864F1F">
      <w:pPr>
        <w:spacing w:line="360" w:lineRule="auto"/>
        <w:rPr>
          <w:b/>
          <w:bCs/>
          <w:color w:val="002060"/>
        </w:rPr>
      </w:pPr>
      <w:r w:rsidRPr="00864F1F">
        <w:rPr>
          <w:rFonts w:ascii="Segoe UI Emoji" w:hAnsi="Segoe UI Emoji" w:cs="Segoe UI Emoji"/>
          <w:b/>
          <w:bCs/>
          <w:color w:val="002060"/>
          <w:highlight w:val="cyan"/>
        </w:rPr>
        <w:t>🛠️</w:t>
      </w:r>
      <w:r w:rsidRPr="00864F1F">
        <w:rPr>
          <w:b/>
          <w:bCs/>
          <w:color w:val="002060"/>
          <w:highlight w:val="cyan"/>
        </w:rPr>
        <w:t xml:space="preserve"> Technology Stack</w:t>
      </w:r>
    </w:p>
    <w:p w14:paraId="0180BC06" w14:textId="0D7D8DB5" w:rsidR="00864F1F" w:rsidRDefault="00864F1F" w:rsidP="00864F1F">
      <w:pPr>
        <w:spacing w:line="360" w:lineRule="auto"/>
      </w:pPr>
      <w:r w:rsidRPr="00864F1F">
        <w:rPr>
          <w:b/>
          <w:bCs/>
          <w:color w:val="501549" w:themeColor="accent5" w:themeShade="80"/>
        </w:rPr>
        <w:t>Language:</w:t>
      </w:r>
      <w:r>
        <w:t xml:space="preserve"> Python 3.8+</w:t>
      </w:r>
    </w:p>
    <w:p w14:paraId="42B9E80E" w14:textId="1CB47EAE" w:rsidR="00864F1F" w:rsidRDefault="00864F1F" w:rsidP="00864F1F">
      <w:pPr>
        <w:spacing w:line="360" w:lineRule="auto"/>
      </w:pPr>
      <w:r w:rsidRPr="00864F1F">
        <w:rPr>
          <w:b/>
          <w:bCs/>
          <w:color w:val="501549" w:themeColor="accent5" w:themeShade="80"/>
        </w:rPr>
        <w:t>Libraries:</w:t>
      </w:r>
      <w:r>
        <w:t xml:space="preserve"> scikit-fuzzy, NumPy, Matplotlib</w:t>
      </w:r>
    </w:p>
    <w:p w14:paraId="71082B90" w14:textId="4FA4A1BF" w:rsidR="00864F1F" w:rsidRDefault="00864F1F" w:rsidP="00864F1F">
      <w:pPr>
        <w:spacing w:line="360" w:lineRule="auto"/>
      </w:pPr>
      <w:r w:rsidRPr="00864F1F">
        <w:rPr>
          <w:b/>
          <w:bCs/>
          <w:color w:val="501549" w:themeColor="accent5" w:themeShade="80"/>
        </w:rPr>
        <w:t>Methodology:</w:t>
      </w:r>
      <w:r>
        <w:t xml:space="preserve"> Mamdani fuzzy inference system</w:t>
      </w:r>
    </w:p>
    <w:p w14:paraId="617C2DBE" w14:textId="5888299F" w:rsidR="00864F1F" w:rsidRDefault="00864F1F" w:rsidP="00864F1F">
      <w:pPr>
        <w:spacing w:line="360" w:lineRule="auto"/>
      </w:pPr>
      <w:r w:rsidRPr="00864F1F">
        <w:rPr>
          <w:b/>
          <w:bCs/>
          <w:color w:val="501549" w:themeColor="accent5" w:themeShade="80"/>
        </w:rPr>
        <w:t>Applications:</w:t>
      </w:r>
      <w:r>
        <w:t xml:space="preserve"> Healthcare AI, Medical Diagnostics, Clinical Decision Support</w:t>
      </w:r>
    </w:p>
    <w:p w14:paraId="23B8AB8B" w14:textId="6FB32202" w:rsidR="00864F1F" w:rsidRDefault="00864F1F" w:rsidP="00864F1F">
      <w:pPr>
        <w:spacing w:line="360" w:lineRule="auto"/>
      </w:pPr>
      <w:r>
        <w:rPr>
          <w:rFonts w:ascii="Segoe UI Emoji" w:hAnsi="Segoe UI Emoji" w:cs="Segoe UI Emoji"/>
        </w:rPr>
        <w:t>📊</w:t>
      </w:r>
      <w:r>
        <w:t xml:space="preserve"> System Architecture</w:t>
      </w:r>
    </w:p>
    <w:sectPr w:rsidR="00864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F1F"/>
    <w:rsid w:val="00864F1F"/>
    <w:rsid w:val="008A1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F063F6"/>
  <w15:chartTrackingRefBased/>
  <w15:docId w15:val="{653DD588-01CB-4E8A-8D5D-0A1E2436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F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Prefa</dc:creator>
  <cp:keywords/>
  <dc:description/>
  <cp:lastModifiedBy>Victor Prefa</cp:lastModifiedBy>
  <cp:revision>2</cp:revision>
  <dcterms:created xsi:type="dcterms:W3CDTF">2025-12-15T15:59:00Z</dcterms:created>
  <dcterms:modified xsi:type="dcterms:W3CDTF">2025-12-15T15:59:00Z</dcterms:modified>
</cp:coreProperties>
</file>