
<file path=[Content_Types].xml><?xml version="1.0" encoding="utf-8"?>
<Types xmlns="http://schemas.openxmlformats.org/package/2006/content-types">
  <Default Extension="xml" ContentType="application/xml"/>
  <Default Extension="xlsx" ContentType="application/vnd.openxmlformats-officedocument.spreadsheetml.sheet"/>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200" w:lineRule="exact"/>
        <w:rPr>
          <w:rFonts w:eastAsia="Times New Roman"/>
          <w:sz w:val="24"/>
        </w:rPr>
      </w:pPr>
      <w:bookmarkStart w:id="0" w:name="page1"/>
      <w:bookmarkEnd w:id="0"/>
      <w:r>
        <w:rPr>
          <w:sz w:val="20"/>
        </w:rPr>
        <w:drawing>
          <wp:anchor distT="0" distB="0" distL="114300" distR="114300" simplePos="0" relativeHeight="251657216" behindDoc="1" locked="0" layoutInCell="0" allowOverlap="1">
            <wp:simplePos x="0" y="0"/>
            <wp:positionH relativeFrom="page">
              <wp:posOffset>1825625</wp:posOffset>
            </wp:positionH>
            <wp:positionV relativeFrom="page">
              <wp:posOffset>1136650</wp:posOffset>
            </wp:positionV>
            <wp:extent cx="3909060" cy="3122930"/>
            <wp:effectExtent l="0" t="0" r="15240" b="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7">
                      <a:clrChange>
                        <a:clrFrom>
                          <a:srgbClr val="FFFFFF"/>
                        </a:clrFrom>
                        <a:clrTo>
                          <a:srgbClr val="FFFFFF">
                            <a:alpha val="0"/>
                          </a:srgbClr>
                        </a:clrTo>
                      </a:clrChange>
                    </a:blip>
                    <a:stretch>
                      <a:fillRect/>
                    </a:stretch>
                  </pic:blipFill>
                  <pic:spPr>
                    <a:xfrm>
                      <a:off x="0" y="0"/>
                      <a:ext cx="3909060" cy="3122930"/>
                    </a:xfrm>
                    <a:prstGeom prst="rect">
                      <a:avLst/>
                    </a:prstGeom>
                    <a:noFill/>
                    <a:ln w="9525">
                      <a:noFill/>
                      <a:miter/>
                    </a:ln>
                  </pic:spPr>
                </pic:pic>
              </a:graphicData>
            </a:graphic>
          </wp:anchor>
        </w:drawing>
      </w:r>
    </w:p>
    <w:p>
      <w:pPr>
        <w:spacing w:line="200" w:lineRule="exact"/>
        <w:rPr>
          <w:rFonts w:eastAsia="Times New Roman"/>
          <w:sz w:val="24"/>
        </w:rPr>
      </w:pPr>
    </w:p>
    <w:p>
      <w:pPr>
        <w:spacing w:line="200" w:lineRule="exact"/>
        <w:rPr>
          <w:rFonts w:eastAsia="Times New Roman"/>
          <w:sz w:val="24"/>
        </w:rPr>
      </w:pPr>
    </w:p>
    <w:p>
      <w:pPr>
        <w:spacing w:line="200" w:lineRule="exact"/>
        <w:rPr>
          <w:rFonts w:eastAsia="Times New Roman"/>
          <w:sz w:val="24"/>
        </w:rPr>
      </w:pPr>
    </w:p>
    <w:p>
      <w:pPr>
        <w:spacing w:line="200" w:lineRule="exact"/>
        <w:rPr>
          <w:rFonts w:eastAsia="Times New Roman"/>
          <w:sz w:val="24"/>
        </w:rPr>
      </w:pPr>
    </w:p>
    <w:p>
      <w:pPr>
        <w:spacing w:line="200" w:lineRule="exact"/>
        <w:rPr>
          <w:rFonts w:eastAsia="Times New Roman"/>
          <w:sz w:val="24"/>
        </w:rPr>
      </w:pPr>
    </w:p>
    <w:p>
      <w:pPr>
        <w:spacing w:line="200" w:lineRule="exact"/>
        <w:rPr>
          <w:rFonts w:eastAsia="Times New Roman"/>
          <w:sz w:val="24"/>
        </w:rPr>
      </w:pPr>
    </w:p>
    <w:p>
      <w:pPr>
        <w:spacing w:line="200" w:lineRule="exact"/>
        <w:rPr>
          <w:rFonts w:eastAsia="Times New Roman"/>
          <w:sz w:val="24"/>
        </w:rPr>
      </w:pPr>
    </w:p>
    <w:p>
      <w:pPr>
        <w:spacing w:line="200" w:lineRule="exact"/>
        <w:rPr>
          <w:rFonts w:eastAsia="Times New Roman"/>
          <w:sz w:val="24"/>
        </w:rPr>
      </w:pPr>
    </w:p>
    <w:p>
      <w:pPr>
        <w:spacing w:line="200" w:lineRule="exact"/>
        <w:rPr>
          <w:rFonts w:eastAsia="Times New Roman"/>
          <w:sz w:val="24"/>
        </w:rPr>
      </w:pPr>
    </w:p>
    <w:p>
      <w:pPr>
        <w:spacing w:line="200" w:lineRule="exact"/>
        <w:rPr>
          <w:rFonts w:eastAsia="Times New Roman"/>
          <w:sz w:val="24"/>
        </w:rPr>
      </w:pPr>
    </w:p>
    <w:p>
      <w:pPr>
        <w:spacing w:line="200" w:lineRule="exact"/>
        <w:rPr>
          <w:rFonts w:eastAsia="Times New Roman"/>
          <w:sz w:val="24"/>
        </w:rPr>
      </w:pPr>
    </w:p>
    <w:p>
      <w:pPr>
        <w:spacing w:line="200" w:lineRule="exact"/>
        <w:rPr>
          <w:rFonts w:eastAsia="Times New Roman"/>
          <w:sz w:val="24"/>
        </w:rPr>
      </w:pPr>
    </w:p>
    <w:p>
      <w:pPr>
        <w:spacing w:line="200" w:lineRule="exact"/>
        <w:rPr>
          <w:rFonts w:eastAsia="Times New Roman"/>
          <w:sz w:val="24"/>
        </w:rPr>
      </w:pPr>
    </w:p>
    <w:p>
      <w:pPr>
        <w:spacing w:line="200" w:lineRule="exact"/>
        <w:rPr>
          <w:rFonts w:eastAsia="Times New Roman"/>
          <w:sz w:val="24"/>
        </w:rPr>
      </w:pPr>
    </w:p>
    <w:p>
      <w:pPr>
        <w:spacing w:line="200" w:lineRule="exact"/>
        <w:rPr>
          <w:rFonts w:eastAsia="Times New Roman"/>
          <w:sz w:val="24"/>
        </w:rPr>
      </w:pPr>
    </w:p>
    <w:p>
      <w:pPr>
        <w:spacing w:line="200" w:lineRule="exact"/>
        <w:rPr>
          <w:rFonts w:eastAsia="Times New Roman"/>
          <w:sz w:val="24"/>
        </w:rPr>
      </w:pPr>
    </w:p>
    <w:p>
      <w:pPr>
        <w:spacing w:line="200" w:lineRule="exact"/>
        <w:rPr>
          <w:rFonts w:eastAsia="Times New Roman"/>
          <w:sz w:val="24"/>
        </w:rPr>
      </w:pPr>
    </w:p>
    <w:p>
      <w:pPr>
        <w:spacing w:line="200" w:lineRule="exact"/>
        <w:rPr>
          <w:rFonts w:eastAsia="Times New Roman"/>
          <w:sz w:val="24"/>
        </w:rPr>
      </w:pPr>
    </w:p>
    <w:p>
      <w:pPr>
        <w:spacing w:line="200" w:lineRule="exact"/>
        <w:rPr>
          <w:rFonts w:eastAsia="Times New Roman"/>
          <w:sz w:val="24"/>
        </w:rPr>
      </w:pPr>
    </w:p>
    <w:p>
      <w:pPr>
        <w:spacing w:line="200" w:lineRule="exact"/>
        <w:rPr>
          <w:rFonts w:eastAsia="Times New Roman"/>
          <w:sz w:val="24"/>
        </w:rPr>
      </w:pPr>
    </w:p>
    <w:p>
      <w:pPr>
        <w:spacing w:line="200" w:lineRule="exact"/>
        <w:rPr>
          <w:rFonts w:eastAsia="Times New Roman"/>
          <w:sz w:val="24"/>
        </w:rPr>
      </w:pPr>
    </w:p>
    <w:p>
      <w:pPr>
        <w:spacing w:line="200" w:lineRule="exact"/>
        <w:rPr>
          <w:rFonts w:eastAsia="Times New Roman"/>
          <w:sz w:val="24"/>
        </w:rPr>
      </w:pPr>
    </w:p>
    <w:p>
      <w:pPr>
        <w:spacing w:line="200" w:lineRule="exact"/>
        <w:rPr>
          <w:rFonts w:eastAsia="Times New Roman"/>
          <w:sz w:val="24"/>
        </w:rPr>
      </w:pPr>
    </w:p>
    <w:p>
      <w:pPr>
        <w:spacing w:line="200" w:lineRule="exact"/>
        <w:rPr>
          <w:rFonts w:eastAsia="Times New Roman"/>
          <w:sz w:val="24"/>
        </w:rPr>
      </w:pPr>
    </w:p>
    <w:p>
      <w:pPr>
        <w:spacing w:line="200" w:lineRule="exact"/>
        <w:rPr>
          <w:rFonts w:eastAsia="Times New Roman"/>
          <w:sz w:val="24"/>
        </w:rPr>
      </w:pPr>
    </w:p>
    <w:p>
      <w:pPr>
        <w:spacing w:line="200" w:lineRule="exact"/>
        <w:rPr>
          <w:rFonts w:eastAsia="Times New Roman"/>
          <w:sz w:val="24"/>
        </w:rPr>
      </w:pPr>
    </w:p>
    <w:p>
      <w:pPr>
        <w:spacing w:line="235" w:lineRule="exact"/>
        <w:rPr>
          <w:rFonts w:eastAsia="Times New Roman"/>
          <w:sz w:val="24"/>
        </w:rPr>
      </w:pPr>
    </w:p>
    <w:p>
      <w:pPr>
        <w:spacing w:line="235" w:lineRule="exact"/>
        <w:rPr>
          <w:rFonts w:eastAsia="Times New Roman"/>
          <w:sz w:val="24"/>
        </w:rPr>
      </w:pPr>
    </w:p>
    <w:p>
      <w:pPr>
        <w:spacing w:line="639" w:lineRule="exact"/>
        <w:jc w:val="distribute"/>
        <w:rPr>
          <w:rFonts w:ascii="黑体" w:hAnsi="黑体" w:eastAsia="黑体" w:cs="黑体"/>
          <w:b/>
          <w:bCs/>
          <w:sz w:val="48"/>
          <w:szCs w:val="48"/>
        </w:rPr>
      </w:pPr>
      <w:r>
        <w:rPr>
          <w:rFonts w:hint="eastAsia" w:ascii="黑体" w:hAnsi="黑体" w:eastAsia="黑体" w:cs="黑体"/>
          <w:b/>
          <w:bCs/>
          <w:sz w:val="48"/>
          <w:szCs w:val="48"/>
        </w:rPr>
        <w:t>第二届“互联网＋”创新创业大赛</w:t>
      </w:r>
    </w:p>
    <w:p>
      <w:pPr>
        <w:spacing w:line="639" w:lineRule="exact"/>
        <w:jc w:val="center"/>
        <w:rPr>
          <w:rFonts w:ascii="黑体" w:hAnsi="黑体" w:eastAsia="黑体" w:cs="黑体"/>
          <w:b/>
          <w:bCs/>
          <w:sz w:val="48"/>
          <w:szCs w:val="48"/>
        </w:rPr>
      </w:pPr>
      <w:r>
        <w:rPr>
          <w:rFonts w:hint="eastAsia" w:ascii="黑体" w:hAnsi="黑体" w:eastAsia="黑体" w:cs="黑体"/>
          <w:b/>
          <w:bCs/>
          <w:sz w:val="48"/>
          <w:szCs w:val="48"/>
        </w:rPr>
        <w:t>项目计划书</w:t>
      </w:r>
    </w:p>
    <w:p>
      <w:pPr>
        <w:spacing w:line="200" w:lineRule="exact"/>
        <w:rPr>
          <w:rFonts w:ascii="黑体" w:hAnsi="黑体" w:eastAsia="黑体" w:cs="黑体"/>
          <w:sz w:val="24"/>
        </w:rPr>
      </w:pPr>
    </w:p>
    <w:p>
      <w:pPr>
        <w:ind w:right="20"/>
        <w:rPr>
          <w:rFonts w:ascii="宋体" w:hAnsi="宋体"/>
          <w:bCs/>
          <w:sz w:val="32"/>
          <w:szCs w:val="32"/>
        </w:rPr>
      </w:pPr>
    </w:p>
    <w:p>
      <w:pPr>
        <w:ind w:right="20"/>
        <w:rPr>
          <w:rFonts w:ascii="宋体" w:hAnsi="宋体"/>
          <w:bCs/>
          <w:sz w:val="32"/>
          <w:szCs w:val="32"/>
        </w:rPr>
      </w:pPr>
    </w:p>
    <w:p>
      <w:pPr>
        <w:ind w:right="20"/>
        <w:rPr>
          <w:rFonts w:ascii="宋体" w:hAnsi="宋体" w:cs="宋体"/>
          <w:sz w:val="36"/>
          <w:szCs w:val="36"/>
        </w:rPr>
      </w:pPr>
      <w:r>
        <w:rPr>
          <w:rFonts w:hint="eastAsia" w:ascii="宋体" w:hAnsi="宋体"/>
          <w:bCs/>
          <w:sz w:val="32"/>
          <w:szCs w:val="32"/>
        </w:rPr>
        <w:t xml:space="preserve">   </w:t>
      </w:r>
      <w:r>
        <w:rPr>
          <w:rFonts w:hint="eastAsia" w:ascii="宋体" w:hAnsi="宋体"/>
          <w:bCs/>
          <w:sz w:val="36"/>
          <w:szCs w:val="36"/>
        </w:rPr>
        <w:t xml:space="preserve"> 项目名称：</w:t>
      </w:r>
      <w:r>
        <w:rPr>
          <w:rFonts w:hint="eastAsia" w:ascii="宋体" w:hAnsi="宋体"/>
          <w:bCs/>
          <w:sz w:val="36"/>
          <w:szCs w:val="36"/>
          <w:lang w:val="en-US" w:eastAsia="zh-CN"/>
        </w:rPr>
        <w:t>基于脑电波的</w:t>
      </w:r>
      <w:r>
        <w:rPr>
          <w:rFonts w:hint="eastAsia" w:ascii="宋体" w:hAnsi="宋体"/>
          <w:bCs/>
          <w:sz w:val="36"/>
          <w:szCs w:val="36"/>
        </w:rPr>
        <w:t>意念头戴智能学习系统</w:t>
      </w:r>
    </w:p>
    <w:p>
      <w:pPr>
        <w:ind w:right="20"/>
        <w:rPr>
          <w:rFonts w:ascii="宋体" w:hAnsi="宋体" w:cs="宋体"/>
          <w:sz w:val="36"/>
          <w:szCs w:val="36"/>
        </w:rPr>
      </w:pPr>
      <w:r>
        <w:rPr>
          <w:rFonts w:hint="eastAsia" w:ascii="宋体" w:hAnsi="宋体"/>
          <w:bCs/>
          <w:sz w:val="36"/>
          <w:szCs w:val="36"/>
        </w:rPr>
        <w:t xml:space="preserve">    团队名称：爱思达</w:t>
      </w:r>
    </w:p>
    <w:p>
      <w:pPr>
        <w:ind w:left="20"/>
        <w:rPr>
          <w:rFonts w:ascii="宋体" w:hAnsi="宋体" w:cs="宋体"/>
          <w:sz w:val="36"/>
          <w:szCs w:val="36"/>
        </w:rPr>
      </w:pPr>
      <w:r>
        <w:rPr>
          <w:rFonts w:hint="eastAsia" w:ascii="宋体" w:hAnsi="宋体"/>
          <w:bCs/>
          <w:sz w:val="36"/>
          <w:szCs w:val="36"/>
        </w:rPr>
        <w:t xml:space="preserve">    团队成员：</w:t>
      </w:r>
      <w:r>
        <w:rPr>
          <w:rFonts w:hint="eastAsia" w:ascii="宋体" w:hAnsi="宋体" w:cs="宋体"/>
          <w:sz w:val="36"/>
          <w:szCs w:val="36"/>
        </w:rPr>
        <w:t>林智锋  王炳阳 曲明</w:t>
      </w:r>
      <w:r>
        <w:rPr>
          <w:rFonts w:ascii="宋体" w:hAnsi="宋体" w:cs="宋体"/>
          <w:sz w:val="36"/>
          <w:szCs w:val="36"/>
        </w:rPr>
        <w:t>明</w:t>
      </w:r>
      <w:r>
        <w:rPr>
          <w:rFonts w:hint="eastAsia" w:ascii="宋体" w:hAnsi="宋体" w:cs="宋体"/>
          <w:sz w:val="36"/>
          <w:szCs w:val="36"/>
        </w:rPr>
        <w:t xml:space="preserve">               </w:t>
      </w:r>
    </w:p>
    <w:p>
      <w:pPr>
        <w:ind w:right="20"/>
        <w:rPr>
          <w:rFonts w:ascii="黑体" w:hAnsi="黑体" w:eastAsia="黑体" w:cs="黑体"/>
          <w:sz w:val="36"/>
          <w:szCs w:val="36"/>
        </w:rPr>
      </w:pPr>
      <w:r>
        <w:rPr>
          <w:rFonts w:hint="eastAsia" w:ascii="宋体" w:hAnsi="宋体" w:cs="宋体"/>
          <w:sz w:val="36"/>
          <w:szCs w:val="36"/>
        </w:rPr>
        <w:t xml:space="preserve">    指导老师：黄志华</w:t>
      </w:r>
      <w:r>
        <w:rPr>
          <w:rFonts w:hint="eastAsia" w:ascii="黑体" w:hAnsi="黑体" w:eastAsia="黑体" w:cs="黑体"/>
          <w:sz w:val="36"/>
          <w:szCs w:val="36"/>
        </w:rPr>
        <w:t xml:space="preserve"> </w:t>
      </w:r>
      <w:r>
        <w:rPr>
          <w:rFonts w:hint="eastAsia" w:ascii="宋体" w:hAnsi="宋体"/>
          <w:bCs/>
          <w:sz w:val="36"/>
          <w:szCs w:val="36"/>
        </w:rPr>
        <w:t xml:space="preserve">鲍星华 </w:t>
      </w:r>
    </w:p>
    <w:p>
      <w:pPr>
        <w:jc w:val="center"/>
        <w:outlineLvl w:val="0"/>
        <w:rPr>
          <w:rFonts w:ascii="黑体" w:hAnsi="黑体" w:eastAsia="黑体" w:cs="黑体"/>
          <w:b/>
          <w:bCs/>
          <w:sz w:val="32"/>
          <w:szCs w:val="32"/>
        </w:rPr>
      </w:pPr>
      <w:r>
        <w:rPr>
          <w:rFonts w:ascii="黑体" w:hAnsi="黑体" w:eastAsia="黑体" w:cs="黑体"/>
          <w:b/>
          <w:bCs/>
          <w:sz w:val="32"/>
          <w:szCs w:val="32"/>
        </w:rPr>
        <w:br w:type="page"/>
      </w:r>
      <w:bookmarkStart w:id="1" w:name="_Toc538"/>
      <w:bookmarkStart w:id="2" w:name="_Toc451629424"/>
      <w:bookmarkStart w:id="3" w:name="_Toc2975"/>
      <w:r>
        <w:rPr>
          <w:rFonts w:hint="eastAsia" w:ascii="黑体" w:hAnsi="黑体" w:eastAsia="黑体" w:cs="黑体"/>
          <w:b/>
          <w:bCs/>
          <w:sz w:val="32"/>
          <w:szCs w:val="32"/>
        </w:rPr>
        <w:t>摘  要</w:t>
      </w:r>
      <w:bookmarkEnd w:id="1"/>
      <w:bookmarkEnd w:id="2"/>
      <w:bookmarkEnd w:id="3"/>
    </w:p>
    <w:p>
      <w:pPr>
        <w:spacing w:line="400" w:lineRule="exact"/>
        <w:ind w:firstLine="560" w:firstLineChars="200"/>
        <w:rPr>
          <w:rFonts w:ascii="仿宋" w:hAnsi="仿宋" w:eastAsia="仿宋"/>
        </w:rPr>
      </w:pPr>
      <w:r>
        <w:rPr>
          <w:rFonts w:hint="eastAsia" w:ascii="仿宋" w:hAnsi="仿宋" w:eastAsia="仿宋" w:cs="Times New Roman"/>
          <w:szCs w:val="28"/>
        </w:rPr>
        <w:t>近年来,</w:t>
      </w:r>
      <w:r>
        <w:rPr>
          <w:rFonts w:hint="eastAsia" w:ascii="仿宋" w:hAnsi="仿宋" w:eastAsia="仿宋"/>
        </w:rPr>
        <w:t>随着科学技术的迅速发展，</w:t>
      </w:r>
      <w:r>
        <w:rPr>
          <w:rFonts w:hint="eastAsia" w:ascii="仿宋" w:hAnsi="仿宋" w:eastAsia="仿宋" w:cs="Times New Roman"/>
          <w:szCs w:val="28"/>
        </w:rPr>
        <w:t>互联网教育受到了越来越多的关注，</w:t>
      </w:r>
      <w:r>
        <w:rPr>
          <w:rFonts w:hint="eastAsia" w:ascii="仿宋" w:hAnsi="仿宋" w:eastAsia="仿宋"/>
        </w:rPr>
        <w:t>人们对学习的效率和深层次提升也做出了更高的要求。传统教育填鸭式的教学方式已满足不了教育资源的有效供给，人们迫切的需要一个产品来跟踪自己的学习情况，帮助自己更好的学习。</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针对当前教育存在的缺陷，爱思达团队结合脑机接口技术，采用创新学习模式，开发</w:t>
      </w:r>
      <w:r>
        <w:rPr>
          <w:rFonts w:hint="eastAsia" w:ascii="仿宋" w:hAnsi="仿宋" w:eastAsia="仿宋" w:cs="Times New Roman"/>
          <w:szCs w:val="28"/>
          <w:lang w:eastAsia="zh-CN"/>
        </w:rPr>
        <w:t>基于脑电波的</w:t>
      </w:r>
      <w:r>
        <w:rPr>
          <w:rFonts w:hint="eastAsia" w:ascii="仿宋" w:hAnsi="仿宋" w:eastAsia="仿宋" w:cs="Times New Roman"/>
          <w:szCs w:val="28"/>
        </w:rPr>
        <w:t>意念头戴智能学习系统。项目主要包含了“学习”、“兴趣”、“朋友”、“我的”四大模块，用户可根据自己的实际情况，使用不同模块。该系统通过脑电头戴设备采集用户脑电波信号，并通过蓝牙传到iStudy学习平台，然后对原始脑电数据进行数字化处理和分析，得到专注度、冥想度、熟练度、困难度等关键性指标，呈现给用户一份评估报告，用以描述用户的学习情况，起到协助用户改善学习质量的作用。在此基础上，该系统还能够挖掘兴趣、增加好友间的互动，提高生活体验度。</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项目基于集体学习与个人学习两条主线。前期将以大学城周边中小学和少数培训机构为试点，后期在整个教育市场快速推广。项目立以优质的用户体验和高质量的学习服务为核心竞争力，打造智能学习的品牌形象。目前，团队在学院老师的大力支持下，正在与教育机构积极联系，项目也在不断地更新和改进当中。我们采用线上线下采购，电话营销，大客户计划，租赁和销售结合的销售策略，逐步建立起从大学城向福建省及全国各大省市延伸的销售网络；同时采用捐赠试用，产品展销会，网络等促销策略扩大产品的知名度。</w:t>
      </w:r>
    </w:p>
    <w:p>
      <w:pPr>
        <w:spacing w:line="400" w:lineRule="exact"/>
        <w:ind w:firstLine="560" w:firstLineChars="200"/>
        <w:rPr>
          <w:rFonts w:cs="Times New Roman"/>
          <w:szCs w:val="28"/>
        </w:rPr>
      </w:pPr>
      <w:r>
        <w:rPr>
          <w:rFonts w:hint="eastAsia" w:ascii="仿宋" w:hAnsi="仿宋" w:eastAsia="仿宋" w:cs="Times New Roman"/>
          <w:szCs w:val="28"/>
        </w:rPr>
        <w:t>公司成立初期需要融资600万。其中技术作价入股160万(占股26.67%)，风险投资商出资160万(占股26.67%)，资金入股280万(占股46.66%)。财务分析显示，公司每年的财务状况处于非常安全的水平，盈利能力良好；除此之外，公司设置股东分红制度，给投资者带来丰厚的利润回报，当公司进入稳定经营后，企业将执行公开上市；股权转让；公司收回股权；出售企业等退出机制。</w:t>
      </w:r>
    </w:p>
    <w:p>
      <w:pPr>
        <w:spacing w:line="400" w:lineRule="exact"/>
        <w:rPr>
          <w:rFonts w:ascii="仿宋" w:hAnsi="仿宋" w:eastAsia="仿宋" w:cs="仿宋"/>
          <w:szCs w:val="28"/>
        </w:rPr>
        <w:sectPr>
          <w:headerReference r:id="rId3" w:type="default"/>
          <w:footerReference r:id="rId4" w:type="default"/>
          <w:pgSz w:w="12240" w:h="15840"/>
          <w:pgMar w:top="1440" w:right="1800" w:bottom="1440" w:left="1800" w:header="720" w:footer="720" w:gutter="0"/>
          <w:cols w:space="720" w:num="1"/>
          <w:titlePg/>
          <w:docGrid w:type="lines" w:linePitch="381" w:charSpace="0"/>
        </w:sectPr>
      </w:pPr>
    </w:p>
    <w:p>
      <w:pPr>
        <w:jc w:val="center"/>
        <w:rPr>
          <w:rFonts w:ascii="黑体" w:hAnsi="黑体" w:eastAsia="黑体"/>
          <w:sz w:val="32"/>
          <w:szCs w:val="32"/>
        </w:rPr>
      </w:pPr>
      <w:r>
        <w:rPr>
          <w:rFonts w:hint="eastAsia" w:ascii="黑体" w:hAnsi="黑体" w:eastAsia="黑体"/>
          <w:sz w:val="32"/>
          <w:szCs w:val="32"/>
        </w:rPr>
        <w:t>项目团队成员与职能安排</w:t>
      </w:r>
    </w:p>
    <w:p>
      <w:pPr>
        <w:spacing w:after="312" w:afterLines="100" w:line="400" w:lineRule="exact"/>
        <w:ind w:firstLine="560" w:firstLineChars="200"/>
        <w:rPr>
          <w:rFonts w:ascii="仿宋" w:hAnsi="仿宋" w:eastAsia="仿宋" w:cs="仿宋"/>
          <w:szCs w:val="28"/>
        </w:rPr>
      </w:pPr>
      <w:r>
        <w:rPr>
          <w:rFonts w:hint="eastAsia" w:ascii="仿宋" w:hAnsi="仿宋" w:eastAsia="仿宋" w:cs="仿宋"/>
          <w:szCs w:val="28"/>
        </w:rPr>
        <w:t>根据组织结构图招募合适的成员加入团队。组建专业优势互补的创业团队，强化队伍建设，发挥每个成员的个人优势，匹配职位。</w:t>
      </w:r>
    </w:p>
    <w:tbl>
      <w:tblPr>
        <w:tblStyle w:val="19"/>
        <w:tblW w:w="930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3"/>
        <w:gridCol w:w="1517"/>
        <w:gridCol w:w="1559"/>
        <w:gridCol w:w="53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5" w:hRule="atLeast"/>
          <w:jc w:val="center"/>
        </w:trPr>
        <w:tc>
          <w:tcPr>
            <w:tcW w:w="903" w:type="dxa"/>
            <w:tcBorders>
              <w:top w:val="single" w:color="auto" w:sz="4" w:space="0"/>
              <w:left w:val="single" w:color="auto" w:sz="4" w:space="0"/>
              <w:bottom w:val="single" w:color="auto" w:sz="4" w:space="0"/>
              <w:right w:val="single" w:color="auto" w:sz="4" w:space="0"/>
              <w:tl2br w:val="nil"/>
              <w:tr2bl w:val="nil"/>
            </w:tcBorders>
          </w:tcPr>
          <w:p>
            <w:pPr>
              <w:spacing w:line="400" w:lineRule="exact"/>
              <w:jc w:val="center"/>
              <w:rPr>
                <w:rFonts w:ascii="宋体" w:hAnsi="宋体"/>
                <w:b/>
                <w:sz w:val="21"/>
              </w:rPr>
            </w:pPr>
            <w:r>
              <w:rPr>
                <w:rFonts w:hint="eastAsia" w:ascii="宋体" w:hAnsi="宋体"/>
                <w:b/>
                <w:sz w:val="21"/>
              </w:rPr>
              <w:t>姓 名</w:t>
            </w:r>
          </w:p>
        </w:tc>
        <w:tc>
          <w:tcPr>
            <w:tcW w:w="1517" w:type="dxa"/>
            <w:tcBorders>
              <w:top w:val="single" w:color="auto" w:sz="4" w:space="0"/>
              <w:left w:val="single" w:color="auto" w:sz="4" w:space="0"/>
              <w:bottom w:val="single" w:color="auto" w:sz="4" w:space="0"/>
              <w:right w:val="single" w:color="auto" w:sz="4" w:space="0"/>
              <w:tl2br w:val="nil"/>
              <w:tr2bl w:val="nil"/>
            </w:tcBorders>
          </w:tcPr>
          <w:p>
            <w:pPr>
              <w:spacing w:line="400" w:lineRule="exact"/>
              <w:jc w:val="center"/>
              <w:rPr>
                <w:rFonts w:ascii="宋体" w:hAnsi="宋体"/>
                <w:b/>
                <w:sz w:val="21"/>
              </w:rPr>
            </w:pPr>
            <w:r>
              <w:rPr>
                <w:rFonts w:hint="eastAsia" w:ascii="宋体" w:hAnsi="宋体"/>
                <w:b/>
                <w:sz w:val="21"/>
              </w:rPr>
              <w:t>岗位与职责</w:t>
            </w:r>
          </w:p>
        </w:tc>
        <w:tc>
          <w:tcPr>
            <w:tcW w:w="1559" w:type="dxa"/>
            <w:tcBorders>
              <w:top w:val="single" w:color="auto" w:sz="4" w:space="0"/>
              <w:left w:val="single" w:color="auto" w:sz="4" w:space="0"/>
              <w:bottom w:val="single" w:color="auto" w:sz="4" w:space="0"/>
              <w:right w:val="single" w:color="auto" w:sz="4" w:space="0"/>
              <w:tl2br w:val="nil"/>
              <w:tr2bl w:val="nil"/>
            </w:tcBorders>
          </w:tcPr>
          <w:p>
            <w:pPr>
              <w:spacing w:line="400" w:lineRule="exact"/>
              <w:jc w:val="center"/>
              <w:rPr>
                <w:rFonts w:ascii="宋体" w:hAnsi="宋体"/>
                <w:b/>
                <w:sz w:val="21"/>
              </w:rPr>
            </w:pPr>
            <w:r>
              <w:rPr>
                <w:rFonts w:hint="eastAsia" w:ascii="宋体" w:hAnsi="宋体"/>
                <w:b/>
                <w:sz w:val="21"/>
              </w:rPr>
              <w:t>专 业</w:t>
            </w:r>
          </w:p>
        </w:tc>
        <w:tc>
          <w:tcPr>
            <w:tcW w:w="5325" w:type="dxa"/>
            <w:tcBorders>
              <w:top w:val="single" w:color="auto" w:sz="4" w:space="0"/>
              <w:left w:val="single" w:color="auto" w:sz="4" w:space="0"/>
              <w:bottom w:val="single" w:color="auto" w:sz="4" w:space="0"/>
              <w:right w:val="single" w:color="auto" w:sz="4" w:space="0"/>
              <w:tl2br w:val="nil"/>
              <w:tr2bl w:val="nil"/>
            </w:tcBorders>
          </w:tcPr>
          <w:p>
            <w:pPr>
              <w:spacing w:line="400" w:lineRule="exact"/>
              <w:jc w:val="center"/>
              <w:rPr>
                <w:rFonts w:ascii="宋体" w:hAnsi="宋体"/>
                <w:b/>
                <w:sz w:val="21"/>
              </w:rPr>
            </w:pPr>
            <w:r>
              <w:rPr>
                <w:rFonts w:hint="eastAsia" w:ascii="宋体" w:hAnsi="宋体"/>
                <w:b/>
                <w:sz w:val="21"/>
              </w:rPr>
              <w:t>个人简介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8" w:hRule="atLeast"/>
          <w:jc w:val="center"/>
        </w:trPr>
        <w:tc>
          <w:tcPr>
            <w:tcW w:w="903" w:type="dxa"/>
            <w:tcBorders>
              <w:top w:val="single" w:color="auto" w:sz="4" w:space="0"/>
              <w:left w:val="single" w:color="auto" w:sz="4" w:space="0"/>
              <w:bottom w:val="single" w:color="auto" w:sz="4" w:space="0"/>
              <w:right w:val="single" w:color="auto" w:sz="4" w:space="0"/>
              <w:tl2br w:val="nil"/>
              <w:tr2bl w:val="nil"/>
            </w:tcBorders>
            <w:vAlign w:val="center"/>
          </w:tcPr>
          <w:p>
            <w:pPr>
              <w:jc w:val="center"/>
              <w:rPr>
                <w:rFonts w:ascii="宋体" w:hAnsi="宋体"/>
                <w:sz w:val="21"/>
              </w:rPr>
            </w:pPr>
            <w:r>
              <w:rPr>
                <w:rFonts w:hint="eastAsia"/>
                <w:sz w:val="21"/>
              </w:rPr>
              <w:t>林智锋</w:t>
            </w:r>
          </w:p>
        </w:tc>
        <w:tc>
          <w:tcPr>
            <w:tcW w:w="1517" w:type="dxa"/>
            <w:tcBorders>
              <w:top w:val="single" w:color="auto" w:sz="4" w:space="0"/>
              <w:left w:val="single" w:color="auto" w:sz="4" w:space="0"/>
              <w:bottom w:val="single" w:color="auto" w:sz="4" w:space="0"/>
              <w:right w:val="single" w:color="auto" w:sz="4" w:space="0"/>
              <w:tl2br w:val="nil"/>
              <w:tr2bl w:val="nil"/>
            </w:tcBorders>
            <w:vAlign w:val="center"/>
          </w:tcPr>
          <w:p>
            <w:pPr>
              <w:jc w:val="center"/>
              <w:rPr>
                <w:sz w:val="21"/>
              </w:rPr>
            </w:pPr>
            <w:r>
              <w:rPr>
                <w:rFonts w:hint="eastAsia"/>
                <w:sz w:val="21"/>
              </w:rPr>
              <w:t>总经理</w:t>
            </w:r>
          </w:p>
          <w:p>
            <w:pPr>
              <w:jc w:val="center"/>
              <w:rPr>
                <w:rFonts w:ascii="宋体" w:hAnsi="宋体"/>
                <w:sz w:val="21"/>
              </w:rPr>
            </w:pPr>
            <w:r>
              <w:rPr>
                <w:rFonts w:hint="eastAsia"/>
                <w:sz w:val="21"/>
              </w:rPr>
              <w:t>项目统筹规划</w:t>
            </w:r>
          </w:p>
        </w:tc>
        <w:tc>
          <w:tcPr>
            <w:tcW w:w="1559" w:type="dxa"/>
            <w:tcBorders>
              <w:top w:val="single" w:color="auto" w:sz="4" w:space="0"/>
              <w:left w:val="single" w:color="auto" w:sz="4" w:space="0"/>
              <w:bottom w:val="single" w:color="auto" w:sz="4" w:space="0"/>
              <w:right w:val="single" w:color="auto" w:sz="4" w:space="0"/>
              <w:tl2br w:val="nil"/>
              <w:tr2bl w:val="nil"/>
            </w:tcBorders>
            <w:vAlign w:val="center"/>
          </w:tcPr>
          <w:p>
            <w:pPr>
              <w:jc w:val="center"/>
              <w:rPr>
                <w:sz w:val="21"/>
              </w:rPr>
            </w:pPr>
            <w:r>
              <w:rPr>
                <w:rFonts w:hint="eastAsia"/>
                <w:sz w:val="21"/>
              </w:rPr>
              <w:t>福大数计学院</w:t>
            </w:r>
          </w:p>
          <w:p>
            <w:pPr>
              <w:jc w:val="center"/>
              <w:rPr>
                <w:sz w:val="21"/>
              </w:rPr>
            </w:pPr>
            <w:r>
              <w:rPr>
                <w:rFonts w:hint="eastAsia"/>
                <w:sz w:val="21"/>
              </w:rPr>
              <w:t>2016级研究生</w:t>
            </w:r>
          </w:p>
          <w:p>
            <w:pPr>
              <w:jc w:val="center"/>
              <w:rPr>
                <w:rFonts w:ascii="宋体" w:hAnsi="宋体"/>
                <w:sz w:val="21"/>
              </w:rPr>
            </w:pPr>
            <w:r>
              <w:rPr>
                <w:rFonts w:hint="eastAsia"/>
                <w:sz w:val="21"/>
              </w:rPr>
              <w:t>软件工程专业</w:t>
            </w:r>
          </w:p>
        </w:tc>
        <w:tc>
          <w:tcPr>
            <w:tcW w:w="5325" w:type="dxa"/>
            <w:tcBorders>
              <w:top w:val="single" w:color="auto" w:sz="4" w:space="0"/>
              <w:left w:val="single" w:color="auto" w:sz="4" w:space="0"/>
              <w:bottom w:val="single" w:color="auto" w:sz="4" w:space="0"/>
              <w:right w:val="single" w:color="auto" w:sz="4" w:space="0"/>
              <w:tl2br w:val="nil"/>
              <w:tr2bl w:val="nil"/>
            </w:tcBorders>
            <w:vAlign w:val="center"/>
          </w:tcPr>
          <w:p>
            <w:pPr>
              <w:spacing w:line="400" w:lineRule="exact"/>
              <w:ind w:left="210" w:hanging="210" w:hangingChars="100"/>
              <w:rPr>
                <w:rFonts w:hint="eastAsia" w:ascii="宋体" w:hAnsi="宋体"/>
                <w:sz w:val="21"/>
              </w:rPr>
            </w:pPr>
            <w:bookmarkStart w:id="4" w:name="OLE_LINK1"/>
            <w:r>
              <w:rPr>
                <w:rFonts w:hint="eastAsia" w:ascii="宋体" w:hAnsi="宋体"/>
                <w:sz w:val="21"/>
              </w:rPr>
              <w:t>·</w:t>
            </w:r>
            <w:r>
              <w:rPr>
                <w:rFonts w:hint="eastAsia"/>
                <w:sz w:val="21"/>
                <w:lang w:eastAsia="zh-CN"/>
              </w:rPr>
              <w:t>师从黄志华老师，从事脑机接口方向的研究，本科毕设课题此方向（已结题）。</w:t>
            </w:r>
          </w:p>
          <w:p>
            <w:pPr>
              <w:spacing w:line="400" w:lineRule="exact"/>
              <w:ind w:left="210" w:hanging="210" w:hangingChars="100"/>
              <w:rPr>
                <w:sz w:val="21"/>
              </w:rPr>
            </w:pPr>
            <w:r>
              <w:rPr>
                <w:rFonts w:hint="eastAsia" w:ascii="宋体" w:hAnsi="宋体"/>
                <w:sz w:val="21"/>
              </w:rPr>
              <w:t>·</w:t>
            </w:r>
            <w:r>
              <w:rPr>
                <w:rFonts w:hint="eastAsia"/>
                <w:sz w:val="21"/>
              </w:rPr>
              <w:t>福建师范大学数计学院学生会副主席，组织协调各部门开展创业工作。曾组织策划了校新媒体应用技术与创意专项竞赛等重大赛事。</w:t>
            </w:r>
          </w:p>
          <w:bookmarkEnd w:id="4"/>
          <w:p>
            <w:pPr>
              <w:spacing w:line="400" w:lineRule="exact"/>
              <w:ind w:left="210" w:hanging="210" w:hangingChars="100"/>
              <w:rPr>
                <w:sz w:val="21"/>
              </w:rPr>
            </w:pPr>
            <w:r>
              <w:rPr>
                <w:rFonts w:hint="eastAsia" w:ascii="宋体" w:hAnsi="宋体"/>
                <w:sz w:val="21"/>
              </w:rPr>
              <w:t>·</w:t>
            </w:r>
            <w:r>
              <w:rPr>
                <w:rFonts w:hint="eastAsia"/>
                <w:sz w:val="21"/>
              </w:rPr>
              <w:t>“井冈情▪中国梦”全国大学生暑期社会实践优秀团队、福建省暑期社会实践优秀团队等多个团队负责人，有较强的团队管理能力。</w:t>
            </w:r>
          </w:p>
          <w:p>
            <w:pPr>
              <w:spacing w:line="400" w:lineRule="exact"/>
              <w:ind w:left="210" w:hanging="210" w:hangingChars="100"/>
              <w:rPr>
                <w:sz w:val="21"/>
              </w:rPr>
            </w:pPr>
            <w:r>
              <w:rPr>
                <w:rFonts w:hint="eastAsia"/>
                <w:sz w:val="21"/>
              </w:rPr>
              <w:t>·曾获全国大学生数学建模竞赛二等奖，并代表学校参加了美国大学生数学建模竞赛，具有扎实的专业基础。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3" w:hRule="atLeast"/>
          <w:jc w:val="center"/>
        </w:trPr>
        <w:tc>
          <w:tcPr>
            <w:tcW w:w="903" w:type="dxa"/>
            <w:tcBorders>
              <w:top w:val="single" w:color="auto" w:sz="4" w:space="0"/>
              <w:left w:val="single" w:color="auto" w:sz="4" w:space="0"/>
              <w:bottom w:val="single" w:color="auto" w:sz="4" w:space="0"/>
              <w:right w:val="single" w:color="auto" w:sz="4" w:space="0"/>
              <w:tl2br w:val="nil"/>
              <w:tr2bl w:val="nil"/>
            </w:tcBorders>
            <w:vAlign w:val="center"/>
          </w:tcPr>
          <w:p>
            <w:pPr>
              <w:spacing w:line="400" w:lineRule="exact"/>
              <w:jc w:val="center"/>
              <w:rPr>
                <w:rFonts w:ascii="宋体" w:hAnsi="宋体"/>
                <w:sz w:val="21"/>
              </w:rPr>
            </w:pPr>
            <w:r>
              <w:rPr>
                <w:rFonts w:hint="eastAsia" w:ascii="宋体" w:hAnsi="宋体"/>
                <w:sz w:val="21"/>
              </w:rPr>
              <w:t>王炳阳</w:t>
            </w:r>
          </w:p>
        </w:tc>
        <w:tc>
          <w:tcPr>
            <w:tcW w:w="1517" w:type="dxa"/>
            <w:tcBorders>
              <w:top w:val="single" w:color="auto" w:sz="4" w:space="0"/>
              <w:left w:val="single" w:color="auto" w:sz="4" w:space="0"/>
              <w:bottom w:val="single" w:color="auto" w:sz="4" w:space="0"/>
              <w:right w:val="single" w:color="auto" w:sz="4" w:space="0"/>
              <w:tl2br w:val="nil"/>
              <w:tr2bl w:val="nil"/>
            </w:tcBorders>
            <w:vAlign w:val="center"/>
          </w:tcPr>
          <w:p>
            <w:pPr>
              <w:spacing w:line="400" w:lineRule="exact"/>
              <w:jc w:val="center"/>
              <w:rPr>
                <w:rFonts w:ascii="宋体" w:hAnsi="宋体"/>
                <w:sz w:val="21"/>
              </w:rPr>
            </w:pPr>
            <w:r>
              <w:rPr>
                <w:rFonts w:hint="eastAsia" w:ascii="宋体" w:hAnsi="宋体"/>
                <w:sz w:val="21"/>
              </w:rPr>
              <w:t>技术总监</w:t>
            </w:r>
          </w:p>
          <w:p>
            <w:pPr>
              <w:spacing w:line="400" w:lineRule="exact"/>
              <w:jc w:val="center"/>
              <w:rPr>
                <w:rFonts w:ascii="宋体" w:hAnsi="宋体"/>
                <w:sz w:val="21"/>
              </w:rPr>
            </w:pPr>
            <w:r>
              <w:rPr>
                <w:rFonts w:hint="eastAsia" w:ascii="宋体" w:hAnsi="宋体"/>
                <w:sz w:val="21"/>
              </w:rPr>
              <w:t>负责平台技术研发</w:t>
            </w:r>
          </w:p>
        </w:tc>
        <w:tc>
          <w:tcPr>
            <w:tcW w:w="1559" w:type="dxa"/>
            <w:tcBorders>
              <w:top w:val="single" w:color="auto" w:sz="4" w:space="0"/>
              <w:left w:val="single" w:color="auto" w:sz="4" w:space="0"/>
              <w:bottom w:val="single" w:color="auto" w:sz="4" w:space="0"/>
              <w:right w:val="single" w:color="auto" w:sz="4" w:space="0"/>
              <w:tl2br w:val="nil"/>
              <w:tr2bl w:val="nil"/>
            </w:tcBorders>
            <w:vAlign w:val="center"/>
          </w:tcPr>
          <w:p>
            <w:pPr>
              <w:spacing w:line="400" w:lineRule="exact"/>
              <w:jc w:val="center"/>
              <w:rPr>
                <w:rFonts w:ascii="宋体" w:hAnsi="宋体"/>
                <w:sz w:val="21"/>
              </w:rPr>
            </w:pPr>
            <w:r>
              <w:rPr>
                <w:rFonts w:hint="eastAsia" w:ascii="宋体" w:hAnsi="宋体"/>
                <w:sz w:val="21"/>
              </w:rPr>
              <w:t>福大数计学院 2014级研究生计算机技术专业</w:t>
            </w:r>
          </w:p>
        </w:tc>
        <w:tc>
          <w:tcPr>
            <w:tcW w:w="5325" w:type="dxa"/>
            <w:tcBorders>
              <w:top w:val="single" w:color="auto" w:sz="4" w:space="0"/>
              <w:left w:val="single" w:color="auto" w:sz="4" w:space="0"/>
              <w:bottom w:val="single" w:color="auto" w:sz="4" w:space="0"/>
              <w:right w:val="single" w:color="auto" w:sz="4" w:space="0"/>
              <w:tl2br w:val="nil"/>
              <w:tr2bl w:val="nil"/>
            </w:tcBorders>
            <w:vAlign w:val="center"/>
          </w:tcPr>
          <w:p>
            <w:pPr>
              <w:spacing w:line="400" w:lineRule="exact"/>
              <w:ind w:left="210" w:hanging="210" w:hangingChars="100"/>
              <w:rPr>
                <w:rFonts w:ascii="宋体" w:hAnsi="宋体"/>
                <w:sz w:val="21"/>
              </w:rPr>
            </w:pPr>
            <w:r>
              <w:rPr>
                <w:rFonts w:hint="eastAsia" w:ascii="宋体" w:hAnsi="宋体"/>
                <w:sz w:val="21"/>
              </w:rPr>
              <w:t>·现任数计学院研究生会副主席、辅导员助理等职，曾负责策划组织了校软件设计与服务外包创新创业竞赛、校研究生移动终端应用设计创新大赛等竞赛平台，拥有较丰富的团队管理经验。</w:t>
            </w:r>
          </w:p>
          <w:p>
            <w:pPr>
              <w:spacing w:line="400" w:lineRule="exact"/>
              <w:ind w:left="210" w:hanging="210" w:hangingChars="100"/>
              <w:rPr>
                <w:rFonts w:ascii="宋体" w:hAnsi="宋体"/>
                <w:sz w:val="21"/>
              </w:rPr>
            </w:pPr>
            <w:r>
              <w:rPr>
                <w:rFonts w:hint="eastAsia" w:ascii="宋体" w:hAnsi="宋体"/>
                <w:sz w:val="21"/>
              </w:rPr>
              <w:t>· 曾获中国服务外包创新创业大赛创业组一等奖、海峡两岸信息服务创新大赛创业组一等奖、全国研究生移动终端应用设计创新大赛三等奖等荣誉，对互联网产品有一定的认识。</w:t>
            </w:r>
          </w:p>
          <w:p>
            <w:pPr>
              <w:spacing w:line="400" w:lineRule="exact"/>
              <w:ind w:left="210" w:hanging="210" w:hangingChars="100"/>
              <w:rPr>
                <w:rFonts w:ascii="宋体" w:hAnsi="宋体"/>
                <w:sz w:val="21"/>
              </w:rPr>
            </w:pPr>
            <w:r>
              <w:rPr>
                <w:rFonts w:hint="eastAsia" w:ascii="宋体" w:hAnsi="宋体"/>
                <w:sz w:val="21"/>
              </w:rPr>
              <w:t xml:space="preserve">·积极参与了校创业骨干训练营等创新创业的学习活动，走访参观了卡宾、亚马逊、福建陆地港集团等企业，提升个人创新创业能力。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6" w:hRule="atLeast"/>
          <w:jc w:val="center"/>
        </w:trPr>
        <w:tc>
          <w:tcPr>
            <w:tcW w:w="903" w:type="dxa"/>
            <w:tcBorders>
              <w:top w:val="single" w:color="auto" w:sz="4" w:space="0"/>
              <w:left w:val="single" w:color="auto" w:sz="4" w:space="0"/>
              <w:bottom w:val="single" w:color="auto" w:sz="4" w:space="0"/>
              <w:right w:val="single" w:color="auto" w:sz="4" w:space="0"/>
              <w:tl2br w:val="nil"/>
              <w:tr2bl w:val="nil"/>
            </w:tcBorders>
            <w:vAlign w:val="center"/>
          </w:tcPr>
          <w:p>
            <w:pPr>
              <w:spacing w:line="400" w:lineRule="exact"/>
              <w:jc w:val="center"/>
              <w:rPr>
                <w:rFonts w:ascii="宋体" w:hAnsi="宋体"/>
                <w:sz w:val="21"/>
              </w:rPr>
            </w:pPr>
            <w:r>
              <w:rPr>
                <w:rFonts w:hint="eastAsia" w:ascii="宋体" w:hAnsi="宋体"/>
                <w:sz w:val="21"/>
              </w:rPr>
              <w:t>曲明明</w:t>
            </w:r>
          </w:p>
        </w:tc>
        <w:tc>
          <w:tcPr>
            <w:tcW w:w="1517" w:type="dxa"/>
            <w:tcBorders>
              <w:top w:val="single" w:color="auto" w:sz="4" w:space="0"/>
              <w:left w:val="single" w:color="auto" w:sz="4" w:space="0"/>
              <w:bottom w:val="single" w:color="auto" w:sz="4" w:space="0"/>
              <w:right w:val="single" w:color="auto" w:sz="4" w:space="0"/>
              <w:tl2br w:val="nil"/>
              <w:tr2bl w:val="nil"/>
            </w:tcBorders>
            <w:vAlign w:val="center"/>
          </w:tcPr>
          <w:p>
            <w:pPr>
              <w:spacing w:line="400" w:lineRule="exact"/>
              <w:jc w:val="center"/>
              <w:rPr>
                <w:sz w:val="21"/>
              </w:rPr>
            </w:pPr>
            <w:r>
              <w:rPr>
                <w:rFonts w:hint="eastAsia"/>
                <w:sz w:val="21"/>
              </w:rPr>
              <w:t>市场</w:t>
            </w:r>
            <w:r>
              <w:rPr>
                <w:rFonts w:hint="eastAsia"/>
                <w:sz w:val="21"/>
                <w:lang w:eastAsia="zh-CN"/>
              </w:rPr>
              <w:t>兼财务</w:t>
            </w:r>
            <w:r>
              <w:rPr>
                <w:rFonts w:hint="eastAsia"/>
                <w:sz w:val="21"/>
              </w:rPr>
              <w:t>总监</w:t>
            </w:r>
          </w:p>
          <w:p>
            <w:pPr>
              <w:spacing w:line="400" w:lineRule="exact"/>
              <w:jc w:val="center"/>
              <w:rPr>
                <w:sz w:val="21"/>
              </w:rPr>
            </w:pPr>
            <w:r>
              <w:rPr>
                <w:rFonts w:hint="eastAsia"/>
                <w:sz w:val="21"/>
              </w:rPr>
              <w:t>负责市场运营</w:t>
            </w:r>
          </w:p>
        </w:tc>
        <w:tc>
          <w:tcPr>
            <w:tcW w:w="1559" w:type="dxa"/>
            <w:tcBorders>
              <w:top w:val="single" w:color="auto" w:sz="4" w:space="0"/>
              <w:left w:val="single" w:color="auto" w:sz="4" w:space="0"/>
              <w:bottom w:val="single" w:color="auto" w:sz="4" w:space="0"/>
              <w:right w:val="single" w:color="auto" w:sz="4" w:space="0"/>
              <w:tl2br w:val="nil"/>
              <w:tr2bl w:val="nil"/>
            </w:tcBorders>
            <w:vAlign w:val="center"/>
          </w:tcPr>
          <w:p>
            <w:pPr>
              <w:spacing w:line="400" w:lineRule="exact"/>
              <w:jc w:val="center"/>
              <w:rPr>
                <w:rFonts w:ascii="宋体" w:hAnsi="宋体"/>
                <w:sz w:val="21"/>
              </w:rPr>
            </w:pPr>
            <w:r>
              <w:rPr>
                <w:rFonts w:hint="eastAsia" w:ascii="宋体" w:hAnsi="宋体"/>
                <w:sz w:val="21"/>
              </w:rPr>
              <w:t>福大经管学院2014级研究生</w:t>
            </w:r>
          </w:p>
        </w:tc>
        <w:tc>
          <w:tcPr>
            <w:tcW w:w="5325" w:type="dxa"/>
            <w:tcBorders>
              <w:top w:val="single" w:color="auto" w:sz="4" w:space="0"/>
              <w:left w:val="single" w:color="auto" w:sz="4" w:space="0"/>
              <w:bottom w:val="single" w:color="auto" w:sz="4" w:space="0"/>
              <w:right w:val="single" w:color="auto" w:sz="4" w:space="0"/>
              <w:tl2br w:val="nil"/>
              <w:tr2bl w:val="nil"/>
            </w:tcBorders>
            <w:vAlign w:val="center"/>
          </w:tcPr>
          <w:p>
            <w:pPr>
              <w:spacing w:line="400" w:lineRule="exact"/>
              <w:ind w:left="210" w:hanging="210" w:hangingChars="100"/>
              <w:rPr>
                <w:rFonts w:ascii="宋体" w:hAnsi="宋体"/>
                <w:sz w:val="21"/>
              </w:rPr>
            </w:pPr>
            <w:r>
              <w:rPr>
                <w:rFonts w:hint="eastAsia" w:ascii="宋体" w:hAnsi="宋体"/>
                <w:sz w:val="21"/>
              </w:rPr>
              <w:t>·福州大学国际企业管理挑战赛（GMC）带队参赛获国家级三等奖,对市场营销有全面的把握。</w:t>
            </w:r>
          </w:p>
          <w:p>
            <w:pPr>
              <w:spacing w:line="400" w:lineRule="exact"/>
              <w:ind w:left="210" w:hanging="210" w:hangingChars="100"/>
              <w:rPr>
                <w:rFonts w:ascii="宋体" w:hAnsi="宋体"/>
                <w:sz w:val="21"/>
              </w:rPr>
            </w:pPr>
            <w:r>
              <w:rPr>
                <w:rFonts w:hint="eastAsia" w:ascii="宋体" w:hAnsi="宋体"/>
                <w:sz w:val="21"/>
              </w:rPr>
              <w:t>·福州大学暑期赴台交流项目（研习领域为行销策略与国际企业）。</w:t>
            </w:r>
          </w:p>
          <w:p>
            <w:pPr>
              <w:spacing w:line="400" w:lineRule="exact"/>
              <w:ind w:left="210" w:hanging="210" w:hangingChars="100"/>
              <w:rPr>
                <w:rFonts w:ascii="宋体" w:hAnsi="宋体"/>
                <w:sz w:val="21"/>
              </w:rPr>
            </w:pPr>
            <w:r>
              <w:rPr>
                <w:rFonts w:hint="eastAsia" w:ascii="宋体" w:hAnsi="宋体"/>
                <w:sz w:val="21"/>
              </w:rPr>
              <w:t>·福州大学华屹智库信息员，建言领域为管理、营销与国家政策等。</w:t>
            </w:r>
          </w:p>
          <w:p>
            <w:pPr>
              <w:spacing w:line="400" w:lineRule="exact"/>
              <w:ind w:left="210" w:hanging="210" w:hangingChars="100"/>
              <w:rPr>
                <w:rFonts w:ascii="宋体" w:hAnsi="宋体"/>
                <w:sz w:val="21"/>
              </w:rPr>
            </w:pPr>
            <w:r>
              <w:rPr>
                <w:rFonts w:hint="eastAsia" w:ascii="宋体" w:hAnsi="宋体"/>
                <w:sz w:val="21"/>
              </w:rPr>
              <w:t>·福州大学学生工作部学生就业创业指导中心学生秘书</w:t>
            </w:r>
          </w:p>
          <w:p>
            <w:pPr>
              <w:spacing w:line="400" w:lineRule="exact"/>
              <w:rPr>
                <w:rFonts w:ascii="宋体" w:hAnsi="宋体"/>
                <w:sz w:val="21"/>
              </w:rPr>
            </w:pPr>
            <w:r>
              <w:rPr>
                <w:rFonts w:hint="eastAsia" w:ascii="宋体" w:hAnsi="宋体"/>
                <w:sz w:val="21"/>
              </w:rPr>
              <w:t>·北京大学CHARLS项目华东一区质控负责人。</w:t>
            </w:r>
          </w:p>
          <w:p>
            <w:pPr>
              <w:spacing w:line="400" w:lineRule="exact"/>
              <w:rPr>
                <w:rFonts w:ascii="宋体" w:hAnsi="宋体"/>
                <w:sz w:val="21"/>
              </w:rPr>
            </w:pPr>
            <w:r>
              <w:rPr>
                <w:rFonts w:hint="eastAsia" w:ascii="宋体" w:hAnsi="宋体"/>
                <w:sz w:val="21"/>
              </w:rPr>
              <w:t>·中国铁塔人资，法务助理。</w:t>
            </w:r>
          </w:p>
        </w:tc>
      </w:tr>
    </w:tbl>
    <w:p>
      <w:pPr>
        <w:widowControl/>
        <w:jc w:val="left"/>
        <w:rPr>
          <w:rFonts w:ascii="黑体" w:hAnsi="黑体" w:eastAsia="黑体"/>
          <w:sz w:val="32"/>
          <w:szCs w:val="32"/>
        </w:rPr>
      </w:pPr>
      <w:r>
        <w:rPr>
          <w:rFonts w:ascii="黑体" w:hAnsi="黑体" w:eastAsia="黑体"/>
          <w:sz w:val="32"/>
          <w:szCs w:val="32"/>
        </w:rPr>
        <w:br w:type="page"/>
      </w:r>
      <w:bookmarkStart w:id="289" w:name="_GoBack"/>
      <w:bookmarkEnd w:id="289"/>
    </w:p>
    <w:p>
      <w:pPr>
        <w:jc w:val="center"/>
        <w:rPr>
          <w:rFonts w:ascii="Calibri" w:hAnsi="Calibri" w:eastAsia="黑体"/>
          <w:sz w:val="32"/>
          <w:szCs w:val="32"/>
        </w:rPr>
      </w:pPr>
      <w:r>
        <w:rPr>
          <w:rFonts w:hint="eastAsia" w:ascii="黑体" w:hAnsi="黑体" w:eastAsia="黑体"/>
          <w:sz w:val="32"/>
          <w:szCs w:val="32"/>
        </w:rPr>
        <w:t>指导老师</w:t>
      </w:r>
    </w:p>
    <w:tbl>
      <w:tblPr>
        <w:tblStyle w:val="19"/>
        <w:tblW w:w="8581" w:type="dxa"/>
        <w:tblInd w:w="17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8"/>
        <w:gridCol w:w="6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2" w:hRule="atLeast"/>
        </w:trPr>
        <w:tc>
          <w:tcPr>
            <w:tcW w:w="1888" w:type="dxa"/>
            <w:tcBorders>
              <w:top w:val="single" w:color="auto" w:sz="4" w:space="0"/>
              <w:left w:val="single" w:color="auto" w:sz="4" w:space="0"/>
              <w:bottom w:val="single" w:color="auto" w:sz="4" w:space="0"/>
              <w:right w:val="single" w:color="auto" w:sz="4" w:space="0"/>
              <w:tl2br w:val="nil"/>
              <w:tr2bl w:val="nil"/>
            </w:tcBorders>
            <w:vAlign w:val="center"/>
          </w:tcPr>
          <w:p>
            <w:pPr>
              <w:widowControl/>
              <w:jc w:val="left"/>
              <w:rPr>
                <w:rFonts w:ascii="宋体" w:hAnsi="宋体"/>
                <w:kern w:val="0"/>
                <w:sz w:val="24"/>
              </w:rPr>
            </w:pPr>
            <w:r>
              <w:rPr>
                <w:rFonts w:ascii="宋体" w:hAnsi="宋体"/>
                <w:kern w:val="0"/>
                <w:sz w:val="24"/>
              </w:rPr>
              <w:drawing>
                <wp:inline distT="0" distB="0" distL="114300" distR="114300">
                  <wp:extent cx="1049655" cy="1383665"/>
                  <wp:effectExtent l="0" t="0" r="17145" b="6985"/>
                  <wp:docPr id="2" name="图片 6" descr="79f0f736afc379318617deb0ebc4b74543a911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descr="79f0f736afc379318617deb0ebc4b74543a9112f"/>
                          <pic:cNvPicPr>
                            <a:picLocks noChangeAspect="1"/>
                          </pic:cNvPicPr>
                        </pic:nvPicPr>
                        <pic:blipFill>
                          <a:blip r:embed="rId8"/>
                          <a:stretch>
                            <a:fillRect/>
                          </a:stretch>
                        </pic:blipFill>
                        <pic:spPr>
                          <a:xfrm>
                            <a:off x="0" y="0"/>
                            <a:ext cx="1049655" cy="1383665"/>
                          </a:xfrm>
                          <a:prstGeom prst="rect">
                            <a:avLst/>
                          </a:prstGeom>
                          <a:noFill/>
                          <a:ln w="9525">
                            <a:noFill/>
                            <a:miter/>
                          </a:ln>
                        </pic:spPr>
                      </pic:pic>
                    </a:graphicData>
                  </a:graphic>
                </wp:inline>
              </w:drawing>
            </w:r>
          </w:p>
        </w:tc>
        <w:tc>
          <w:tcPr>
            <w:tcW w:w="6693" w:type="dxa"/>
            <w:tcBorders>
              <w:top w:val="single" w:color="auto" w:sz="4" w:space="0"/>
              <w:left w:val="single" w:color="auto" w:sz="4" w:space="0"/>
              <w:bottom w:val="single" w:color="auto" w:sz="4" w:space="0"/>
              <w:right w:val="single" w:color="auto" w:sz="4" w:space="0"/>
              <w:tl2br w:val="nil"/>
              <w:tr2bl w:val="nil"/>
            </w:tcBorders>
            <w:vAlign w:val="center"/>
          </w:tcPr>
          <w:p>
            <w:pPr>
              <w:widowControl/>
              <w:jc w:val="left"/>
              <w:rPr>
                <w:rFonts w:ascii="宋体" w:hAnsi="宋体"/>
                <w:b/>
                <w:sz w:val="21"/>
                <w:szCs w:val="21"/>
              </w:rPr>
            </w:pPr>
            <w:r>
              <w:rPr>
                <w:rFonts w:hint="eastAsia" w:ascii="宋体" w:hAnsi="宋体"/>
                <w:b/>
                <w:sz w:val="21"/>
                <w:szCs w:val="21"/>
              </w:rPr>
              <w:t>黄志华</w:t>
            </w:r>
            <w:r>
              <w:rPr>
                <w:rFonts w:hint="eastAsia" w:ascii="宋体" w:hAnsi="宋体"/>
                <w:kern w:val="0"/>
                <w:sz w:val="21"/>
                <w:szCs w:val="21"/>
              </w:rPr>
              <w:t xml:space="preserve">   </w:t>
            </w:r>
            <w:r>
              <w:rPr>
                <w:rFonts w:hint="eastAsia" w:ascii="宋体" w:hAnsi="宋体"/>
                <w:b/>
                <w:sz w:val="21"/>
                <w:szCs w:val="21"/>
              </w:rPr>
              <w:t>福州大学数计学院教授</w:t>
            </w:r>
          </w:p>
          <w:p>
            <w:pPr>
              <w:widowControl/>
              <w:numPr>
                <w:ilvl w:val="0"/>
                <w:numId w:val="1"/>
              </w:numPr>
              <w:jc w:val="left"/>
              <w:rPr>
                <w:rFonts w:ascii="宋体" w:hAnsi="宋体"/>
                <w:kern w:val="0"/>
                <w:sz w:val="21"/>
                <w:szCs w:val="21"/>
              </w:rPr>
            </w:pPr>
            <w:r>
              <w:rPr>
                <w:rFonts w:hint="eastAsia" w:ascii="宋体" w:hAnsi="宋体"/>
                <w:kern w:val="0"/>
                <w:sz w:val="21"/>
                <w:szCs w:val="21"/>
              </w:rPr>
              <w:t>从事脑机接口、智能信息处理及计算机软件方面的研究。</w:t>
            </w:r>
          </w:p>
          <w:p>
            <w:pPr>
              <w:widowControl/>
              <w:numPr>
                <w:ilvl w:val="0"/>
                <w:numId w:val="1"/>
              </w:numPr>
              <w:jc w:val="left"/>
              <w:rPr>
                <w:rFonts w:ascii="宋体" w:hAnsi="宋体"/>
                <w:kern w:val="0"/>
                <w:sz w:val="21"/>
                <w:szCs w:val="21"/>
              </w:rPr>
            </w:pPr>
            <w:r>
              <w:rPr>
                <w:rFonts w:hint="eastAsia" w:ascii="宋体" w:hAnsi="宋体"/>
                <w:kern w:val="0"/>
                <w:sz w:val="21"/>
                <w:szCs w:val="21"/>
              </w:rPr>
              <w:t>已发表学术论文20余篇，多篇第一作者的论文被SCI检索。</w:t>
            </w:r>
          </w:p>
          <w:p>
            <w:pPr>
              <w:widowControl/>
              <w:numPr>
                <w:ilvl w:val="0"/>
                <w:numId w:val="1"/>
              </w:numPr>
              <w:jc w:val="left"/>
              <w:rPr>
                <w:rFonts w:ascii="宋体" w:hAnsi="宋体"/>
                <w:kern w:val="0"/>
                <w:sz w:val="21"/>
                <w:szCs w:val="21"/>
              </w:rPr>
            </w:pPr>
            <w:r>
              <w:rPr>
                <w:rFonts w:hint="eastAsia" w:ascii="宋体" w:hAnsi="宋体"/>
                <w:kern w:val="0"/>
                <w:sz w:val="21"/>
                <w:szCs w:val="21"/>
              </w:rPr>
              <w:t>任职以来承担各类科研项目近30项，其中：作为项目负责人的有12项、国家基金项目1项、省科技重点项目4项、省基金项目4项。</w:t>
            </w:r>
          </w:p>
          <w:p>
            <w:pPr>
              <w:widowControl/>
              <w:jc w:val="lef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12" w:hRule="atLeast"/>
        </w:trPr>
        <w:tc>
          <w:tcPr>
            <w:tcW w:w="1888" w:type="dxa"/>
            <w:tcBorders>
              <w:top w:val="single" w:color="auto" w:sz="4" w:space="0"/>
              <w:left w:val="single" w:color="auto" w:sz="4" w:space="0"/>
              <w:bottom w:val="single" w:color="auto" w:sz="4" w:space="0"/>
              <w:right w:val="single" w:color="auto" w:sz="4" w:space="0"/>
              <w:tl2br w:val="nil"/>
              <w:tr2bl w:val="nil"/>
            </w:tcBorders>
            <w:vAlign w:val="center"/>
          </w:tcPr>
          <w:p>
            <w:pPr>
              <w:jc w:val="center"/>
              <w:rPr>
                <w:sz w:val="21"/>
                <w:szCs w:val="21"/>
              </w:rPr>
            </w:pPr>
            <w:r>
              <w:rPr>
                <w:rFonts w:hint="eastAsia"/>
                <w:sz w:val="21"/>
                <w:szCs w:val="21"/>
              </w:rPr>
              <w:drawing>
                <wp:inline distT="0" distB="0" distL="114300" distR="114300">
                  <wp:extent cx="1061085" cy="1398270"/>
                  <wp:effectExtent l="0" t="0" r="5715" b="11430"/>
                  <wp:docPr id="8" name="图片 8" descr="DSC_0465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SC_0465_副本"/>
                          <pic:cNvPicPr>
                            <a:picLocks noChangeAspect="1"/>
                          </pic:cNvPicPr>
                        </pic:nvPicPr>
                        <pic:blipFill>
                          <a:blip r:embed="rId9"/>
                          <a:stretch>
                            <a:fillRect/>
                          </a:stretch>
                        </pic:blipFill>
                        <pic:spPr>
                          <a:xfrm>
                            <a:off x="0" y="0"/>
                            <a:ext cx="1061085" cy="1398270"/>
                          </a:xfrm>
                          <a:prstGeom prst="rect">
                            <a:avLst/>
                          </a:prstGeom>
                        </pic:spPr>
                      </pic:pic>
                    </a:graphicData>
                  </a:graphic>
                </wp:inline>
              </w:drawing>
            </w:r>
          </w:p>
        </w:tc>
        <w:tc>
          <w:tcPr>
            <w:tcW w:w="6693" w:type="dxa"/>
            <w:tcBorders>
              <w:top w:val="single" w:color="auto" w:sz="4" w:space="0"/>
              <w:left w:val="single" w:color="auto" w:sz="4" w:space="0"/>
              <w:bottom w:val="single" w:color="auto" w:sz="4" w:space="0"/>
              <w:right w:val="single" w:color="auto" w:sz="4" w:space="0"/>
              <w:tl2br w:val="nil"/>
              <w:tr2bl w:val="nil"/>
            </w:tcBorders>
            <w:vAlign w:val="center"/>
          </w:tcPr>
          <w:p>
            <w:pPr>
              <w:rPr>
                <w:rFonts w:ascii="宋体" w:hAnsi="宋体"/>
                <w:sz w:val="21"/>
                <w:szCs w:val="21"/>
              </w:rPr>
            </w:pPr>
            <w:r>
              <w:rPr>
                <w:rFonts w:hint="eastAsia" w:ascii="宋体" w:hAnsi="宋体"/>
                <w:b/>
                <w:sz w:val="21"/>
                <w:szCs w:val="21"/>
              </w:rPr>
              <w:t>鲍星华  福州大学数计学院团委书记</w:t>
            </w:r>
          </w:p>
          <w:p>
            <w:pPr>
              <w:widowControl/>
              <w:numPr>
                <w:ilvl w:val="0"/>
                <w:numId w:val="1"/>
              </w:numPr>
              <w:jc w:val="left"/>
              <w:rPr>
                <w:rFonts w:ascii="宋体" w:hAnsi="宋体"/>
                <w:kern w:val="0"/>
                <w:sz w:val="21"/>
                <w:szCs w:val="21"/>
              </w:rPr>
            </w:pPr>
            <w:r>
              <w:rPr>
                <w:rFonts w:hint="eastAsia" w:ascii="宋体" w:hAnsi="宋体"/>
                <w:kern w:val="0"/>
                <w:sz w:val="21"/>
                <w:szCs w:val="21"/>
              </w:rPr>
              <w:t>福州大学首批辅导员名师工作室——“福州大学昆冈众创工作室”主持人，福州大学数计学院学生创新创业中心副主任，长期专注于大学生创新创业培育孵化与指导工作，指导学生团队曾获</w:t>
            </w:r>
            <w:r>
              <w:rPr>
                <w:rFonts w:ascii="宋体" w:hAnsi="宋体"/>
                <w:kern w:val="0"/>
                <w:sz w:val="21"/>
                <w:szCs w:val="21"/>
              </w:rPr>
              <w:t>2014“创青春”全国大学生创业大赛移动互联网创业专项赛</w:t>
            </w:r>
            <w:r>
              <w:rPr>
                <w:rFonts w:hint="eastAsia" w:ascii="宋体" w:hAnsi="宋体"/>
                <w:kern w:val="0"/>
                <w:sz w:val="21"/>
                <w:szCs w:val="21"/>
              </w:rPr>
              <w:t>金奖、首届中国大学生“互联网+”创新创业竞赛福建省赛银奖等。</w:t>
            </w:r>
            <w:r>
              <w:rPr>
                <w:rFonts w:ascii="宋体" w:hAnsi="宋体"/>
                <w:kern w:val="0"/>
                <w:sz w:val="21"/>
                <w:szCs w:val="21"/>
              </w:rPr>
              <w:t xml:space="preserve"> </w:t>
            </w:r>
          </w:p>
          <w:p>
            <w:pPr>
              <w:widowControl/>
              <w:numPr>
                <w:ilvl w:val="0"/>
                <w:numId w:val="1"/>
              </w:numPr>
              <w:jc w:val="left"/>
              <w:rPr>
                <w:rFonts w:ascii="宋体" w:hAnsi="宋体"/>
                <w:kern w:val="0"/>
                <w:sz w:val="21"/>
                <w:szCs w:val="21"/>
              </w:rPr>
            </w:pPr>
            <w:r>
              <w:rPr>
                <w:rFonts w:hint="eastAsia" w:ascii="宋体" w:hAnsi="宋体"/>
                <w:kern w:val="0"/>
                <w:sz w:val="21"/>
                <w:szCs w:val="21"/>
              </w:rPr>
              <w:t>2013年福建省优秀共青团干部、2014年度福州大学“十佳辅导员”、2015年福州大学“厦航奖教金”获得者。</w:t>
            </w:r>
          </w:p>
        </w:tc>
      </w:tr>
    </w:tbl>
    <w:p>
      <w:pPr>
        <w:widowControl/>
        <w:jc w:val="left"/>
        <w:rPr>
          <w:rFonts w:ascii="黑体" w:hAnsi="黑体" w:eastAsia="黑体" w:cs="黑体"/>
          <w:b/>
          <w:bCs/>
          <w:sz w:val="32"/>
          <w:szCs w:val="32"/>
        </w:rPr>
      </w:pPr>
      <w:r>
        <w:rPr>
          <w:rFonts w:ascii="黑体" w:hAnsi="黑体" w:eastAsia="黑体" w:cs="黑体"/>
          <w:b/>
          <w:bCs/>
          <w:sz w:val="32"/>
          <w:szCs w:val="32"/>
        </w:rPr>
        <w:br w:type="page"/>
      </w:r>
    </w:p>
    <w:p>
      <w:pPr>
        <w:spacing w:line="520" w:lineRule="exact"/>
        <w:jc w:val="center"/>
        <w:outlineLvl w:val="0"/>
        <w:rPr>
          <w:rFonts w:ascii="黑体" w:hAnsi="黑体" w:eastAsia="黑体" w:cs="黑体"/>
          <w:bCs/>
          <w:sz w:val="32"/>
          <w:szCs w:val="32"/>
        </w:rPr>
      </w:pPr>
      <w:bookmarkStart w:id="5" w:name="_Toc451629425"/>
      <w:bookmarkStart w:id="6" w:name="_Toc32075"/>
      <w:bookmarkStart w:id="7" w:name="_Toc11728"/>
      <w:r>
        <w:rPr>
          <w:rFonts w:hint="eastAsia" w:ascii="黑体" w:hAnsi="黑体" w:eastAsia="黑体" w:cs="黑体"/>
          <w:bCs/>
          <w:sz w:val="32"/>
          <w:szCs w:val="32"/>
        </w:rPr>
        <w:t>目  录</w:t>
      </w:r>
      <w:bookmarkEnd w:id="5"/>
      <w:bookmarkEnd w:id="6"/>
      <w:bookmarkEnd w:id="7"/>
    </w:p>
    <w:p>
      <w:pPr>
        <w:pStyle w:val="12"/>
        <w:tabs>
          <w:tab w:val="right" w:leader="dot" w:pos="8630"/>
        </w:tabs>
        <w:spacing w:line="400" w:lineRule="exact"/>
        <w:rPr>
          <w:rFonts w:asciiTheme="minorHAnsi" w:hAnsiTheme="minorHAnsi" w:eastAsiaTheme="minorEastAsia"/>
          <w:sz w:val="21"/>
          <w:szCs w:val="22"/>
        </w:rPr>
      </w:pPr>
      <w:bookmarkStart w:id="8" w:name="_Toc31344"/>
      <w:bookmarkStart w:id="9" w:name="_Toc29111"/>
      <w:bookmarkStart w:id="10" w:name="_Toc449811695"/>
      <w:r>
        <w:rPr>
          <w:rFonts w:hint="eastAsia" w:ascii="黑体" w:hAnsi="黑体" w:eastAsia="黑体"/>
          <w:sz w:val="24"/>
          <w:szCs w:val="24"/>
        </w:rPr>
        <w:fldChar w:fldCharType="begin"/>
      </w:r>
      <w:r>
        <w:rPr>
          <w:rFonts w:hint="eastAsia" w:ascii="黑体" w:hAnsi="黑体" w:eastAsia="黑体"/>
          <w:sz w:val="24"/>
          <w:szCs w:val="24"/>
        </w:rPr>
        <w:instrText xml:space="preserve">TOC \o "1-3" \h \u </w:instrText>
      </w:r>
      <w:r>
        <w:rPr>
          <w:rFonts w:hint="eastAsia" w:ascii="黑体" w:hAnsi="黑体" w:eastAsia="黑体"/>
          <w:sz w:val="24"/>
          <w:szCs w:val="24"/>
        </w:rPr>
        <w:fldChar w:fldCharType="separate"/>
      </w:r>
      <w:r>
        <w:fldChar w:fldCharType="begin"/>
      </w:r>
      <w:r>
        <w:instrText xml:space="preserve"> HYPERLINK \l "_Toc451629424" </w:instrText>
      </w:r>
      <w:r>
        <w:fldChar w:fldCharType="separate"/>
      </w:r>
      <w:r>
        <w:rPr>
          <w:rStyle w:val="18"/>
          <w:rFonts w:hint="eastAsia" w:ascii="黑体" w:hAnsi="黑体" w:eastAsia="黑体" w:cs="黑体"/>
          <w:bCs/>
        </w:rPr>
        <w:t>摘</w:t>
      </w:r>
      <w:r>
        <w:rPr>
          <w:rStyle w:val="18"/>
          <w:rFonts w:ascii="黑体" w:hAnsi="黑体" w:eastAsia="黑体" w:cs="黑体"/>
          <w:bCs/>
        </w:rPr>
        <w:t xml:space="preserve">  </w:t>
      </w:r>
      <w:r>
        <w:rPr>
          <w:rStyle w:val="18"/>
          <w:rFonts w:hint="eastAsia" w:ascii="黑体" w:hAnsi="黑体" w:eastAsia="黑体" w:cs="黑体"/>
          <w:bCs/>
        </w:rPr>
        <w:t>要</w:t>
      </w:r>
      <w:r>
        <w:tab/>
      </w:r>
      <w:r>
        <w:fldChar w:fldCharType="begin"/>
      </w:r>
      <w:r>
        <w:instrText xml:space="preserve"> PAGEREF _Toc451629424 \h </w:instrText>
      </w:r>
      <w:r>
        <w:fldChar w:fldCharType="separate"/>
      </w:r>
      <w:r>
        <w:t>2</w:t>
      </w:r>
      <w:r>
        <w:fldChar w:fldCharType="end"/>
      </w:r>
      <w:r>
        <w:fldChar w:fldCharType="end"/>
      </w:r>
    </w:p>
    <w:p>
      <w:pPr>
        <w:pStyle w:val="12"/>
        <w:tabs>
          <w:tab w:val="right" w:leader="dot" w:pos="8630"/>
        </w:tabs>
        <w:spacing w:line="400" w:lineRule="exact"/>
        <w:rPr>
          <w:rFonts w:asciiTheme="minorHAnsi" w:hAnsiTheme="minorHAnsi" w:eastAsiaTheme="minorEastAsia"/>
          <w:sz w:val="21"/>
          <w:szCs w:val="22"/>
        </w:rPr>
      </w:pPr>
      <w:r>
        <w:fldChar w:fldCharType="begin"/>
      </w:r>
      <w:r>
        <w:instrText xml:space="preserve"> HYPERLINK \l "_Toc451629425" </w:instrText>
      </w:r>
      <w:r>
        <w:fldChar w:fldCharType="separate"/>
      </w:r>
      <w:r>
        <w:rPr>
          <w:rStyle w:val="18"/>
          <w:rFonts w:hint="eastAsia" w:ascii="黑体" w:hAnsi="黑体" w:eastAsia="黑体" w:cs="黑体"/>
          <w:bCs/>
        </w:rPr>
        <w:t>目</w:t>
      </w:r>
      <w:r>
        <w:rPr>
          <w:rStyle w:val="18"/>
          <w:rFonts w:ascii="黑体" w:hAnsi="黑体" w:eastAsia="黑体" w:cs="黑体"/>
          <w:bCs/>
        </w:rPr>
        <w:t xml:space="preserve">  </w:t>
      </w:r>
      <w:r>
        <w:rPr>
          <w:rStyle w:val="18"/>
          <w:rFonts w:hint="eastAsia" w:ascii="黑体" w:hAnsi="黑体" w:eastAsia="黑体" w:cs="黑体"/>
          <w:bCs/>
        </w:rPr>
        <w:t>录</w:t>
      </w:r>
      <w:r>
        <w:tab/>
      </w:r>
      <w:r>
        <w:fldChar w:fldCharType="begin"/>
      </w:r>
      <w:r>
        <w:instrText xml:space="preserve"> PAGEREF _Toc451629425 \h </w:instrText>
      </w:r>
      <w:r>
        <w:fldChar w:fldCharType="separate"/>
      </w:r>
      <w:r>
        <w:t>7</w:t>
      </w:r>
      <w:r>
        <w:fldChar w:fldCharType="end"/>
      </w:r>
      <w:r>
        <w:fldChar w:fldCharType="end"/>
      </w:r>
    </w:p>
    <w:p>
      <w:pPr>
        <w:pStyle w:val="12"/>
        <w:tabs>
          <w:tab w:val="right" w:leader="dot" w:pos="8630"/>
        </w:tabs>
        <w:spacing w:line="400" w:lineRule="exact"/>
        <w:rPr>
          <w:rFonts w:asciiTheme="minorHAnsi" w:hAnsiTheme="minorHAnsi" w:eastAsiaTheme="minorEastAsia"/>
          <w:sz w:val="21"/>
          <w:szCs w:val="22"/>
        </w:rPr>
      </w:pPr>
      <w:r>
        <w:fldChar w:fldCharType="begin"/>
      </w:r>
      <w:r>
        <w:instrText xml:space="preserve"> HYPERLINK \l "_Toc451629426" </w:instrText>
      </w:r>
      <w:r>
        <w:fldChar w:fldCharType="separate"/>
      </w:r>
      <w:r>
        <w:rPr>
          <w:rStyle w:val="18"/>
          <w:rFonts w:hint="eastAsia" w:ascii="黑体" w:hAnsi="黑体" w:eastAsia="黑体"/>
        </w:rPr>
        <w:t>一、项目简介</w:t>
      </w:r>
      <w:r>
        <w:tab/>
      </w:r>
      <w:r>
        <w:fldChar w:fldCharType="begin"/>
      </w:r>
      <w:r>
        <w:instrText xml:space="preserve"> PAGEREF _Toc451629426 \h </w:instrText>
      </w:r>
      <w:r>
        <w:fldChar w:fldCharType="separate"/>
      </w:r>
      <w:r>
        <w:t>10</w:t>
      </w:r>
      <w:r>
        <w:fldChar w:fldCharType="end"/>
      </w:r>
      <w:r>
        <w:fldChar w:fldCharType="end"/>
      </w:r>
    </w:p>
    <w:p>
      <w:pPr>
        <w:pStyle w:val="15"/>
        <w:tabs>
          <w:tab w:val="right" w:leader="dot" w:pos="8630"/>
        </w:tabs>
        <w:spacing w:line="400" w:lineRule="exact"/>
        <w:ind w:left="560"/>
        <w:rPr>
          <w:rFonts w:asciiTheme="minorHAnsi" w:hAnsiTheme="minorHAnsi" w:eastAsiaTheme="minorEastAsia"/>
          <w:sz w:val="21"/>
          <w:szCs w:val="22"/>
        </w:rPr>
      </w:pPr>
      <w:r>
        <w:fldChar w:fldCharType="begin"/>
      </w:r>
      <w:r>
        <w:instrText xml:space="preserve"> HYPERLINK \l "_Toc451629427" </w:instrText>
      </w:r>
      <w:r>
        <w:fldChar w:fldCharType="separate"/>
      </w:r>
      <w:r>
        <w:rPr>
          <w:rStyle w:val="18"/>
          <w:rFonts w:ascii="仿宋" w:hAnsi="仿宋" w:eastAsia="仿宋"/>
        </w:rPr>
        <w:t>1.1</w:t>
      </w:r>
      <w:r>
        <w:rPr>
          <w:rStyle w:val="18"/>
          <w:rFonts w:hint="eastAsia" w:ascii="仿宋" w:hAnsi="仿宋" w:eastAsia="仿宋"/>
        </w:rPr>
        <w:t>背景介绍</w:t>
      </w:r>
      <w:r>
        <w:tab/>
      </w:r>
      <w:r>
        <w:fldChar w:fldCharType="begin"/>
      </w:r>
      <w:r>
        <w:instrText xml:space="preserve"> PAGEREF _Toc451629427 \h </w:instrText>
      </w:r>
      <w:r>
        <w:fldChar w:fldCharType="separate"/>
      </w:r>
      <w:r>
        <w:t>10</w:t>
      </w:r>
      <w:r>
        <w:fldChar w:fldCharType="end"/>
      </w:r>
      <w:r>
        <w:fldChar w:fldCharType="end"/>
      </w:r>
    </w:p>
    <w:p>
      <w:pPr>
        <w:pStyle w:val="7"/>
        <w:tabs>
          <w:tab w:val="right" w:leader="dot" w:pos="8630"/>
        </w:tabs>
        <w:spacing w:line="400" w:lineRule="exact"/>
        <w:ind w:left="1120"/>
        <w:rPr>
          <w:rFonts w:asciiTheme="minorHAnsi" w:hAnsiTheme="minorHAnsi" w:eastAsiaTheme="minorEastAsia"/>
          <w:sz w:val="21"/>
          <w:szCs w:val="22"/>
        </w:rPr>
      </w:pPr>
      <w:r>
        <w:fldChar w:fldCharType="begin"/>
      </w:r>
      <w:r>
        <w:instrText xml:space="preserve"> HYPERLINK \l "_Toc451629428" </w:instrText>
      </w:r>
      <w:r>
        <w:fldChar w:fldCharType="separate"/>
      </w:r>
      <w:r>
        <w:rPr>
          <w:rStyle w:val="18"/>
          <w:rFonts w:ascii="仿宋" w:hAnsi="仿宋" w:eastAsia="仿宋"/>
        </w:rPr>
        <w:t>1.1.1</w:t>
      </w:r>
      <w:r>
        <w:rPr>
          <w:rStyle w:val="18"/>
          <w:rFonts w:hint="eastAsia" w:ascii="仿宋" w:hAnsi="仿宋" w:eastAsia="仿宋"/>
        </w:rPr>
        <w:t>互联网教育与可穿戴市场</w:t>
      </w:r>
      <w:r>
        <w:tab/>
      </w:r>
      <w:r>
        <w:fldChar w:fldCharType="begin"/>
      </w:r>
      <w:r>
        <w:instrText xml:space="preserve"> PAGEREF _Toc451629428 \h </w:instrText>
      </w:r>
      <w:r>
        <w:fldChar w:fldCharType="separate"/>
      </w:r>
      <w:r>
        <w:t>10</w:t>
      </w:r>
      <w:r>
        <w:fldChar w:fldCharType="end"/>
      </w:r>
      <w:r>
        <w:fldChar w:fldCharType="end"/>
      </w:r>
    </w:p>
    <w:p>
      <w:pPr>
        <w:pStyle w:val="7"/>
        <w:tabs>
          <w:tab w:val="right" w:leader="dot" w:pos="8630"/>
        </w:tabs>
        <w:spacing w:line="400" w:lineRule="exact"/>
        <w:ind w:left="1120"/>
        <w:rPr>
          <w:rFonts w:asciiTheme="minorHAnsi" w:hAnsiTheme="minorHAnsi" w:eastAsiaTheme="minorEastAsia"/>
          <w:sz w:val="21"/>
          <w:szCs w:val="22"/>
        </w:rPr>
      </w:pPr>
      <w:r>
        <w:fldChar w:fldCharType="begin"/>
      </w:r>
      <w:r>
        <w:instrText xml:space="preserve"> HYPERLINK \l "_Toc451629429" </w:instrText>
      </w:r>
      <w:r>
        <w:fldChar w:fldCharType="separate"/>
      </w:r>
      <w:r>
        <w:rPr>
          <w:rStyle w:val="18"/>
          <w:rFonts w:ascii="仿宋" w:hAnsi="仿宋" w:eastAsia="仿宋"/>
        </w:rPr>
        <w:t>1.1.2</w:t>
      </w:r>
      <w:r>
        <w:rPr>
          <w:rStyle w:val="18"/>
          <w:rFonts w:hint="eastAsia" w:ascii="仿宋" w:hAnsi="仿宋" w:eastAsia="仿宋"/>
        </w:rPr>
        <w:t>传统教与学的困境</w:t>
      </w:r>
      <w:r>
        <w:tab/>
      </w:r>
      <w:r>
        <w:fldChar w:fldCharType="begin"/>
      </w:r>
      <w:r>
        <w:instrText xml:space="preserve"> PAGEREF _Toc451629429 \h </w:instrText>
      </w:r>
      <w:r>
        <w:fldChar w:fldCharType="separate"/>
      </w:r>
      <w:r>
        <w:t>11</w:t>
      </w:r>
      <w:r>
        <w:fldChar w:fldCharType="end"/>
      </w:r>
      <w:r>
        <w:fldChar w:fldCharType="end"/>
      </w:r>
    </w:p>
    <w:p>
      <w:pPr>
        <w:pStyle w:val="7"/>
        <w:tabs>
          <w:tab w:val="right" w:leader="dot" w:pos="8630"/>
        </w:tabs>
        <w:spacing w:line="400" w:lineRule="exact"/>
        <w:ind w:left="1120"/>
        <w:rPr>
          <w:rFonts w:asciiTheme="minorHAnsi" w:hAnsiTheme="minorHAnsi" w:eastAsiaTheme="minorEastAsia"/>
          <w:sz w:val="21"/>
          <w:szCs w:val="22"/>
        </w:rPr>
      </w:pPr>
      <w:r>
        <w:fldChar w:fldCharType="begin"/>
      </w:r>
      <w:r>
        <w:instrText xml:space="preserve"> HYPERLINK \l "_Toc451629430" </w:instrText>
      </w:r>
      <w:r>
        <w:fldChar w:fldCharType="separate"/>
      </w:r>
      <w:r>
        <w:rPr>
          <w:rStyle w:val="18"/>
          <w:rFonts w:ascii="仿宋" w:hAnsi="仿宋" w:eastAsia="仿宋"/>
        </w:rPr>
        <w:t>1.1.3</w:t>
      </w:r>
      <w:r>
        <w:rPr>
          <w:rStyle w:val="18"/>
          <w:rFonts w:hint="eastAsia" w:ascii="仿宋" w:hAnsi="仿宋" w:eastAsia="仿宋"/>
        </w:rPr>
        <w:t>个人提升的需求强烈</w:t>
      </w:r>
      <w:r>
        <w:tab/>
      </w:r>
      <w:r>
        <w:fldChar w:fldCharType="begin"/>
      </w:r>
      <w:r>
        <w:instrText xml:space="preserve"> PAGEREF _Toc451629430 \h </w:instrText>
      </w:r>
      <w:r>
        <w:fldChar w:fldCharType="separate"/>
      </w:r>
      <w:r>
        <w:t>12</w:t>
      </w:r>
      <w:r>
        <w:fldChar w:fldCharType="end"/>
      </w:r>
      <w:r>
        <w:fldChar w:fldCharType="end"/>
      </w:r>
    </w:p>
    <w:p>
      <w:pPr>
        <w:pStyle w:val="15"/>
        <w:tabs>
          <w:tab w:val="right" w:leader="dot" w:pos="8630"/>
        </w:tabs>
        <w:spacing w:line="400" w:lineRule="exact"/>
        <w:ind w:left="560"/>
        <w:rPr>
          <w:rFonts w:asciiTheme="minorHAnsi" w:hAnsiTheme="minorHAnsi" w:eastAsiaTheme="minorEastAsia"/>
          <w:sz w:val="21"/>
          <w:szCs w:val="22"/>
        </w:rPr>
      </w:pPr>
      <w:r>
        <w:fldChar w:fldCharType="begin"/>
      </w:r>
      <w:r>
        <w:instrText xml:space="preserve"> HYPERLINK \l "_Toc451629431" </w:instrText>
      </w:r>
      <w:r>
        <w:fldChar w:fldCharType="separate"/>
      </w:r>
      <w:r>
        <w:rPr>
          <w:rStyle w:val="18"/>
          <w:rFonts w:ascii="仿宋" w:hAnsi="仿宋" w:eastAsia="仿宋"/>
        </w:rPr>
        <w:t>1.2</w:t>
      </w:r>
      <w:r>
        <w:rPr>
          <w:rStyle w:val="18"/>
          <w:rFonts w:hint="eastAsia" w:ascii="仿宋" w:hAnsi="仿宋" w:eastAsia="仿宋"/>
        </w:rPr>
        <w:t>项目概况</w:t>
      </w:r>
      <w:r>
        <w:tab/>
      </w:r>
      <w:r>
        <w:fldChar w:fldCharType="begin"/>
      </w:r>
      <w:r>
        <w:instrText xml:space="preserve"> PAGEREF _Toc451629431 \h </w:instrText>
      </w:r>
      <w:r>
        <w:fldChar w:fldCharType="separate"/>
      </w:r>
      <w:r>
        <w:t>13</w:t>
      </w:r>
      <w:r>
        <w:fldChar w:fldCharType="end"/>
      </w:r>
      <w:r>
        <w:fldChar w:fldCharType="end"/>
      </w:r>
    </w:p>
    <w:p>
      <w:pPr>
        <w:pStyle w:val="7"/>
        <w:tabs>
          <w:tab w:val="right" w:leader="dot" w:pos="8630"/>
        </w:tabs>
        <w:spacing w:line="400" w:lineRule="exact"/>
        <w:ind w:left="1120"/>
        <w:rPr>
          <w:rFonts w:asciiTheme="minorHAnsi" w:hAnsiTheme="minorHAnsi" w:eastAsiaTheme="minorEastAsia"/>
          <w:sz w:val="21"/>
          <w:szCs w:val="22"/>
        </w:rPr>
      </w:pPr>
      <w:r>
        <w:fldChar w:fldCharType="begin"/>
      </w:r>
      <w:r>
        <w:instrText xml:space="preserve"> HYPERLINK \l "_Toc451629432" </w:instrText>
      </w:r>
      <w:r>
        <w:fldChar w:fldCharType="separate"/>
      </w:r>
      <w:r>
        <w:rPr>
          <w:rStyle w:val="18"/>
          <w:rFonts w:ascii="仿宋" w:hAnsi="仿宋" w:eastAsia="仿宋"/>
        </w:rPr>
        <w:t>1.2.1</w:t>
      </w:r>
      <w:r>
        <w:rPr>
          <w:rStyle w:val="18"/>
          <w:rFonts w:hint="eastAsia" w:ascii="仿宋" w:hAnsi="仿宋" w:eastAsia="仿宋"/>
        </w:rPr>
        <w:t>项目基本信息</w:t>
      </w:r>
      <w:r>
        <w:tab/>
      </w:r>
      <w:r>
        <w:fldChar w:fldCharType="begin"/>
      </w:r>
      <w:r>
        <w:instrText xml:space="preserve"> PAGEREF _Toc451629432 \h </w:instrText>
      </w:r>
      <w:r>
        <w:fldChar w:fldCharType="separate"/>
      </w:r>
      <w:r>
        <w:t>13</w:t>
      </w:r>
      <w:r>
        <w:fldChar w:fldCharType="end"/>
      </w:r>
      <w:r>
        <w:fldChar w:fldCharType="end"/>
      </w:r>
    </w:p>
    <w:p>
      <w:pPr>
        <w:pStyle w:val="7"/>
        <w:tabs>
          <w:tab w:val="right" w:leader="dot" w:pos="8630"/>
        </w:tabs>
        <w:spacing w:line="400" w:lineRule="exact"/>
        <w:ind w:left="1120"/>
        <w:rPr>
          <w:rFonts w:asciiTheme="minorHAnsi" w:hAnsiTheme="minorHAnsi" w:eastAsiaTheme="minorEastAsia"/>
          <w:sz w:val="21"/>
          <w:szCs w:val="22"/>
        </w:rPr>
      </w:pPr>
      <w:r>
        <w:fldChar w:fldCharType="begin"/>
      </w:r>
      <w:r>
        <w:instrText xml:space="preserve"> HYPERLINK \l "_Toc451629433" </w:instrText>
      </w:r>
      <w:r>
        <w:fldChar w:fldCharType="separate"/>
      </w:r>
      <w:r>
        <w:rPr>
          <w:rStyle w:val="18"/>
          <w:rFonts w:ascii="仿宋" w:hAnsi="仿宋" w:eastAsia="仿宋"/>
        </w:rPr>
        <w:t>1.2.2</w:t>
      </w:r>
      <w:r>
        <w:rPr>
          <w:rStyle w:val="18"/>
          <w:rFonts w:hint="eastAsia" w:ascii="仿宋" w:hAnsi="仿宋" w:eastAsia="仿宋"/>
        </w:rPr>
        <w:t>价值理念</w:t>
      </w:r>
      <w:r>
        <w:tab/>
      </w:r>
      <w:r>
        <w:fldChar w:fldCharType="begin"/>
      </w:r>
      <w:r>
        <w:instrText xml:space="preserve"> PAGEREF _Toc451629433 \h </w:instrText>
      </w:r>
      <w:r>
        <w:fldChar w:fldCharType="separate"/>
      </w:r>
      <w:r>
        <w:t>14</w:t>
      </w:r>
      <w:r>
        <w:fldChar w:fldCharType="end"/>
      </w:r>
      <w:r>
        <w:fldChar w:fldCharType="end"/>
      </w:r>
    </w:p>
    <w:p>
      <w:pPr>
        <w:pStyle w:val="7"/>
        <w:tabs>
          <w:tab w:val="right" w:leader="dot" w:pos="8630"/>
        </w:tabs>
        <w:spacing w:line="400" w:lineRule="exact"/>
        <w:ind w:left="1120"/>
        <w:rPr>
          <w:rFonts w:asciiTheme="minorHAnsi" w:hAnsiTheme="minorHAnsi" w:eastAsiaTheme="minorEastAsia"/>
          <w:sz w:val="21"/>
          <w:szCs w:val="22"/>
        </w:rPr>
      </w:pPr>
      <w:r>
        <w:fldChar w:fldCharType="begin"/>
      </w:r>
      <w:r>
        <w:instrText xml:space="preserve"> HYPERLINK \l "_Toc451629434" </w:instrText>
      </w:r>
      <w:r>
        <w:fldChar w:fldCharType="separate"/>
      </w:r>
      <w:r>
        <w:rPr>
          <w:rStyle w:val="18"/>
          <w:rFonts w:ascii="仿宋" w:hAnsi="仿宋" w:eastAsia="仿宋"/>
        </w:rPr>
        <w:t>1.2.3</w:t>
      </w:r>
      <w:r>
        <w:rPr>
          <w:rStyle w:val="18"/>
          <w:rFonts w:hint="eastAsia" w:ascii="仿宋" w:hAnsi="仿宋" w:eastAsia="仿宋"/>
        </w:rPr>
        <w:t>发展目标</w:t>
      </w:r>
      <w:r>
        <w:tab/>
      </w:r>
      <w:r>
        <w:fldChar w:fldCharType="begin"/>
      </w:r>
      <w:r>
        <w:instrText xml:space="preserve"> PAGEREF _Toc451629434 \h </w:instrText>
      </w:r>
      <w:r>
        <w:fldChar w:fldCharType="separate"/>
      </w:r>
      <w:r>
        <w:t>14</w:t>
      </w:r>
      <w:r>
        <w:fldChar w:fldCharType="end"/>
      </w:r>
      <w:r>
        <w:fldChar w:fldCharType="end"/>
      </w:r>
    </w:p>
    <w:p>
      <w:pPr>
        <w:pStyle w:val="15"/>
        <w:tabs>
          <w:tab w:val="right" w:leader="dot" w:pos="8630"/>
        </w:tabs>
        <w:spacing w:line="400" w:lineRule="exact"/>
        <w:ind w:left="560"/>
        <w:rPr>
          <w:rFonts w:asciiTheme="minorHAnsi" w:hAnsiTheme="minorHAnsi" w:eastAsiaTheme="minorEastAsia"/>
          <w:sz w:val="21"/>
          <w:szCs w:val="22"/>
        </w:rPr>
      </w:pPr>
      <w:r>
        <w:fldChar w:fldCharType="begin"/>
      </w:r>
      <w:r>
        <w:instrText xml:space="preserve"> HYPERLINK \l "_Toc451629435" </w:instrText>
      </w:r>
      <w:r>
        <w:fldChar w:fldCharType="separate"/>
      </w:r>
      <w:r>
        <w:rPr>
          <w:rStyle w:val="18"/>
          <w:rFonts w:ascii="仿宋" w:hAnsi="仿宋" w:eastAsia="仿宋"/>
        </w:rPr>
        <w:t>1.3</w:t>
      </w:r>
      <w:r>
        <w:rPr>
          <w:rStyle w:val="18"/>
          <w:rFonts w:hint="eastAsia" w:ascii="仿宋" w:hAnsi="仿宋" w:eastAsia="仿宋"/>
        </w:rPr>
        <w:t>公司管理</w:t>
      </w:r>
      <w:r>
        <w:tab/>
      </w:r>
      <w:r>
        <w:fldChar w:fldCharType="begin"/>
      </w:r>
      <w:r>
        <w:instrText xml:space="preserve"> PAGEREF _Toc451629435 \h </w:instrText>
      </w:r>
      <w:r>
        <w:fldChar w:fldCharType="separate"/>
      </w:r>
      <w:r>
        <w:t>14</w:t>
      </w:r>
      <w:r>
        <w:fldChar w:fldCharType="end"/>
      </w:r>
      <w:r>
        <w:fldChar w:fldCharType="end"/>
      </w:r>
    </w:p>
    <w:p>
      <w:pPr>
        <w:pStyle w:val="7"/>
        <w:tabs>
          <w:tab w:val="right" w:leader="dot" w:pos="8630"/>
        </w:tabs>
        <w:spacing w:line="400" w:lineRule="exact"/>
        <w:ind w:left="1120"/>
        <w:rPr>
          <w:rFonts w:asciiTheme="minorHAnsi" w:hAnsiTheme="minorHAnsi" w:eastAsiaTheme="minorEastAsia"/>
          <w:sz w:val="21"/>
          <w:szCs w:val="22"/>
        </w:rPr>
      </w:pPr>
      <w:r>
        <w:fldChar w:fldCharType="begin"/>
      </w:r>
      <w:r>
        <w:instrText xml:space="preserve"> HYPERLINK \l "_Toc451629436" </w:instrText>
      </w:r>
      <w:r>
        <w:fldChar w:fldCharType="separate"/>
      </w:r>
      <w:r>
        <w:rPr>
          <w:rStyle w:val="18"/>
          <w:rFonts w:ascii="仿宋" w:hAnsi="仿宋" w:eastAsia="仿宋"/>
        </w:rPr>
        <w:t>1.3.1</w:t>
      </w:r>
      <w:r>
        <w:rPr>
          <w:rStyle w:val="18"/>
          <w:rFonts w:hint="eastAsia" w:ascii="仿宋" w:hAnsi="仿宋" w:eastAsia="仿宋"/>
        </w:rPr>
        <w:t>公司架构</w:t>
      </w:r>
      <w:r>
        <w:tab/>
      </w:r>
      <w:r>
        <w:fldChar w:fldCharType="begin"/>
      </w:r>
      <w:r>
        <w:instrText xml:space="preserve"> PAGEREF _Toc451629436 \h </w:instrText>
      </w:r>
      <w:r>
        <w:fldChar w:fldCharType="separate"/>
      </w:r>
      <w:r>
        <w:t>14</w:t>
      </w:r>
      <w:r>
        <w:fldChar w:fldCharType="end"/>
      </w:r>
      <w:r>
        <w:fldChar w:fldCharType="end"/>
      </w:r>
    </w:p>
    <w:p>
      <w:pPr>
        <w:pStyle w:val="7"/>
        <w:tabs>
          <w:tab w:val="right" w:leader="dot" w:pos="8630"/>
        </w:tabs>
        <w:spacing w:line="400" w:lineRule="exact"/>
        <w:ind w:left="1120"/>
        <w:rPr>
          <w:rFonts w:asciiTheme="minorHAnsi" w:hAnsiTheme="minorHAnsi" w:eastAsiaTheme="minorEastAsia"/>
          <w:sz w:val="21"/>
          <w:szCs w:val="22"/>
        </w:rPr>
      </w:pPr>
      <w:r>
        <w:fldChar w:fldCharType="begin"/>
      </w:r>
      <w:r>
        <w:instrText xml:space="preserve"> HYPERLINK \l "_Toc451629437" </w:instrText>
      </w:r>
      <w:r>
        <w:fldChar w:fldCharType="separate"/>
      </w:r>
      <w:r>
        <w:rPr>
          <w:rStyle w:val="18"/>
          <w:rFonts w:ascii="仿宋" w:hAnsi="仿宋" w:eastAsia="仿宋"/>
        </w:rPr>
        <w:t>1.3.2</w:t>
      </w:r>
      <w:r>
        <w:rPr>
          <w:rStyle w:val="18"/>
          <w:rFonts w:hint="eastAsia" w:ascii="仿宋" w:hAnsi="仿宋" w:eastAsia="仿宋"/>
        </w:rPr>
        <w:t>组织架构图说明</w:t>
      </w:r>
      <w:r>
        <w:tab/>
      </w:r>
      <w:r>
        <w:fldChar w:fldCharType="begin"/>
      </w:r>
      <w:r>
        <w:instrText xml:space="preserve"> PAGEREF _Toc451629437 \h </w:instrText>
      </w:r>
      <w:r>
        <w:fldChar w:fldCharType="separate"/>
      </w:r>
      <w:r>
        <w:t>15</w:t>
      </w:r>
      <w:r>
        <w:fldChar w:fldCharType="end"/>
      </w:r>
      <w:r>
        <w:fldChar w:fldCharType="end"/>
      </w:r>
    </w:p>
    <w:p>
      <w:pPr>
        <w:pStyle w:val="7"/>
        <w:tabs>
          <w:tab w:val="right" w:leader="dot" w:pos="8630"/>
        </w:tabs>
        <w:spacing w:line="400" w:lineRule="exact"/>
        <w:ind w:left="1120"/>
        <w:rPr>
          <w:rFonts w:asciiTheme="minorHAnsi" w:hAnsiTheme="minorHAnsi" w:eastAsiaTheme="minorEastAsia"/>
          <w:sz w:val="21"/>
          <w:szCs w:val="22"/>
        </w:rPr>
      </w:pPr>
      <w:r>
        <w:fldChar w:fldCharType="begin"/>
      </w:r>
      <w:r>
        <w:instrText xml:space="preserve"> HYPERLINK \l "_Toc451629438" </w:instrText>
      </w:r>
      <w:r>
        <w:fldChar w:fldCharType="separate"/>
      </w:r>
      <w:r>
        <w:rPr>
          <w:rStyle w:val="18"/>
          <w:rFonts w:ascii="仿宋" w:hAnsi="仿宋" w:eastAsia="仿宋"/>
        </w:rPr>
        <w:t>1.3.3</w:t>
      </w:r>
      <w:r>
        <w:rPr>
          <w:rStyle w:val="18"/>
          <w:rFonts w:hint="eastAsia" w:ascii="仿宋" w:hAnsi="仿宋" w:eastAsia="仿宋"/>
        </w:rPr>
        <w:t>公司管理团队</w:t>
      </w:r>
      <w:r>
        <w:tab/>
      </w:r>
      <w:r>
        <w:fldChar w:fldCharType="begin"/>
      </w:r>
      <w:r>
        <w:instrText xml:space="preserve"> PAGEREF _Toc451629438 \h </w:instrText>
      </w:r>
      <w:r>
        <w:fldChar w:fldCharType="separate"/>
      </w:r>
      <w:r>
        <w:t>16</w:t>
      </w:r>
      <w:r>
        <w:fldChar w:fldCharType="end"/>
      </w:r>
      <w:r>
        <w:fldChar w:fldCharType="end"/>
      </w:r>
    </w:p>
    <w:p>
      <w:pPr>
        <w:pStyle w:val="12"/>
        <w:tabs>
          <w:tab w:val="right" w:leader="dot" w:pos="8630"/>
        </w:tabs>
        <w:spacing w:line="400" w:lineRule="exact"/>
        <w:rPr>
          <w:rFonts w:asciiTheme="minorHAnsi" w:hAnsiTheme="minorHAnsi" w:eastAsiaTheme="minorEastAsia"/>
          <w:sz w:val="21"/>
          <w:szCs w:val="22"/>
        </w:rPr>
      </w:pPr>
      <w:r>
        <w:fldChar w:fldCharType="begin"/>
      </w:r>
      <w:r>
        <w:instrText xml:space="preserve"> HYPERLINK \l "_Toc451629439" </w:instrText>
      </w:r>
      <w:r>
        <w:fldChar w:fldCharType="separate"/>
      </w:r>
      <w:r>
        <w:rPr>
          <w:rStyle w:val="18"/>
          <w:rFonts w:hint="eastAsia" w:ascii="黑体" w:hAnsi="黑体" w:eastAsia="黑体"/>
        </w:rPr>
        <w:t>二、项目硬件产品</w:t>
      </w:r>
      <w:r>
        <w:tab/>
      </w:r>
      <w:r>
        <w:fldChar w:fldCharType="begin"/>
      </w:r>
      <w:r>
        <w:instrText xml:space="preserve"> PAGEREF _Toc451629439 \h </w:instrText>
      </w:r>
      <w:r>
        <w:fldChar w:fldCharType="separate"/>
      </w:r>
      <w:r>
        <w:t>20</w:t>
      </w:r>
      <w:r>
        <w:fldChar w:fldCharType="end"/>
      </w:r>
      <w:r>
        <w:fldChar w:fldCharType="end"/>
      </w:r>
    </w:p>
    <w:p>
      <w:pPr>
        <w:pStyle w:val="15"/>
        <w:tabs>
          <w:tab w:val="right" w:leader="dot" w:pos="8630"/>
        </w:tabs>
        <w:spacing w:line="400" w:lineRule="exact"/>
        <w:ind w:left="560"/>
        <w:rPr>
          <w:rFonts w:asciiTheme="minorHAnsi" w:hAnsiTheme="minorHAnsi" w:eastAsiaTheme="minorEastAsia"/>
          <w:sz w:val="21"/>
          <w:szCs w:val="22"/>
        </w:rPr>
      </w:pPr>
      <w:r>
        <w:fldChar w:fldCharType="begin"/>
      </w:r>
      <w:r>
        <w:instrText xml:space="preserve"> HYPERLINK \l "_Toc451629440" </w:instrText>
      </w:r>
      <w:r>
        <w:fldChar w:fldCharType="separate"/>
      </w:r>
      <w:r>
        <w:rPr>
          <w:rStyle w:val="18"/>
          <w:rFonts w:ascii="仿宋" w:hAnsi="仿宋" w:eastAsia="仿宋"/>
        </w:rPr>
        <w:t xml:space="preserve">2.1 </w:t>
      </w:r>
      <w:r>
        <w:rPr>
          <w:rStyle w:val="18"/>
          <w:rFonts w:hint="eastAsia" w:ascii="仿宋" w:hAnsi="仿宋" w:eastAsia="仿宋"/>
        </w:rPr>
        <w:t>产品介绍</w:t>
      </w:r>
      <w:r>
        <w:tab/>
      </w:r>
      <w:r>
        <w:fldChar w:fldCharType="begin"/>
      </w:r>
      <w:r>
        <w:instrText xml:space="preserve"> PAGEREF _Toc451629440 \h </w:instrText>
      </w:r>
      <w:r>
        <w:fldChar w:fldCharType="separate"/>
      </w:r>
      <w:r>
        <w:t>20</w:t>
      </w:r>
      <w:r>
        <w:fldChar w:fldCharType="end"/>
      </w:r>
      <w:r>
        <w:fldChar w:fldCharType="end"/>
      </w:r>
    </w:p>
    <w:p>
      <w:pPr>
        <w:pStyle w:val="7"/>
        <w:tabs>
          <w:tab w:val="right" w:leader="dot" w:pos="8630"/>
        </w:tabs>
        <w:spacing w:line="400" w:lineRule="exact"/>
        <w:ind w:left="1120"/>
        <w:rPr>
          <w:rFonts w:asciiTheme="minorHAnsi" w:hAnsiTheme="minorHAnsi" w:eastAsiaTheme="minorEastAsia"/>
          <w:sz w:val="21"/>
          <w:szCs w:val="22"/>
        </w:rPr>
      </w:pPr>
      <w:r>
        <w:fldChar w:fldCharType="begin"/>
      </w:r>
      <w:r>
        <w:instrText xml:space="preserve"> HYPERLINK \l "_Toc451629441" </w:instrText>
      </w:r>
      <w:r>
        <w:fldChar w:fldCharType="separate"/>
      </w:r>
      <w:r>
        <w:rPr>
          <w:rStyle w:val="18"/>
          <w:rFonts w:ascii="仿宋" w:hAnsi="仿宋" w:eastAsia="仿宋"/>
        </w:rPr>
        <w:t>2.1.1</w:t>
      </w:r>
      <w:r>
        <w:rPr>
          <w:rStyle w:val="18"/>
          <w:rFonts w:hint="eastAsia" w:ascii="仿宋" w:hAnsi="仿宋" w:eastAsia="仿宋"/>
        </w:rPr>
        <w:t>产品组成</w:t>
      </w:r>
      <w:r>
        <w:tab/>
      </w:r>
      <w:r>
        <w:fldChar w:fldCharType="begin"/>
      </w:r>
      <w:r>
        <w:instrText xml:space="preserve"> PAGEREF _Toc451629441 \h </w:instrText>
      </w:r>
      <w:r>
        <w:fldChar w:fldCharType="separate"/>
      </w:r>
      <w:r>
        <w:t>20</w:t>
      </w:r>
      <w:r>
        <w:fldChar w:fldCharType="end"/>
      </w:r>
      <w:r>
        <w:fldChar w:fldCharType="end"/>
      </w:r>
    </w:p>
    <w:p>
      <w:pPr>
        <w:pStyle w:val="7"/>
        <w:tabs>
          <w:tab w:val="right" w:leader="dot" w:pos="8630"/>
        </w:tabs>
        <w:spacing w:line="400" w:lineRule="exact"/>
        <w:ind w:left="1120"/>
        <w:rPr>
          <w:rFonts w:asciiTheme="minorHAnsi" w:hAnsiTheme="minorHAnsi" w:eastAsiaTheme="minorEastAsia"/>
          <w:sz w:val="21"/>
          <w:szCs w:val="22"/>
        </w:rPr>
      </w:pPr>
      <w:r>
        <w:fldChar w:fldCharType="begin"/>
      </w:r>
      <w:r>
        <w:instrText xml:space="preserve"> HYPERLINK \l "_Toc451629442" </w:instrText>
      </w:r>
      <w:r>
        <w:fldChar w:fldCharType="separate"/>
      </w:r>
      <w:r>
        <w:rPr>
          <w:rStyle w:val="18"/>
          <w:rFonts w:ascii="仿宋" w:hAnsi="仿宋" w:eastAsia="仿宋"/>
        </w:rPr>
        <w:t>2.1.2</w:t>
      </w:r>
      <w:r>
        <w:rPr>
          <w:rStyle w:val="18"/>
          <w:rFonts w:hint="eastAsia" w:ascii="仿宋" w:hAnsi="仿宋" w:eastAsia="仿宋"/>
        </w:rPr>
        <w:t>产品原理</w:t>
      </w:r>
      <w:r>
        <w:tab/>
      </w:r>
      <w:r>
        <w:fldChar w:fldCharType="begin"/>
      </w:r>
      <w:r>
        <w:instrText xml:space="preserve"> PAGEREF _Toc451629442 \h </w:instrText>
      </w:r>
      <w:r>
        <w:fldChar w:fldCharType="separate"/>
      </w:r>
      <w:r>
        <w:t>20</w:t>
      </w:r>
      <w:r>
        <w:fldChar w:fldCharType="end"/>
      </w:r>
      <w:r>
        <w:fldChar w:fldCharType="end"/>
      </w:r>
    </w:p>
    <w:p>
      <w:pPr>
        <w:pStyle w:val="7"/>
        <w:tabs>
          <w:tab w:val="right" w:leader="dot" w:pos="8630"/>
        </w:tabs>
        <w:spacing w:line="400" w:lineRule="exact"/>
        <w:ind w:left="1120"/>
        <w:rPr>
          <w:rFonts w:asciiTheme="minorHAnsi" w:hAnsiTheme="minorHAnsi" w:eastAsiaTheme="minorEastAsia"/>
          <w:sz w:val="21"/>
          <w:szCs w:val="22"/>
        </w:rPr>
      </w:pPr>
      <w:r>
        <w:fldChar w:fldCharType="begin"/>
      </w:r>
      <w:r>
        <w:instrText xml:space="preserve"> HYPERLINK \l "_Toc451629443" </w:instrText>
      </w:r>
      <w:r>
        <w:fldChar w:fldCharType="separate"/>
      </w:r>
      <w:r>
        <w:rPr>
          <w:rStyle w:val="18"/>
          <w:rFonts w:ascii="仿宋" w:hAnsi="仿宋" w:eastAsia="仿宋"/>
        </w:rPr>
        <w:t>2.1.3</w:t>
      </w:r>
      <w:r>
        <w:rPr>
          <w:rStyle w:val="18"/>
          <w:rFonts w:hint="eastAsia" w:ascii="仿宋" w:hAnsi="仿宋" w:eastAsia="仿宋"/>
        </w:rPr>
        <w:t>产品成本</w:t>
      </w:r>
      <w:r>
        <w:tab/>
      </w:r>
      <w:r>
        <w:fldChar w:fldCharType="begin"/>
      </w:r>
      <w:r>
        <w:instrText xml:space="preserve"> PAGEREF _Toc451629443 \h </w:instrText>
      </w:r>
      <w:r>
        <w:fldChar w:fldCharType="separate"/>
      </w:r>
      <w:r>
        <w:t>21</w:t>
      </w:r>
      <w:r>
        <w:fldChar w:fldCharType="end"/>
      </w:r>
      <w:r>
        <w:fldChar w:fldCharType="end"/>
      </w:r>
    </w:p>
    <w:p>
      <w:pPr>
        <w:pStyle w:val="15"/>
        <w:tabs>
          <w:tab w:val="right" w:leader="dot" w:pos="8630"/>
        </w:tabs>
        <w:spacing w:line="400" w:lineRule="exact"/>
        <w:ind w:left="560"/>
        <w:rPr>
          <w:rFonts w:asciiTheme="minorHAnsi" w:hAnsiTheme="minorHAnsi" w:eastAsiaTheme="minorEastAsia"/>
          <w:sz w:val="21"/>
          <w:szCs w:val="22"/>
        </w:rPr>
      </w:pPr>
      <w:r>
        <w:fldChar w:fldCharType="begin"/>
      </w:r>
      <w:r>
        <w:instrText xml:space="preserve"> HYPERLINK \l "_Toc451629444" </w:instrText>
      </w:r>
      <w:r>
        <w:fldChar w:fldCharType="separate"/>
      </w:r>
      <w:r>
        <w:rPr>
          <w:rStyle w:val="18"/>
          <w:rFonts w:ascii="仿宋" w:hAnsi="仿宋" w:eastAsia="仿宋"/>
        </w:rPr>
        <w:t xml:space="preserve">2.2 </w:t>
      </w:r>
      <w:r>
        <w:rPr>
          <w:rStyle w:val="18"/>
          <w:rFonts w:hint="eastAsia" w:ascii="仿宋" w:hAnsi="仿宋" w:eastAsia="仿宋"/>
        </w:rPr>
        <w:t>产品概念版</w:t>
      </w:r>
      <w:r>
        <w:tab/>
      </w:r>
      <w:r>
        <w:fldChar w:fldCharType="begin"/>
      </w:r>
      <w:r>
        <w:instrText xml:space="preserve"> PAGEREF _Toc451629444 \h </w:instrText>
      </w:r>
      <w:r>
        <w:fldChar w:fldCharType="separate"/>
      </w:r>
      <w:r>
        <w:t>21</w:t>
      </w:r>
      <w:r>
        <w:fldChar w:fldCharType="end"/>
      </w:r>
      <w:r>
        <w:fldChar w:fldCharType="end"/>
      </w:r>
    </w:p>
    <w:p>
      <w:pPr>
        <w:pStyle w:val="12"/>
        <w:tabs>
          <w:tab w:val="right" w:leader="dot" w:pos="8630"/>
        </w:tabs>
        <w:spacing w:line="400" w:lineRule="exact"/>
        <w:rPr>
          <w:rFonts w:asciiTheme="minorHAnsi" w:hAnsiTheme="minorHAnsi" w:eastAsiaTheme="minorEastAsia"/>
          <w:sz w:val="21"/>
          <w:szCs w:val="22"/>
        </w:rPr>
      </w:pPr>
      <w:r>
        <w:fldChar w:fldCharType="begin"/>
      </w:r>
      <w:r>
        <w:instrText xml:space="preserve"> HYPERLINK \l "_Toc451629445" </w:instrText>
      </w:r>
      <w:r>
        <w:fldChar w:fldCharType="separate"/>
      </w:r>
      <w:r>
        <w:rPr>
          <w:rStyle w:val="18"/>
          <w:rFonts w:hint="eastAsia" w:ascii="黑体" w:hAnsi="黑体" w:eastAsia="黑体"/>
        </w:rPr>
        <w:t>三、项目软件内容</w:t>
      </w:r>
      <w:r>
        <w:tab/>
      </w:r>
      <w:r>
        <w:fldChar w:fldCharType="begin"/>
      </w:r>
      <w:r>
        <w:instrText xml:space="preserve"> PAGEREF _Toc451629445 \h </w:instrText>
      </w:r>
      <w:r>
        <w:fldChar w:fldCharType="separate"/>
      </w:r>
      <w:r>
        <w:t>23</w:t>
      </w:r>
      <w:r>
        <w:fldChar w:fldCharType="end"/>
      </w:r>
      <w:r>
        <w:fldChar w:fldCharType="end"/>
      </w:r>
    </w:p>
    <w:p>
      <w:pPr>
        <w:pStyle w:val="15"/>
        <w:tabs>
          <w:tab w:val="right" w:leader="dot" w:pos="8630"/>
        </w:tabs>
        <w:spacing w:line="400" w:lineRule="exact"/>
        <w:ind w:left="560"/>
        <w:rPr>
          <w:rFonts w:asciiTheme="minorHAnsi" w:hAnsiTheme="minorHAnsi" w:eastAsiaTheme="minorEastAsia"/>
          <w:sz w:val="21"/>
          <w:szCs w:val="22"/>
        </w:rPr>
      </w:pPr>
      <w:r>
        <w:fldChar w:fldCharType="begin"/>
      </w:r>
      <w:r>
        <w:instrText xml:space="preserve"> HYPERLINK \l "_Toc451629446" </w:instrText>
      </w:r>
      <w:r>
        <w:fldChar w:fldCharType="separate"/>
      </w:r>
      <w:r>
        <w:rPr>
          <w:rStyle w:val="18"/>
          <w:rFonts w:ascii="仿宋" w:hAnsi="仿宋" w:eastAsia="仿宋"/>
        </w:rPr>
        <w:t>3.1</w:t>
      </w:r>
      <w:r>
        <w:rPr>
          <w:rStyle w:val="18"/>
          <w:rFonts w:hint="eastAsia" w:ascii="仿宋" w:hAnsi="仿宋" w:eastAsia="仿宋"/>
        </w:rPr>
        <w:t>学习秘书（核心功能）</w:t>
      </w:r>
      <w:r>
        <w:tab/>
      </w:r>
      <w:r>
        <w:fldChar w:fldCharType="begin"/>
      </w:r>
      <w:r>
        <w:instrText xml:space="preserve"> PAGEREF _Toc451629446 \h </w:instrText>
      </w:r>
      <w:r>
        <w:fldChar w:fldCharType="separate"/>
      </w:r>
      <w:r>
        <w:t>23</w:t>
      </w:r>
      <w:r>
        <w:fldChar w:fldCharType="end"/>
      </w:r>
      <w:r>
        <w:fldChar w:fldCharType="end"/>
      </w:r>
    </w:p>
    <w:p>
      <w:pPr>
        <w:pStyle w:val="7"/>
        <w:tabs>
          <w:tab w:val="right" w:leader="dot" w:pos="8630"/>
        </w:tabs>
        <w:spacing w:line="400" w:lineRule="exact"/>
        <w:ind w:left="1120"/>
        <w:rPr>
          <w:rFonts w:asciiTheme="minorHAnsi" w:hAnsiTheme="minorHAnsi" w:eastAsiaTheme="minorEastAsia"/>
          <w:sz w:val="21"/>
          <w:szCs w:val="22"/>
        </w:rPr>
      </w:pPr>
      <w:r>
        <w:fldChar w:fldCharType="begin"/>
      </w:r>
      <w:r>
        <w:instrText xml:space="preserve"> HYPERLINK \l "_Toc451629447" </w:instrText>
      </w:r>
      <w:r>
        <w:fldChar w:fldCharType="separate"/>
      </w:r>
      <w:r>
        <w:rPr>
          <w:rStyle w:val="18"/>
          <w:rFonts w:ascii="仿宋" w:hAnsi="仿宋" w:eastAsia="仿宋"/>
        </w:rPr>
        <w:t>3.1.1</w:t>
      </w:r>
      <w:r>
        <w:rPr>
          <w:rStyle w:val="18"/>
          <w:rFonts w:hint="eastAsia" w:ascii="仿宋" w:hAnsi="仿宋" w:eastAsia="仿宋"/>
        </w:rPr>
        <w:t>百变任务卡</w:t>
      </w:r>
      <w:r>
        <w:tab/>
      </w:r>
      <w:r>
        <w:fldChar w:fldCharType="begin"/>
      </w:r>
      <w:r>
        <w:instrText xml:space="preserve"> PAGEREF _Toc451629447 \h </w:instrText>
      </w:r>
      <w:r>
        <w:fldChar w:fldCharType="separate"/>
      </w:r>
      <w:r>
        <w:t>24</w:t>
      </w:r>
      <w:r>
        <w:fldChar w:fldCharType="end"/>
      </w:r>
      <w:r>
        <w:fldChar w:fldCharType="end"/>
      </w:r>
    </w:p>
    <w:p>
      <w:pPr>
        <w:pStyle w:val="7"/>
        <w:tabs>
          <w:tab w:val="right" w:leader="dot" w:pos="8630"/>
        </w:tabs>
        <w:spacing w:line="400" w:lineRule="exact"/>
        <w:ind w:left="1120"/>
        <w:rPr>
          <w:rFonts w:asciiTheme="minorHAnsi" w:hAnsiTheme="minorHAnsi" w:eastAsiaTheme="minorEastAsia"/>
          <w:sz w:val="21"/>
          <w:szCs w:val="22"/>
        </w:rPr>
      </w:pPr>
      <w:r>
        <w:fldChar w:fldCharType="begin"/>
      </w:r>
      <w:r>
        <w:instrText xml:space="preserve"> HYPERLINK \l "_Toc451629448" </w:instrText>
      </w:r>
      <w:r>
        <w:fldChar w:fldCharType="separate"/>
      </w:r>
      <w:r>
        <w:rPr>
          <w:rStyle w:val="18"/>
          <w:rFonts w:ascii="仿宋" w:hAnsi="仿宋" w:eastAsia="仿宋"/>
        </w:rPr>
        <w:t>3.1.2</w:t>
      </w:r>
      <w:r>
        <w:rPr>
          <w:rStyle w:val="18"/>
          <w:rFonts w:hint="eastAsia" w:ascii="仿宋" w:hAnsi="仿宋" w:eastAsia="仿宋"/>
        </w:rPr>
        <w:t>个人荣誉站</w:t>
      </w:r>
      <w:r>
        <w:tab/>
      </w:r>
      <w:r>
        <w:fldChar w:fldCharType="begin"/>
      </w:r>
      <w:r>
        <w:instrText xml:space="preserve"> PAGEREF _Toc451629448 \h </w:instrText>
      </w:r>
      <w:r>
        <w:fldChar w:fldCharType="separate"/>
      </w:r>
      <w:r>
        <w:t>24</w:t>
      </w:r>
      <w:r>
        <w:fldChar w:fldCharType="end"/>
      </w:r>
      <w:r>
        <w:fldChar w:fldCharType="end"/>
      </w:r>
    </w:p>
    <w:p>
      <w:pPr>
        <w:pStyle w:val="15"/>
        <w:tabs>
          <w:tab w:val="right" w:leader="dot" w:pos="8630"/>
        </w:tabs>
        <w:spacing w:line="400" w:lineRule="exact"/>
        <w:ind w:left="560"/>
        <w:rPr>
          <w:rFonts w:asciiTheme="minorHAnsi" w:hAnsiTheme="minorHAnsi" w:eastAsiaTheme="minorEastAsia"/>
          <w:sz w:val="21"/>
          <w:szCs w:val="22"/>
        </w:rPr>
      </w:pPr>
      <w:r>
        <w:fldChar w:fldCharType="begin"/>
      </w:r>
      <w:r>
        <w:instrText xml:space="preserve"> HYPERLINK \l "_Toc451629449" </w:instrText>
      </w:r>
      <w:r>
        <w:fldChar w:fldCharType="separate"/>
      </w:r>
      <w:r>
        <w:rPr>
          <w:rStyle w:val="18"/>
          <w:rFonts w:ascii="仿宋" w:hAnsi="仿宋" w:eastAsia="仿宋"/>
        </w:rPr>
        <w:t>3.2</w:t>
      </w:r>
      <w:r>
        <w:rPr>
          <w:rStyle w:val="18"/>
          <w:rFonts w:hint="eastAsia" w:ascii="仿宋" w:hAnsi="仿宋" w:eastAsia="仿宋"/>
        </w:rPr>
        <w:t>兴趣发现（辅助功能）</w:t>
      </w:r>
      <w:r>
        <w:tab/>
      </w:r>
      <w:r>
        <w:fldChar w:fldCharType="begin"/>
      </w:r>
      <w:r>
        <w:instrText xml:space="preserve"> PAGEREF _Toc451629449 \h </w:instrText>
      </w:r>
      <w:r>
        <w:fldChar w:fldCharType="separate"/>
      </w:r>
      <w:r>
        <w:t>26</w:t>
      </w:r>
      <w:r>
        <w:fldChar w:fldCharType="end"/>
      </w:r>
      <w:r>
        <w:fldChar w:fldCharType="end"/>
      </w:r>
    </w:p>
    <w:p>
      <w:pPr>
        <w:pStyle w:val="7"/>
        <w:tabs>
          <w:tab w:val="right" w:leader="dot" w:pos="8630"/>
        </w:tabs>
        <w:spacing w:line="400" w:lineRule="exact"/>
        <w:ind w:left="1120"/>
        <w:rPr>
          <w:rFonts w:asciiTheme="minorHAnsi" w:hAnsiTheme="minorHAnsi" w:eastAsiaTheme="minorEastAsia"/>
          <w:sz w:val="21"/>
          <w:szCs w:val="22"/>
        </w:rPr>
      </w:pPr>
      <w:r>
        <w:fldChar w:fldCharType="begin"/>
      </w:r>
      <w:r>
        <w:instrText xml:space="preserve"> HYPERLINK \l "_Toc451629450" </w:instrText>
      </w:r>
      <w:r>
        <w:fldChar w:fldCharType="separate"/>
      </w:r>
      <w:r>
        <w:rPr>
          <w:rStyle w:val="18"/>
          <w:rFonts w:ascii="仿宋" w:hAnsi="仿宋" w:eastAsia="仿宋"/>
        </w:rPr>
        <w:t>3.2.1</w:t>
      </w:r>
      <w:r>
        <w:rPr>
          <w:rStyle w:val="18"/>
          <w:rFonts w:hint="eastAsia" w:ascii="仿宋" w:hAnsi="仿宋" w:eastAsia="仿宋"/>
        </w:rPr>
        <w:t>潜能挖掘</w:t>
      </w:r>
      <w:r>
        <w:tab/>
      </w:r>
      <w:r>
        <w:fldChar w:fldCharType="begin"/>
      </w:r>
      <w:r>
        <w:instrText xml:space="preserve"> PAGEREF _Toc451629450 \h </w:instrText>
      </w:r>
      <w:r>
        <w:fldChar w:fldCharType="separate"/>
      </w:r>
      <w:r>
        <w:t>26</w:t>
      </w:r>
      <w:r>
        <w:fldChar w:fldCharType="end"/>
      </w:r>
      <w:r>
        <w:fldChar w:fldCharType="end"/>
      </w:r>
    </w:p>
    <w:p>
      <w:pPr>
        <w:pStyle w:val="7"/>
        <w:tabs>
          <w:tab w:val="right" w:leader="dot" w:pos="8630"/>
        </w:tabs>
        <w:spacing w:line="400" w:lineRule="exact"/>
        <w:ind w:left="1120"/>
        <w:rPr>
          <w:rFonts w:asciiTheme="minorHAnsi" w:hAnsiTheme="minorHAnsi" w:eastAsiaTheme="minorEastAsia"/>
          <w:sz w:val="21"/>
          <w:szCs w:val="22"/>
        </w:rPr>
      </w:pPr>
      <w:r>
        <w:fldChar w:fldCharType="begin"/>
      </w:r>
      <w:r>
        <w:instrText xml:space="preserve"> HYPERLINK \l "_Toc451629451" </w:instrText>
      </w:r>
      <w:r>
        <w:fldChar w:fldCharType="separate"/>
      </w:r>
      <w:r>
        <w:rPr>
          <w:rStyle w:val="18"/>
          <w:rFonts w:ascii="仿宋" w:hAnsi="仿宋" w:eastAsia="仿宋"/>
        </w:rPr>
        <w:t>3.2.2</w:t>
      </w:r>
      <w:r>
        <w:rPr>
          <w:rStyle w:val="18"/>
          <w:rFonts w:hint="eastAsia" w:ascii="仿宋" w:hAnsi="仿宋" w:eastAsia="仿宋"/>
        </w:rPr>
        <w:t>职业导航</w:t>
      </w:r>
      <w:r>
        <w:tab/>
      </w:r>
      <w:r>
        <w:fldChar w:fldCharType="begin"/>
      </w:r>
      <w:r>
        <w:instrText xml:space="preserve"> PAGEREF _Toc451629451 \h </w:instrText>
      </w:r>
      <w:r>
        <w:fldChar w:fldCharType="separate"/>
      </w:r>
      <w:r>
        <w:t>26</w:t>
      </w:r>
      <w:r>
        <w:fldChar w:fldCharType="end"/>
      </w:r>
      <w:r>
        <w:fldChar w:fldCharType="end"/>
      </w:r>
    </w:p>
    <w:p>
      <w:pPr>
        <w:pStyle w:val="15"/>
        <w:tabs>
          <w:tab w:val="right" w:leader="dot" w:pos="8630"/>
        </w:tabs>
        <w:spacing w:line="400" w:lineRule="exact"/>
        <w:ind w:left="560"/>
        <w:rPr>
          <w:rFonts w:asciiTheme="minorHAnsi" w:hAnsiTheme="minorHAnsi" w:eastAsiaTheme="minorEastAsia"/>
          <w:sz w:val="21"/>
          <w:szCs w:val="22"/>
        </w:rPr>
      </w:pPr>
      <w:r>
        <w:fldChar w:fldCharType="begin"/>
      </w:r>
      <w:r>
        <w:instrText xml:space="preserve"> HYPERLINK \l "_Toc451629452" </w:instrText>
      </w:r>
      <w:r>
        <w:fldChar w:fldCharType="separate"/>
      </w:r>
      <w:r>
        <w:rPr>
          <w:rStyle w:val="18"/>
          <w:rFonts w:ascii="仿宋" w:hAnsi="仿宋" w:eastAsia="仿宋"/>
        </w:rPr>
        <w:t>3.3</w:t>
      </w:r>
      <w:r>
        <w:rPr>
          <w:rStyle w:val="18"/>
          <w:rFonts w:hint="eastAsia" w:ascii="仿宋" w:hAnsi="仿宋" w:eastAsia="仿宋"/>
        </w:rPr>
        <w:t>学习社区（拓展功能）</w:t>
      </w:r>
      <w:r>
        <w:tab/>
      </w:r>
      <w:r>
        <w:fldChar w:fldCharType="begin"/>
      </w:r>
      <w:r>
        <w:instrText xml:space="preserve"> PAGEREF _Toc451629452 \h </w:instrText>
      </w:r>
      <w:r>
        <w:fldChar w:fldCharType="separate"/>
      </w:r>
      <w:r>
        <w:t>28</w:t>
      </w:r>
      <w:r>
        <w:fldChar w:fldCharType="end"/>
      </w:r>
      <w:r>
        <w:fldChar w:fldCharType="end"/>
      </w:r>
    </w:p>
    <w:p>
      <w:pPr>
        <w:pStyle w:val="7"/>
        <w:tabs>
          <w:tab w:val="right" w:leader="dot" w:pos="8630"/>
        </w:tabs>
        <w:spacing w:line="400" w:lineRule="exact"/>
        <w:ind w:left="1120"/>
        <w:rPr>
          <w:rFonts w:asciiTheme="minorHAnsi" w:hAnsiTheme="minorHAnsi" w:eastAsiaTheme="minorEastAsia"/>
          <w:sz w:val="21"/>
          <w:szCs w:val="22"/>
        </w:rPr>
      </w:pPr>
      <w:r>
        <w:fldChar w:fldCharType="begin"/>
      </w:r>
      <w:r>
        <w:instrText xml:space="preserve"> HYPERLINK \l "_Toc451629453" </w:instrText>
      </w:r>
      <w:r>
        <w:fldChar w:fldCharType="separate"/>
      </w:r>
      <w:r>
        <w:rPr>
          <w:rStyle w:val="18"/>
          <w:rFonts w:ascii="仿宋" w:hAnsi="仿宋" w:eastAsia="仿宋"/>
        </w:rPr>
        <w:t>3.3.1</w:t>
      </w:r>
      <w:r>
        <w:rPr>
          <w:rStyle w:val="18"/>
          <w:rFonts w:hint="eastAsia" w:ascii="仿宋" w:hAnsi="仿宋" w:eastAsia="仿宋"/>
        </w:rPr>
        <w:t>脑力对战</w:t>
      </w:r>
      <w:r>
        <w:tab/>
      </w:r>
      <w:r>
        <w:fldChar w:fldCharType="begin"/>
      </w:r>
      <w:r>
        <w:instrText xml:space="preserve"> PAGEREF _Toc451629453 \h </w:instrText>
      </w:r>
      <w:r>
        <w:fldChar w:fldCharType="separate"/>
      </w:r>
      <w:r>
        <w:t>28</w:t>
      </w:r>
      <w:r>
        <w:fldChar w:fldCharType="end"/>
      </w:r>
      <w:r>
        <w:fldChar w:fldCharType="end"/>
      </w:r>
    </w:p>
    <w:p>
      <w:pPr>
        <w:pStyle w:val="7"/>
        <w:tabs>
          <w:tab w:val="right" w:leader="dot" w:pos="8630"/>
        </w:tabs>
        <w:spacing w:line="400" w:lineRule="exact"/>
        <w:ind w:left="1120"/>
        <w:rPr>
          <w:rFonts w:asciiTheme="minorHAnsi" w:hAnsiTheme="minorHAnsi" w:eastAsiaTheme="minorEastAsia"/>
          <w:sz w:val="21"/>
          <w:szCs w:val="22"/>
        </w:rPr>
      </w:pPr>
      <w:r>
        <w:fldChar w:fldCharType="begin"/>
      </w:r>
      <w:r>
        <w:instrText xml:space="preserve"> HYPERLINK \l "_Toc451629454" </w:instrText>
      </w:r>
      <w:r>
        <w:fldChar w:fldCharType="separate"/>
      </w:r>
      <w:r>
        <w:rPr>
          <w:rStyle w:val="18"/>
          <w:rFonts w:ascii="仿宋" w:hAnsi="仿宋" w:eastAsia="仿宋"/>
        </w:rPr>
        <w:t>3.3.2</w:t>
      </w:r>
      <w:r>
        <w:rPr>
          <w:rStyle w:val="18"/>
          <w:rFonts w:hint="eastAsia" w:ascii="仿宋" w:hAnsi="仿宋" w:eastAsia="仿宋"/>
        </w:rPr>
        <w:t>意念空间</w:t>
      </w:r>
      <w:r>
        <w:tab/>
      </w:r>
      <w:r>
        <w:fldChar w:fldCharType="begin"/>
      </w:r>
      <w:r>
        <w:instrText xml:space="preserve"> PAGEREF _Toc451629454 \h </w:instrText>
      </w:r>
      <w:r>
        <w:fldChar w:fldCharType="separate"/>
      </w:r>
      <w:r>
        <w:t>28</w:t>
      </w:r>
      <w:r>
        <w:fldChar w:fldCharType="end"/>
      </w:r>
      <w:r>
        <w:fldChar w:fldCharType="end"/>
      </w:r>
    </w:p>
    <w:p>
      <w:pPr>
        <w:pStyle w:val="15"/>
        <w:tabs>
          <w:tab w:val="right" w:leader="dot" w:pos="8630"/>
        </w:tabs>
        <w:spacing w:line="400" w:lineRule="exact"/>
        <w:ind w:left="560"/>
        <w:rPr>
          <w:rFonts w:asciiTheme="minorHAnsi" w:hAnsiTheme="minorHAnsi" w:eastAsiaTheme="minorEastAsia"/>
          <w:sz w:val="21"/>
          <w:szCs w:val="22"/>
        </w:rPr>
      </w:pPr>
      <w:r>
        <w:fldChar w:fldCharType="begin"/>
      </w:r>
      <w:r>
        <w:instrText xml:space="preserve"> HYPERLINK \l "_Toc451629455" </w:instrText>
      </w:r>
      <w:r>
        <w:fldChar w:fldCharType="separate"/>
      </w:r>
      <w:r>
        <w:rPr>
          <w:rStyle w:val="18"/>
          <w:rFonts w:ascii="仿宋" w:hAnsi="仿宋" w:eastAsia="仿宋"/>
        </w:rPr>
        <w:t>3.4</w:t>
      </w:r>
      <w:r>
        <w:rPr>
          <w:rStyle w:val="18"/>
          <w:rFonts w:hint="eastAsia" w:ascii="仿宋" w:hAnsi="仿宋" w:eastAsia="仿宋"/>
        </w:rPr>
        <w:t>用户中心（辅助功能）</w:t>
      </w:r>
      <w:r>
        <w:tab/>
      </w:r>
      <w:r>
        <w:fldChar w:fldCharType="begin"/>
      </w:r>
      <w:r>
        <w:instrText xml:space="preserve"> PAGEREF _Toc451629455 \h </w:instrText>
      </w:r>
      <w:r>
        <w:fldChar w:fldCharType="separate"/>
      </w:r>
      <w:r>
        <w:t>29</w:t>
      </w:r>
      <w:r>
        <w:fldChar w:fldCharType="end"/>
      </w:r>
      <w:r>
        <w:fldChar w:fldCharType="end"/>
      </w:r>
    </w:p>
    <w:p>
      <w:pPr>
        <w:pStyle w:val="7"/>
        <w:tabs>
          <w:tab w:val="right" w:leader="dot" w:pos="8630"/>
        </w:tabs>
        <w:spacing w:line="400" w:lineRule="exact"/>
        <w:ind w:left="1120"/>
        <w:rPr>
          <w:rFonts w:asciiTheme="minorHAnsi" w:hAnsiTheme="minorHAnsi" w:eastAsiaTheme="minorEastAsia"/>
          <w:sz w:val="21"/>
          <w:szCs w:val="22"/>
        </w:rPr>
      </w:pPr>
      <w:r>
        <w:fldChar w:fldCharType="begin"/>
      </w:r>
      <w:r>
        <w:instrText xml:space="preserve"> HYPERLINK \l "_Toc451629456" </w:instrText>
      </w:r>
      <w:r>
        <w:fldChar w:fldCharType="separate"/>
      </w:r>
      <w:r>
        <w:rPr>
          <w:rStyle w:val="18"/>
          <w:rFonts w:ascii="仿宋" w:hAnsi="仿宋" w:eastAsia="仿宋"/>
        </w:rPr>
        <w:t>3.4.1</w:t>
      </w:r>
      <w:r>
        <w:rPr>
          <w:rStyle w:val="18"/>
          <w:rFonts w:hint="eastAsia" w:ascii="仿宋" w:hAnsi="仿宋" w:eastAsia="仿宋"/>
        </w:rPr>
        <w:t>脑力仪表盘</w:t>
      </w:r>
      <w:r>
        <w:tab/>
      </w:r>
      <w:r>
        <w:fldChar w:fldCharType="begin"/>
      </w:r>
      <w:r>
        <w:instrText xml:space="preserve"> PAGEREF _Toc451629456 \h </w:instrText>
      </w:r>
      <w:r>
        <w:fldChar w:fldCharType="separate"/>
      </w:r>
      <w:r>
        <w:t>31</w:t>
      </w:r>
      <w:r>
        <w:fldChar w:fldCharType="end"/>
      </w:r>
      <w:r>
        <w:fldChar w:fldCharType="end"/>
      </w:r>
    </w:p>
    <w:p>
      <w:pPr>
        <w:pStyle w:val="15"/>
        <w:tabs>
          <w:tab w:val="right" w:leader="dot" w:pos="8630"/>
        </w:tabs>
        <w:spacing w:line="400" w:lineRule="exact"/>
        <w:ind w:left="560"/>
        <w:rPr>
          <w:rFonts w:asciiTheme="minorHAnsi" w:hAnsiTheme="minorHAnsi" w:eastAsiaTheme="minorEastAsia"/>
          <w:sz w:val="21"/>
          <w:szCs w:val="22"/>
        </w:rPr>
      </w:pPr>
      <w:r>
        <w:fldChar w:fldCharType="begin"/>
      </w:r>
      <w:r>
        <w:instrText xml:space="preserve"> HYPERLINK \l "_Toc451629457" </w:instrText>
      </w:r>
      <w:r>
        <w:fldChar w:fldCharType="separate"/>
      </w:r>
      <w:r>
        <w:rPr>
          <w:rStyle w:val="18"/>
          <w:rFonts w:ascii="仿宋" w:hAnsi="仿宋" w:eastAsia="仿宋"/>
        </w:rPr>
        <w:t xml:space="preserve">3.5 </w:t>
      </w:r>
      <w:r>
        <w:rPr>
          <w:rStyle w:val="18"/>
          <w:rFonts w:hint="eastAsia" w:ascii="仿宋" w:hAnsi="仿宋" w:eastAsia="仿宋"/>
        </w:rPr>
        <w:t>企业版介绍</w:t>
      </w:r>
      <w:r>
        <w:tab/>
      </w:r>
      <w:r>
        <w:fldChar w:fldCharType="begin"/>
      </w:r>
      <w:r>
        <w:instrText xml:space="preserve"> PAGEREF _Toc451629457 \h </w:instrText>
      </w:r>
      <w:r>
        <w:fldChar w:fldCharType="separate"/>
      </w:r>
      <w:r>
        <w:t>31</w:t>
      </w:r>
      <w:r>
        <w:fldChar w:fldCharType="end"/>
      </w:r>
      <w:r>
        <w:fldChar w:fldCharType="end"/>
      </w:r>
    </w:p>
    <w:p>
      <w:pPr>
        <w:pStyle w:val="7"/>
        <w:tabs>
          <w:tab w:val="right" w:leader="dot" w:pos="8630"/>
        </w:tabs>
        <w:spacing w:line="400" w:lineRule="exact"/>
        <w:ind w:left="1120"/>
        <w:rPr>
          <w:rFonts w:asciiTheme="minorHAnsi" w:hAnsiTheme="minorHAnsi" w:eastAsiaTheme="minorEastAsia"/>
          <w:sz w:val="21"/>
          <w:szCs w:val="22"/>
        </w:rPr>
      </w:pPr>
      <w:r>
        <w:fldChar w:fldCharType="begin"/>
      </w:r>
      <w:r>
        <w:instrText xml:space="preserve"> HYPERLINK \l "_Toc451629458" </w:instrText>
      </w:r>
      <w:r>
        <w:fldChar w:fldCharType="separate"/>
      </w:r>
      <w:r>
        <w:rPr>
          <w:rStyle w:val="18"/>
          <w:rFonts w:ascii="仿宋" w:hAnsi="仿宋" w:eastAsia="仿宋"/>
        </w:rPr>
        <w:t>3.5.1</w:t>
      </w:r>
      <w:r>
        <w:rPr>
          <w:rStyle w:val="18"/>
          <w:rFonts w:hint="eastAsia" w:ascii="仿宋" w:hAnsi="仿宋" w:eastAsia="仿宋"/>
        </w:rPr>
        <w:t>精准定位</w:t>
      </w:r>
      <w:r>
        <w:tab/>
      </w:r>
      <w:r>
        <w:fldChar w:fldCharType="begin"/>
      </w:r>
      <w:r>
        <w:instrText xml:space="preserve"> PAGEREF _Toc451629458 \h </w:instrText>
      </w:r>
      <w:r>
        <w:fldChar w:fldCharType="separate"/>
      </w:r>
      <w:r>
        <w:t>31</w:t>
      </w:r>
      <w:r>
        <w:fldChar w:fldCharType="end"/>
      </w:r>
      <w:r>
        <w:fldChar w:fldCharType="end"/>
      </w:r>
    </w:p>
    <w:p>
      <w:pPr>
        <w:pStyle w:val="7"/>
        <w:tabs>
          <w:tab w:val="right" w:leader="dot" w:pos="8630"/>
        </w:tabs>
        <w:spacing w:line="400" w:lineRule="exact"/>
        <w:ind w:left="1120"/>
        <w:rPr>
          <w:rFonts w:asciiTheme="minorHAnsi" w:hAnsiTheme="minorHAnsi" w:eastAsiaTheme="minorEastAsia"/>
          <w:sz w:val="21"/>
          <w:szCs w:val="22"/>
        </w:rPr>
      </w:pPr>
      <w:r>
        <w:fldChar w:fldCharType="begin"/>
      </w:r>
      <w:r>
        <w:instrText xml:space="preserve"> HYPERLINK \l "_Toc451629459" </w:instrText>
      </w:r>
      <w:r>
        <w:fldChar w:fldCharType="separate"/>
      </w:r>
      <w:r>
        <w:rPr>
          <w:rStyle w:val="18"/>
          <w:rFonts w:ascii="仿宋" w:hAnsi="仿宋" w:eastAsia="仿宋"/>
        </w:rPr>
        <w:t>3.5.</w:t>
      </w:r>
      <w:r>
        <w:rPr>
          <w:rStyle w:val="18"/>
          <w:rFonts w:hint="eastAsia" w:ascii="仿宋" w:hAnsi="仿宋" w:eastAsia="仿宋"/>
        </w:rPr>
        <w:t>2多维度反馈</w:t>
      </w:r>
      <w:r>
        <w:tab/>
      </w:r>
      <w:r>
        <w:fldChar w:fldCharType="begin"/>
      </w:r>
      <w:r>
        <w:instrText xml:space="preserve"> PAGEREF _Toc451629459 \h </w:instrText>
      </w:r>
      <w:r>
        <w:fldChar w:fldCharType="separate"/>
      </w:r>
      <w:r>
        <w:t>32</w:t>
      </w:r>
      <w:r>
        <w:fldChar w:fldCharType="end"/>
      </w:r>
      <w:r>
        <w:fldChar w:fldCharType="end"/>
      </w:r>
    </w:p>
    <w:p>
      <w:pPr>
        <w:pStyle w:val="12"/>
        <w:tabs>
          <w:tab w:val="right" w:leader="dot" w:pos="8630"/>
        </w:tabs>
        <w:spacing w:line="400" w:lineRule="exact"/>
        <w:rPr>
          <w:rFonts w:asciiTheme="minorHAnsi" w:hAnsiTheme="minorHAnsi" w:eastAsiaTheme="minorEastAsia"/>
          <w:sz w:val="21"/>
          <w:szCs w:val="22"/>
        </w:rPr>
      </w:pPr>
      <w:r>
        <w:fldChar w:fldCharType="begin"/>
      </w:r>
      <w:r>
        <w:instrText xml:space="preserve"> HYPERLINK \l "_Toc451629460" </w:instrText>
      </w:r>
      <w:r>
        <w:fldChar w:fldCharType="separate"/>
      </w:r>
      <w:r>
        <w:rPr>
          <w:rStyle w:val="18"/>
          <w:rFonts w:hint="eastAsia" w:ascii="黑体" w:hAnsi="黑体" w:eastAsia="黑体" w:cs="黑体"/>
          <w:bCs/>
        </w:rPr>
        <w:t>四、项目支撑</w:t>
      </w:r>
      <w:r>
        <w:tab/>
      </w:r>
      <w:r>
        <w:fldChar w:fldCharType="begin"/>
      </w:r>
      <w:r>
        <w:instrText xml:space="preserve"> PAGEREF _Toc451629460 \h </w:instrText>
      </w:r>
      <w:r>
        <w:fldChar w:fldCharType="separate"/>
      </w:r>
      <w:r>
        <w:t>33</w:t>
      </w:r>
      <w:r>
        <w:fldChar w:fldCharType="end"/>
      </w:r>
      <w:r>
        <w:fldChar w:fldCharType="end"/>
      </w:r>
    </w:p>
    <w:p>
      <w:pPr>
        <w:pStyle w:val="15"/>
        <w:tabs>
          <w:tab w:val="right" w:leader="dot" w:pos="8630"/>
        </w:tabs>
        <w:spacing w:line="400" w:lineRule="exact"/>
        <w:ind w:left="560"/>
        <w:rPr>
          <w:rFonts w:asciiTheme="minorHAnsi" w:hAnsiTheme="minorHAnsi" w:eastAsiaTheme="minorEastAsia"/>
          <w:sz w:val="21"/>
          <w:szCs w:val="22"/>
        </w:rPr>
      </w:pPr>
      <w:r>
        <w:fldChar w:fldCharType="begin"/>
      </w:r>
      <w:r>
        <w:instrText xml:space="preserve"> HYPERLINK \l "_Toc451629461" </w:instrText>
      </w:r>
      <w:r>
        <w:fldChar w:fldCharType="separate"/>
      </w:r>
      <w:r>
        <w:rPr>
          <w:rStyle w:val="18"/>
          <w:rFonts w:ascii="仿宋" w:hAnsi="仿宋" w:eastAsia="仿宋"/>
        </w:rPr>
        <w:t>4.1</w:t>
      </w:r>
      <w:r>
        <w:rPr>
          <w:rStyle w:val="18"/>
          <w:rFonts w:hint="eastAsia" w:ascii="仿宋" w:hAnsi="仿宋" w:eastAsia="仿宋"/>
        </w:rPr>
        <w:t>实验室</w:t>
      </w:r>
      <w:r>
        <w:tab/>
      </w:r>
      <w:r>
        <w:fldChar w:fldCharType="begin"/>
      </w:r>
      <w:r>
        <w:instrText xml:space="preserve"> PAGEREF _Toc451629461 \h </w:instrText>
      </w:r>
      <w:r>
        <w:fldChar w:fldCharType="separate"/>
      </w:r>
      <w:r>
        <w:t>33</w:t>
      </w:r>
      <w:r>
        <w:fldChar w:fldCharType="end"/>
      </w:r>
      <w:r>
        <w:fldChar w:fldCharType="end"/>
      </w:r>
    </w:p>
    <w:p>
      <w:pPr>
        <w:pStyle w:val="15"/>
        <w:tabs>
          <w:tab w:val="right" w:leader="dot" w:pos="8630"/>
        </w:tabs>
        <w:spacing w:line="400" w:lineRule="exact"/>
        <w:ind w:left="560"/>
        <w:rPr>
          <w:rFonts w:asciiTheme="minorHAnsi" w:hAnsiTheme="minorHAnsi" w:eastAsiaTheme="minorEastAsia"/>
          <w:sz w:val="21"/>
          <w:szCs w:val="22"/>
        </w:rPr>
      </w:pPr>
      <w:r>
        <w:fldChar w:fldCharType="begin"/>
      </w:r>
      <w:r>
        <w:instrText xml:space="preserve"> HYPERLINK \l "_Toc451629462" </w:instrText>
      </w:r>
      <w:r>
        <w:fldChar w:fldCharType="separate"/>
      </w:r>
      <w:r>
        <w:rPr>
          <w:rStyle w:val="18"/>
          <w:rFonts w:ascii="仿宋" w:hAnsi="仿宋" w:eastAsia="仿宋"/>
        </w:rPr>
        <w:t>4.2</w:t>
      </w:r>
      <w:r>
        <w:rPr>
          <w:rStyle w:val="18"/>
          <w:rFonts w:hint="eastAsia" w:ascii="仿宋" w:hAnsi="仿宋" w:eastAsia="仿宋"/>
        </w:rPr>
        <w:t>专利</w:t>
      </w:r>
      <w:r>
        <w:tab/>
      </w:r>
      <w:r>
        <w:fldChar w:fldCharType="begin"/>
      </w:r>
      <w:r>
        <w:instrText xml:space="preserve"> PAGEREF _Toc451629462 \h </w:instrText>
      </w:r>
      <w:r>
        <w:fldChar w:fldCharType="separate"/>
      </w:r>
      <w:r>
        <w:t>33</w:t>
      </w:r>
      <w:r>
        <w:fldChar w:fldCharType="end"/>
      </w:r>
      <w:r>
        <w:fldChar w:fldCharType="end"/>
      </w:r>
    </w:p>
    <w:p>
      <w:pPr>
        <w:pStyle w:val="15"/>
        <w:tabs>
          <w:tab w:val="right" w:leader="dot" w:pos="8630"/>
        </w:tabs>
        <w:spacing w:line="400" w:lineRule="exact"/>
        <w:ind w:left="560"/>
        <w:rPr>
          <w:rFonts w:asciiTheme="minorHAnsi" w:hAnsiTheme="minorHAnsi" w:eastAsiaTheme="minorEastAsia"/>
          <w:sz w:val="21"/>
          <w:szCs w:val="22"/>
        </w:rPr>
      </w:pPr>
      <w:r>
        <w:fldChar w:fldCharType="begin"/>
      </w:r>
      <w:r>
        <w:instrText xml:space="preserve"> HYPERLINK \l "_Toc451629463" </w:instrText>
      </w:r>
      <w:r>
        <w:fldChar w:fldCharType="separate"/>
      </w:r>
      <w:r>
        <w:rPr>
          <w:rStyle w:val="18"/>
          <w:rFonts w:ascii="仿宋" w:hAnsi="仿宋" w:eastAsia="仿宋"/>
        </w:rPr>
        <w:t>4.3</w:t>
      </w:r>
      <w:r>
        <w:rPr>
          <w:rStyle w:val="18"/>
          <w:rFonts w:hint="eastAsia" w:ascii="仿宋" w:hAnsi="仿宋" w:eastAsia="仿宋"/>
        </w:rPr>
        <w:t>软件著作权</w:t>
      </w:r>
      <w:r>
        <w:tab/>
      </w:r>
      <w:r>
        <w:fldChar w:fldCharType="begin"/>
      </w:r>
      <w:r>
        <w:instrText xml:space="preserve"> PAGEREF _Toc451629463 \h </w:instrText>
      </w:r>
      <w:r>
        <w:fldChar w:fldCharType="separate"/>
      </w:r>
      <w:r>
        <w:t>34</w:t>
      </w:r>
      <w:r>
        <w:fldChar w:fldCharType="end"/>
      </w:r>
      <w:r>
        <w:fldChar w:fldCharType="end"/>
      </w:r>
    </w:p>
    <w:p>
      <w:pPr>
        <w:pStyle w:val="15"/>
        <w:tabs>
          <w:tab w:val="right" w:leader="dot" w:pos="8630"/>
        </w:tabs>
        <w:spacing w:line="400" w:lineRule="exact"/>
        <w:ind w:left="560"/>
        <w:rPr>
          <w:rFonts w:asciiTheme="minorHAnsi" w:hAnsiTheme="minorHAnsi" w:eastAsiaTheme="minorEastAsia"/>
          <w:sz w:val="21"/>
          <w:szCs w:val="22"/>
        </w:rPr>
      </w:pPr>
      <w:r>
        <w:fldChar w:fldCharType="begin"/>
      </w:r>
      <w:r>
        <w:instrText xml:space="preserve"> HYPERLINK \l "_Toc451629464" </w:instrText>
      </w:r>
      <w:r>
        <w:fldChar w:fldCharType="separate"/>
      </w:r>
      <w:r>
        <w:rPr>
          <w:rStyle w:val="18"/>
          <w:rFonts w:ascii="仿宋" w:hAnsi="仿宋" w:eastAsia="仿宋"/>
        </w:rPr>
        <w:t>4.4</w:t>
      </w:r>
      <w:r>
        <w:rPr>
          <w:rStyle w:val="18"/>
          <w:rFonts w:hint="eastAsia" w:ascii="仿宋" w:hAnsi="仿宋" w:eastAsia="仿宋"/>
        </w:rPr>
        <w:t>团队</w:t>
      </w:r>
      <w:r>
        <w:tab/>
      </w:r>
      <w:r>
        <w:fldChar w:fldCharType="begin"/>
      </w:r>
      <w:r>
        <w:instrText xml:space="preserve"> PAGEREF _Toc451629464 \h </w:instrText>
      </w:r>
      <w:r>
        <w:fldChar w:fldCharType="separate"/>
      </w:r>
      <w:r>
        <w:t>34</w:t>
      </w:r>
      <w:r>
        <w:fldChar w:fldCharType="end"/>
      </w:r>
      <w:r>
        <w:fldChar w:fldCharType="end"/>
      </w:r>
    </w:p>
    <w:p>
      <w:pPr>
        <w:pStyle w:val="15"/>
        <w:tabs>
          <w:tab w:val="right" w:leader="dot" w:pos="8630"/>
        </w:tabs>
        <w:spacing w:line="400" w:lineRule="exact"/>
        <w:ind w:left="560"/>
        <w:rPr>
          <w:rFonts w:asciiTheme="minorHAnsi" w:hAnsiTheme="minorHAnsi" w:eastAsiaTheme="minorEastAsia"/>
          <w:sz w:val="21"/>
          <w:szCs w:val="22"/>
        </w:rPr>
      </w:pPr>
      <w:r>
        <w:fldChar w:fldCharType="begin"/>
      </w:r>
      <w:r>
        <w:instrText xml:space="preserve"> HYPERLINK \l "_Toc451629465" </w:instrText>
      </w:r>
      <w:r>
        <w:fldChar w:fldCharType="separate"/>
      </w:r>
      <w:r>
        <w:rPr>
          <w:rStyle w:val="18"/>
          <w:rFonts w:ascii="仿宋" w:hAnsi="仿宋" w:eastAsia="仿宋"/>
        </w:rPr>
        <w:t>4.5</w:t>
      </w:r>
      <w:r>
        <w:rPr>
          <w:rStyle w:val="18"/>
          <w:rFonts w:hint="eastAsia" w:ascii="仿宋" w:hAnsi="仿宋" w:eastAsia="仿宋"/>
        </w:rPr>
        <w:t>顾问</w:t>
      </w:r>
      <w:r>
        <w:tab/>
      </w:r>
      <w:r>
        <w:fldChar w:fldCharType="begin"/>
      </w:r>
      <w:r>
        <w:instrText xml:space="preserve"> PAGEREF _Toc451629465 \h </w:instrText>
      </w:r>
      <w:r>
        <w:fldChar w:fldCharType="separate"/>
      </w:r>
      <w:r>
        <w:t>34</w:t>
      </w:r>
      <w:r>
        <w:fldChar w:fldCharType="end"/>
      </w:r>
      <w:r>
        <w:fldChar w:fldCharType="end"/>
      </w:r>
    </w:p>
    <w:p>
      <w:pPr>
        <w:pStyle w:val="15"/>
        <w:tabs>
          <w:tab w:val="right" w:leader="dot" w:pos="8630"/>
        </w:tabs>
        <w:spacing w:line="400" w:lineRule="exact"/>
        <w:ind w:left="560"/>
        <w:rPr>
          <w:rFonts w:asciiTheme="minorHAnsi" w:hAnsiTheme="minorHAnsi" w:eastAsiaTheme="minorEastAsia"/>
          <w:sz w:val="21"/>
          <w:szCs w:val="22"/>
        </w:rPr>
      </w:pPr>
      <w:r>
        <w:fldChar w:fldCharType="begin"/>
      </w:r>
      <w:r>
        <w:instrText xml:space="preserve"> HYPERLINK \l "_Toc451629466" </w:instrText>
      </w:r>
      <w:r>
        <w:fldChar w:fldCharType="separate"/>
      </w:r>
      <w:r>
        <w:rPr>
          <w:rStyle w:val="18"/>
          <w:rFonts w:ascii="仿宋" w:hAnsi="仿宋" w:eastAsia="仿宋"/>
        </w:rPr>
        <w:t>4.6</w:t>
      </w:r>
      <w:r>
        <w:rPr>
          <w:rStyle w:val="18"/>
          <w:rFonts w:hint="eastAsia" w:ascii="仿宋" w:hAnsi="仿宋" w:eastAsia="仿宋"/>
        </w:rPr>
        <w:t>技术壁垒</w:t>
      </w:r>
      <w:r>
        <w:tab/>
      </w:r>
      <w:r>
        <w:fldChar w:fldCharType="begin"/>
      </w:r>
      <w:r>
        <w:instrText xml:space="preserve"> PAGEREF _Toc451629466 \h </w:instrText>
      </w:r>
      <w:r>
        <w:fldChar w:fldCharType="separate"/>
      </w:r>
      <w:r>
        <w:t>34</w:t>
      </w:r>
      <w:r>
        <w:fldChar w:fldCharType="end"/>
      </w:r>
      <w:r>
        <w:fldChar w:fldCharType="end"/>
      </w:r>
    </w:p>
    <w:p>
      <w:pPr>
        <w:pStyle w:val="12"/>
        <w:tabs>
          <w:tab w:val="right" w:leader="dot" w:pos="8630"/>
        </w:tabs>
        <w:spacing w:line="400" w:lineRule="exact"/>
        <w:rPr>
          <w:rFonts w:asciiTheme="minorHAnsi" w:hAnsiTheme="minorHAnsi" w:eastAsiaTheme="minorEastAsia"/>
          <w:sz w:val="21"/>
          <w:szCs w:val="22"/>
        </w:rPr>
      </w:pPr>
      <w:r>
        <w:fldChar w:fldCharType="begin"/>
      </w:r>
      <w:r>
        <w:instrText xml:space="preserve"> HYPERLINK \l "_Toc451629467" </w:instrText>
      </w:r>
      <w:r>
        <w:fldChar w:fldCharType="separate"/>
      </w:r>
      <w:r>
        <w:rPr>
          <w:rStyle w:val="18"/>
          <w:rFonts w:hint="eastAsia" w:ascii="黑体" w:hAnsi="黑体" w:eastAsia="黑体" w:cs="黑体"/>
          <w:bCs/>
        </w:rPr>
        <w:t>五、项目</w:t>
      </w:r>
      <w:r>
        <w:rPr>
          <w:rStyle w:val="18"/>
          <w:rFonts w:ascii="黑体" w:hAnsi="黑体" w:eastAsia="黑体" w:cs="黑体"/>
          <w:bCs/>
        </w:rPr>
        <w:t>SWOT</w:t>
      </w:r>
      <w:r>
        <w:rPr>
          <w:rStyle w:val="18"/>
          <w:rFonts w:hint="eastAsia" w:ascii="黑体" w:hAnsi="黑体" w:eastAsia="黑体" w:cs="黑体"/>
          <w:bCs/>
        </w:rPr>
        <w:t>分析</w:t>
      </w:r>
      <w:r>
        <w:tab/>
      </w:r>
      <w:r>
        <w:fldChar w:fldCharType="begin"/>
      </w:r>
      <w:r>
        <w:instrText xml:space="preserve"> PAGEREF _Toc451629467 \h </w:instrText>
      </w:r>
      <w:r>
        <w:fldChar w:fldCharType="separate"/>
      </w:r>
      <w:r>
        <w:t>36</w:t>
      </w:r>
      <w:r>
        <w:fldChar w:fldCharType="end"/>
      </w:r>
      <w:r>
        <w:fldChar w:fldCharType="end"/>
      </w:r>
    </w:p>
    <w:p>
      <w:pPr>
        <w:pStyle w:val="15"/>
        <w:tabs>
          <w:tab w:val="right" w:leader="dot" w:pos="8630"/>
        </w:tabs>
        <w:spacing w:line="400" w:lineRule="exact"/>
        <w:ind w:left="560"/>
        <w:rPr>
          <w:rFonts w:asciiTheme="minorHAnsi" w:hAnsiTheme="minorHAnsi" w:eastAsiaTheme="minorEastAsia"/>
          <w:sz w:val="21"/>
          <w:szCs w:val="22"/>
        </w:rPr>
      </w:pPr>
      <w:r>
        <w:fldChar w:fldCharType="begin"/>
      </w:r>
      <w:r>
        <w:instrText xml:space="preserve"> HYPERLINK \l "_Toc451629468" </w:instrText>
      </w:r>
      <w:r>
        <w:fldChar w:fldCharType="separate"/>
      </w:r>
      <w:r>
        <w:rPr>
          <w:rStyle w:val="18"/>
          <w:rFonts w:ascii="仿宋" w:hAnsi="仿宋" w:eastAsia="仿宋" w:cs="仿宋"/>
          <w:bCs/>
        </w:rPr>
        <w:t>5.1 SWOT</w:t>
      </w:r>
      <w:r>
        <w:rPr>
          <w:rStyle w:val="18"/>
          <w:rFonts w:hint="eastAsia" w:ascii="仿宋" w:hAnsi="仿宋" w:eastAsia="仿宋" w:cs="仿宋"/>
          <w:bCs/>
        </w:rPr>
        <w:t>分析图</w:t>
      </w:r>
      <w:r>
        <w:tab/>
      </w:r>
      <w:r>
        <w:fldChar w:fldCharType="begin"/>
      </w:r>
      <w:r>
        <w:instrText xml:space="preserve"> PAGEREF _Toc451629468 \h </w:instrText>
      </w:r>
      <w:r>
        <w:fldChar w:fldCharType="separate"/>
      </w:r>
      <w:r>
        <w:t>36</w:t>
      </w:r>
      <w:r>
        <w:fldChar w:fldCharType="end"/>
      </w:r>
      <w:r>
        <w:fldChar w:fldCharType="end"/>
      </w:r>
    </w:p>
    <w:p>
      <w:pPr>
        <w:pStyle w:val="7"/>
        <w:tabs>
          <w:tab w:val="right" w:leader="dot" w:pos="8630"/>
        </w:tabs>
        <w:spacing w:line="400" w:lineRule="exact"/>
        <w:ind w:left="1120"/>
        <w:rPr>
          <w:rFonts w:asciiTheme="minorHAnsi" w:hAnsiTheme="minorHAnsi" w:eastAsiaTheme="minorEastAsia"/>
          <w:sz w:val="21"/>
          <w:szCs w:val="22"/>
        </w:rPr>
      </w:pPr>
      <w:r>
        <w:fldChar w:fldCharType="begin"/>
      </w:r>
      <w:r>
        <w:instrText xml:space="preserve"> HYPERLINK \l "_Toc451629469" </w:instrText>
      </w:r>
      <w:r>
        <w:fldChar w:fldCharType="separate"/>
      </w:r>
      <w:r>
        <w:rPr>
          <w:rStyle w:val="18"/>
          <w:rFonts w:ascii="仿宋" w:hAnsi="仿宋" w:eastAsia="仿宋"/>
        </w:rPr>
        <w:t>5.1.1</w:t>
      </w:r>
      <w:r>
        <w:rPr>
          <w:rStyle w:val="18"/>
          <w:rFonts w:hint="eastAsia" w:ascii="仿宋" w:hAnsi="仿宋" w:eastAsia="仿宋"/>
        </w:rPr>
        <w:t>优势（</w:t>
      </w:r>
      <w:r>
        <w:rPr>
          <w:rStyle w:val="18"/>
          <w:rFonts w:ascii="仿宋" w:hAnsi="仿宋" w:eastAsia="仿宋"/>
        </w:rPr>
        <w:t>S</w:t>
      </w:r>
      <w:r>
        <w:rPr>
          <w:rStyle w:val="18"/>
          <w:rFonts w:hint="eastAsia" w:ascii="仿宋" w:hAnsi="仿宋" w:eastAsia="仿宋"/>
        </w:rPr>
        <w:t>）</w:t>
      </w:r>
      <w:r>
        <w:tab/>
      </w:r>
      <w:r>
        <w:fldChar w:fldCharType="begin"/>
      </w:r>
      <w:r>
        <w:instrText xml:space="preserve"> PAGEREF _Toc451629469 \h </w:instrText>
      </w:r>
      <w:r>
        <w:fldChar w:fldCharType="separate"/>
      </w:r>
      <w:r>
        <w:t>36</w:t>
      </w:r>
      <w:r>
        <w:fldChar w:fldCharType="end"/>
      </w:r>
      <w:r>
        <w:fldChar w:fldCharType="end"/>
      </w:r>
    </w:p>
    <w:p>
      <w:pPr>
        <w:pStyle w:val="7"/>
        <w:tabs>
          <w:tab w:val="right" w:leader="dot" w:pos="8630"/>
        </w:tabs>
        <w:spacing w:line="400" w:lineRule="exact"/>
        <w:ind w:left="1120"/>
        <w:rPr>
          <w:rFonts w:asciiTheme="minorHAnsi" w:hAnsiTheme="minorHAnsi" w:eastAsiaTheme="minorEastAsia"/>
          <w:sz w:val="21"/>
          <w:szCs w:val="22"/>
        </w:rPr>
      </w:pPr>
      <w:r>
        <w:fldChar w:fldCharType="begin"/>
      </w:r>
      <w:r>
        <w:instrText xml:space="preserve"> HYPERLINK \l "_Toc451629470" </w:instrText>
      </w:r>
      <w:r>
        <w:fldChar w:fldCharType="separate"/>
      </w:r>
      <w:r>
        <w:rPr>
          <w:rStyle w:val="18"/>
          <w:rFonts w:ascii="仿宋" w:hAnsi="仿宋" w:eastAsia="仿宋"/>
        </w:rPr>
        <w:t>5.1.2</w:t>
      </w:r>
      <w:r>
        <w:rPr>
          <w:rStyle w:val="18"/>
          <w:rFonts w:hint="eastAsia" w:ascii="仿宋" w:hAnsi="仿宋" w:eastAsia="仿宋"/>
        </w:rPr>
        <w:t>劣势（</w:t>
      </w:r>
      <w:r>
        <w:rPr>
          <w:rStyle w:val="18"/>
          <w:rFonts w:ascii="仿宋" w:hAnsi="仿宋" w:eastAsia="仿宋"/>
        </w:rPr>
        <w:t>W</w:t>
      </w:r>
      <w:r>
        <w:rPr>
          <w:rStyle w:val="18"/>
          <w:rFonts w:hint="eastAsia" w:ascii="仿宋" w:hAnsi="仿宋" w:eastAsia="仿宋"/>
        </w:rPr>
        <w:t>）</w:t>
      </w:r>
      <w:r>
        <w:tab/>
      </w:r>
      <w:r>
        <w:fldChar w:fldCharType="begin"/>
      </w:r>
      <w:r>
        <w:instrText xml:space="preserve"> PAGEREF _Toc451629470 \h </w:instrText>
      </w:r>
      <w:r>
        <w:fldChar w:fldCharType="separate"/>
      </w:r>
      <w:r>
        <w:t>37</w:t>
      </w:r>
      <w:r>
        <w:fldChar w:fldCharType="end"/>
      </w:r>
      <w:r>
        <w:fldChar w:fldCharType="end"/>
      </w:r>
    </w:p>
    <w:p>
      <w:pPr>
        <w:pStyle w:val="7"/>
        <w:tabs>
          <w:tab w:val="right" w:leader="dot" w:pos="8630"/>
        </w:tabs>
        <w:spacing w:line="400" w:lineRule="exact"/>
        <w:ind w:left="1120"/>
        <w:rPr>
          <w:rFonts w:asciiTheme="minorHAnsi" w:hAnsiTheme="minorHAnsi" w:eastAsiaTheme="minorEastAsia"/>
          <w:sz w:val="21"/>
          <w:szCs w:val="22"/>
        </w:rPr>
      </w:pPr>
      <w:r>
        <w:fldChar w:fldCharType="begin"/>
      </w:r>
      <w:r>
        <w:instrText xml:space="preserve"> HYPERLINK \l "_Toc451629471" </w:instrText>
      </w:r>
      <w:r>
        <w:fldChar w:fldCharType="separate"/>
      </w:r>
      <w:r>
        <w:rPr>
          <w:rStyle w:val="18"/>
          <w:rFonts w:ascii="仿宋" w:hAnsi="仿宋" w:eastAsia="仿宋"/>
        </w:rPr>
        <w:t>5.1.3</w:t>
      </w:r>
      <w:r>
        <w:rPr>
          <w:rStyle w:val="18"/>
          <w:rFonts w:hint="eastAsia" w:ascii="仿宋" w:hAnsi="仿宋" w:eastAsia="仿宋"/>
        </w:rPr>
        <w:t>机会（</w:t>
      </w:r>
      <w:r>
        <w:rPr>
          <w:rStyle w:val="18"/>
          <w:rFonts w:ascii="仿宋" w:hAnsi="仿宋" w:eastAsia="仿宋"/>
        </w:rPr>
        <w:t>O</w:t>
      </w:r>
      <w:r>
        <w:rPr>
          <w:rStyle w:val="18"/>
          <w:rFonts w:hint="eastAsia" w:ascii="仿宋" w:hAnsi="仿宋" w:eastAsia="仿宋"/>
        </w:rPr>
        <w:t>）</w:t>
      </w:r>
      <w:r>
        <w:tab/>
      </w:r>
      <w:r>
        <w:fldChar w:fldCharType="begin"/>
      </w:r>
      <w:r>
        <w:instrText xml:space="preserve"> PAGEREF _Toc451629471 \h </w:instrText>
      </w:r>
      <w:r>
        <w:fldChar w:fldCharType="separate"/>
      </w:r>
      <w:r>
        <w:t>37</w:t>
      </w:r>
      <w:r>
        <w:fldChar w:fldCharType="end"/>
      </w:r>
      <w:r>
        <w:fldChar w:fldCharType="end"/>
      </w:r>
    </w:p>
    <w:p>
      <w:pPr>
        <w:pStyle w:val="7"/>
        <w:tabs>
          <w:tab w:val="right" w:leader="dot" w:pos="8630"/>
        </w:tabs>
        <w:spacing w:line="400" w:lineRule="exact"/>
        <w:ind w:left="1120"/>
        <w:rPr>
          <w:rFonts w:asciiTheme="minorHAnsi" w:hAnsiTheme="minorHAnsi" w:eastAsiaTheme="minorEastAsia"/>
          <w:sz w:val="21"/>
          <w:szCs w:val="22"/>
        </w:rPr>
      </w:pPr>
      <w:r>
        <w:fldChar w:fldCharType="begin"/>
      </w:r>
      <w:r>
        <w:instrText xml:space="preserve"> HYPERLINK \l "_Toc451629472" </w:instrText>
      </w:r>
      <w:r>
        <w:fldChar w:fldCharType="separate"/>
      </w:r>
      <w:r>
        <w:rPr>
          <w:rStyle w:val="18"/>
          <w:rFonts w:ascii="仿宋" w:hAnsi="仿宋" w:eastAsia="仿宋"/>
        </w:rPr>
        <w:t>5.1.4</w:t>
      </w:r>
      <w:r>
        <w:rPr>
          <w:rStyle w:val="18"/>
          <w:rFonts w:hint="eastAsia" w:ascii="仿宋" w:hAnsi="仿宋" w:eastAsia="仿宋"/>
        </w:rPr>
        <w:t>外部威胁</w:t>
      </w:r>
      <w:r>
        <w:rPr>
          <w:rStyle w:val="18"/>
          <w:rFonts w:ascii="仿宋" w:hAnsi="仿宋" w:eastAsia="仿宋"/>
        </w:rPr>
        <w:t>(T)</w:t>
      </w:r>
      <w:r>
        <w:tab/>
      </w:r>
      <w:r>
        <w:fldChar w:fldCharType="begin"/>
      </w:r>
      <w:r>
        <w:instrText xml:space="preserve"> PAGEREF _Toc451629472 \h </w:instrText>
      </w:r>
      <w:r>
        <w:fldChar w:fldCharType="separate"/>
      </w:r>
      <w:r>
        <w:t>38</w:t>
      </w:r>
      <w:r>
        <w:fldChar w:fldCharType="end"/>
      </w:r>
      <w:r>
        <w:fldChar w:fldCharType="end"/>
      </w:r>
    </w:p>
    <w:p>
      <w:pPr>
        <w:pStyle w:val="15"/>
        <w:tabs>
          <w:tab w:val="right" w:leader="dot" w:pos="8630"/>
        </w:tabs>
        <w:spacing w:line="400" w:lineRule="exact"/>
        <w:ind w:left="560"/>
        <w:rPr>
          <w:rFonts w:asciiTheme="minorHAnsi" w:hAnsiTheme="minorHAnsi" w:eastAsiaTheme="minorEastAsia"/>
          <w:sz w:val="21"/>
          <w:szCs w:val="22"/>
        </w:rPr>
      </w:pPr>
      <w:r>
        <w:fldChar w:fldCharType="begin"/>
      </w:r>
      <w:r>
        <w:instrText xml:space="preserve"> HYPERLINK \l "_Toc451629473" </w:instrText>
      </w:r>
      <w:r>
        <w:fldChar w:fldCharType="separate"/>
      </w:r>
      <w:r>
        <w:rPr>
          <w:rStyle w:val="18"/>
          <w:rFonts w:ascii="仿宋" w:hAnsi="仿宋" w:eastAsia="仿宋"/>
        </w:rPr>
        <w:t>5.2</w:t>
      </w:r>
      <w:r>
        <w:rPr>
          <w:rStyle w:val="18"/>
          <w:rFonts w:hint="eastAsia" w:ascii="仿宋" w:hAnsi="仿宋" w:eastAsia="仿宋"/>
        </w:rPr>
        <w:t>项目战略</w:t>
      </w:r>
      <w:r>
        <w:tab/>
      </w:r>
      <w:r>
        <w:fldChar w:fldCharType="begin"/>
      </w:r>
      <w:r>
        <w:instrText xml:space="preserve"> PAGEREF _Toc451629473 \h </w:instrText>
      </w:r>
      <w:r>
        <w:fldChar w:fldCharType="separate"/>
      </w:r>
      <w:r>
        <w:t>38</w:t>
      </w:r>
      <w:r>
        <w:fldChar w:fldCharType="end"/>
      </w:r>
      <w:r>
        <w:fldChar w:fldCharType="end"/>
      </w:r>
    </w:p>
    <w:p>
      <w:pPr>
        <w:pStyle w:val="7"/>
        <w:tabs>
          <w:tab w:val="right" w:leader="dot" w:pos="8630"/>
        </w:tabs>
        <w:spacing w:line="400" w:lineRule="exact"/>
        <w:ind w:left="1120"/>
        <w:rPr>
          <w:rFonts w:asciiTheme="minorHAnsi" w:hAnsiTheme="minorHAnsi" w:eastAsiaTheme="minorEastAsia"/>
          <w:sz w:val="21"/>
          <w:szCs w:val="22"/>
        </w:rPr>
      </w:pPr>
      <w:r>
        <w:fldChar w:fldCharType="begin"/>
      </w:r>
      <w:r>
        <w:instrText xml:space="preserve"> HYPERLINK \l "_Toc451629474" </w:instrText>
      </w:r>
      <w:r>
        <w:fldChar w:fldCharType="separate"/>
      </w:r>
      <w:r>
        <w:rPr>
          <w:rStyle w:val="18"/>
          <w:rFonts w:ascii="仿宋" w:hAnsi="仿宋" w:eastAsia="仿宋"/>
        </w:rPr>
        <w:t>5.2.1</w:t>
      </w:r>
      <w:r>
        <w:rPr>
          <w:rStyle w:val="18"/>
          <w:rFonts w:hint="eastAsia" w:ascii="仿宋" w:hAnsi="仿宋" w:eastAsia="仿宋"/>
        </w:rPr>
        <w:t>联盟战略</w:t>
      </w:r>
      <w:r>
        <w:tab/>
      </w:r>
      <w:r>
        <w:fldChar w:fldCharType="begin"/>
      </w:r>
      <w:r>
        <w:instrText xml:space="preserve"> PAGEREF _Toc451629474 \h </w:instrText>
      </w:r>
      <w:r>
        <w:fldChar w:fldCharType="separate"/>
      </w:r>
      <w:r>
        <w:t>38</w:t>
      </w:r>
      <w:r>
        <w:fldChar w:fldCharType="end"/>
      </w:r>
      <w:r>
        <w:fldChar w:fldCharType="end"/>
      </w:r>
    </w:p>
    <w:p>
      <w:pPr>
        <w:pStyle w:val="7"/>
        <w:tabs>
          <w:tab w:val="right" w:leader="dot" w:pos="8630"/>
        </w:tabs>
        <w:spacing w:line="400" w:lineRule="exact"/>
        <w:ind w:left="1120"/>
        <w:rPr>
          <w:rFonts w:asciiTheme="minorHAnsi" w:hAnsiTheme="minorHAnsi" w:eastAsiaTheme="minorEastAsia"/>
          <w:sz w:val="21"/>
          <w:szCs w:val="22"/>
        </w:rPr>
      </w:pPr>
      <w:r>
        <w:fldChar w:fldCharType="begin"/>
      </w:r>
      <w:r>
        <w:instrText xml:space="preserve"> HYPERLINK \l "_Toc451629475" </w:instrText>
      </w:r>
      <w:r>
        <w:fldChar w:fldCharType="separate"/>
      </w:r>
      <w:r>
        <w:rPr>
          <w:rStyle w:val="18"/>
          <w:rFonts w:ascii="仿宋" w:hAnsi="仿宋" w:eastAsia="仿宋"/>
        </w:rPr>
        <w:t>5.2.2</w:t>
      </w:r>
      <w:r>
        <w:rPr>
          <w:rStyle w:val="18"/>
          <w:rFonts w:hint="eastAsia" w:ascii="仿宋" w:hAnsi="仿宋" w:eastAsia="仿宋"/>
        </w:rPr>
        <w:t>新产品战略</w:t>
      </w:r>
      <w:r>
        <w:tab/>
      </w:r>
      <w:r>
        <w:fldChar w:fldCharType="begin"/>
      </w:r>
      <w:r>
        <w:instrText xml:space="preserve"> PAGEREF _Toc451629475 \h </w:instrText>
      </w:r>
      <w:r>
        <w:fldChar w:fldCharType="separate"/>
      </w:r>
      <w:r>
        <w:t>38</w:t>
      </w:r>
      <w:r>
        <w:fldChar w:fldCharType="end"/>
      </w:r>
      <w:r>
        <w:fldChar w:fldCharType="end"/>
      </w:r>
    </w:p>
    <w:p>
      <w:pPr>
        <w:pStyle w:val="7"/>
        <w:tabs>
          <w:tab w:val="right" w:leader="dot" w:pos="8630"/>
        </w:tabs>
        <w:spacing w:line="400" w:lineRule="exact"/>
        <w:ind w:left="1120"/>
        <w:rPr>
          <w:rFonts w:asciiTheme="minorHAnsi" w:hAnsiTheme="minorHAnsi" w:eastAsiaTheme="minorEastAsia"/>
          <w:sz w:val="21"/>
          <w:szCs w:val="22"/>
        </w:rPr>
      </w:pPr>
      <w:r>
        <w:fldChar w:fldCharType="begin"/>
      </w:r>
      <w:r>
        <w:instrText xml:space="preserve"> HYPERLINK \l "_Toc451629476" </w:instrText>
      </w:r>
      <w:r>
        <w:fldChar w:fldCharType="separate"/>
      </w:r>
      <w:r>
        <w:rPr>
          <w:rStyle w:val="18"/>
          <w:rFonts w:ascii="仿宋" w:hAnsi="仿宋" w:eastAsia="仿宋"/>
        </w:rPr>
        <w:t>5.2.3</w:t>
      </w:r>
      <w:r>
        <w:rPr>
          <w:rStyle w:val="18"/>
          <w:rFonts w:hint="eastAsia" w:ascii="仿宋" w:hAnsi="仿宋" w:eastAsia="仿宋"/>
        </w:rPr>
        <w:t>品牌战略</w:t>
      </w:r>
      <w:r>
        <w:tab/>
      </w:r>
      <w:r>
        <w:fldChar w:fldCharType="begin"/>
      </w:r>
      <w:r>
        <w:instrText xml:space="preserve"> PAGEREF _Toc451629476 \h </w:instrText>
      </w:r>
      <w:r>
        <w:fldChar w:fldCharType="separate"/>
      </w:r>
      <w:r>
        <w:t>38</w:t>
      </w:r>
      <w:r>
        <w:fldChar w:fldCharType="end"/>
      </w:r>
      <w:r>
        <w:fldChar w:fldCharType="end"/>
      </w:r>
    </w:p>
    <w:p>
      <w:pPr>
        <w:pStyle w:val="7"/>
        <w:tabs>
          <w:tab w:val="right" w:leader="dot" w:pos="8630"/>
        </w:tabs>
        <w:spacing w:line="400" w:lineRule="exact"/>
        <w:ind w:left="1120"/>
        <w:rPr>
          <w:rFonts w:asciiTheme="minorHAnsi" w:hAnsiTheme="minorHAnsi" w:eastAsiaTheme="minorEastAsia"/>
          <w:sz w:val="21"/>
          <w:szCs w:val="22"/>
        </w:rPr>
      </w:pPr>
      <w:r>
        <w:fldChar w:fldCharType="begin"/>
      </w:r>
      <w:r>
        <w:instrText xml:space="preserve"> HYPERLINK \l "_Toc451629477" </w:instrText>
      </w:r>
      <w:r>
        <w:fldChar w:fldCharType="separate"/>
      </w:r>
      <w:r>
        <w:rPr>
          <w:rStyle w:val="18"/>
          <w:rFonts w:ascii="仿宋" w:hAnsi="仿宋" w:eastAsia="仿宋"/>
        </w:rPr>
        <w:t>5.2.4</w:t>
      </w:r>
      <w:r>
        <w:rPr>
          <w:rStyle w:val="18"/>
          <w:rFonts w:hint="eastAsia" w:ascii="仿宋" w:hAnsi="仿宋" w:eastAsia="仿宋"/>
        </w:rPr>
        <w:t>价格策略</w:t>
      </w:r>
      <w:r>
        <w:tab/>
      </w:r>
      <w:r>
        <w:fldChar w:fldCharType="begin"/>
      </w:r>
      <w:r>
        <w:instrText xml:space="preserve"> PAGEREF _Toc451629477 \h </w:instrText>
      </w:r>
      <w:r>
        <w:fldChar w:fldCharType="separate"/>
      </w:r>
      <w:r>
        <w:t>39</w:t>
      </w:r>
      <w:r>
        <w:fldChar w:fldCharType="end"/>
      </w:r>
      <w:r>
        <w:fldChar w:fldCharType="end"/>
      </w:r>
    </w:p>
    <w:p>
      <w:pPr>
        <w:pStyle w:val="12"/>
        <w:tabs>
          <w:tab w:val="right" w:leader="dot" w:pos="8630"/>
        </w:tabs>
        <w:spacing w:line="400" w:lineRule="exact"/>
        <w:rPr>
          <w:rFonts w:asciiTheme="minorHAnsi" w:hAnsiTheme="minorHAnsi" w:eastAsiaTheme="minorEastAsia"/>
          <w:sz w:val="21"/>
          <w:szCs w:val="22"/>
        </w:rPr>
      </w:pPr>
      <w:r>
        <w:fldChar w:fldCharType="begin"/>
      </w:r>
      <w:r>
        <w:instrText xml:space="preserve"> HYPERLINK \l "_Toc451629478" </w:instrText>
      </w:r>
      <w:r>
        <w:fldChar w:fldCharType="separate"/>
      </w:r>
      <w:r>
        <w:rPr>
          <w:rStyle w:val="18"/>
          <w:rFonts w:hint="eastAsia" w:ascii="黑体" w:hAnsi="黑体" w:eastAsia="黑体" w:cs="Times New Roman"/>
          <w:bCs/>
        </w:rPr>
        <w:t>六、商业模式及营销分析</w:t>
      </w:r>
      <w:r>
        <w:tab/>
      </w:r>
      <w:r>
        <w:fldChar w:fldCharType="begin"/>
      </w:r>
      <w:r>
        <w:instrText xml:space="preserve"> PAGEREF _Toc451629478 \h </w:instrText>
      </w:r>
      <w:r>
        <w:fldChar w:fldCharType="separate"/>
      </w:r>
      <w:r>
        <w:t>40</w:t>
      </w:r>
      <w:r>
        <w:fldChar w:fldCharType="end"/>
      </w:r>
      <w:r>
        <w:fldChar w:fldCharType="end"/>
      </w:r>
    </w:p>
    <w:p>
      <w:pPr>
        <w:pStyle w:val="15"/>
        <w:tabs>
          <w:tab w:val="right" w:leader="dot" w:pos="8630"/>
        </w:tabs>
        <w:spacing w:line="400" w:lineRule="exact"/>
        <w:ind w:left="560"/>
        <w:rPr>
          <w:rFonts w:asciiTheme="minorHAnsi" w:hAnsiTheme="minorHAnsi" w:eastAsiaTheme="minorEastAsia"/>
          <w:sz w:val="21"/>
          <w:szCs w:val="22"/>
        </w:rPr>
      </w:pPr>
      <w:r>
        <w:fldChar w:fldCharType="begin"/>
      </w:r>
      <w:r>
        <w:instrText xml:space="preserve"> HYPERLINK \l "_Toc451629479" </w:instrText>
      </w:r>
      <w:r>
        <w:fldChar w:fldCharType="separate"/>
      </w:r>
      <w:r>
        <w:rPr>
          <w:rStyle w:val="18"/>
          <w:rFonts w:ascii="仿宋" w:hAnsi="仿宋" w:eastAsia="仿宋" w:cs="Times New Roman"/>
          <w:bCs/>
        </w:rPr>
        <w:t>6.1</w:t>
      </w:r>
      <w:r>
        <w:rPr>
          <w:rStyle w:val="18"/>
          <w:rFonts w:hint="eastAsia" w:ascii="仿宋" w:hAnsi="仿宋" w:eastAsia="仿宋" w:cs="Times New Roman"/>
          <w:bCs/>
        </w:rPr>
        <w:t>市场目标及公司发展策略</w:t>
      </w:r>
      <w:r>
        <w:tab/>
      </w:r>
      <w:r>
        <w:fldChar w:fldCharType="begin"/>
      </w:r>
      <w:r>
        <w:instrText xml:space="preserve"> PAGEREF _Toc451629479 \h </w:instrText>
      </w:r>
      <w:r>
        <w:fldChar w:fldCharType="separate"/>
      </w:r>
      <w:r>
        <w:t>40</w:t>
      </w:r>
      <w:r>
        <w:fldChar w:fldCharType="end"/>
      </w:r>
      <w:r>
        <w:fldChar w:fldCharType="end"/>
      </w:r>
    </w:p>
    <w:p>
      <w:pPr>
        <w:pStyle w:val="7"/>
        <w:tabs>
          <w:tab w:val="right" w:leader="dot" w:pos="8630"/>
        </w:tabs>
        <w:spacing w:line="400" w:lineRule="exact"/>
        <w:ind w:left="1120"/>
        <w:rPr>
          <w:rFonts w:asciiTheme="minorHAnsi" w:hAnsiTheme="minorHAnsi" w:eastAsiaTheme="minorEastAsia"/>
          <w:sz w:val="21"/>
          <w:szCs w:val="22"/>
        </w:rPr>
      </w:pPr>
      <w:r>
        <w:fldChar w:fldCharType="begin"/>
      </w:r>
      <w:r>
        <w:instrText xml:space="preserve"> HYPERLINK \l "_Toc451629480" </w:instrText>
      </w:r>
      <w:r>
        <w:fldChar w:fldCharType="separate"/>
      </w:r>
      <w:r>
        <w:rPr>
          <w:rStyle w:val="18"/>
          <w:rFonts w:ascii="仿宋" w:hAnsi="仿宋" w:eastAsia="仿宋" w:cs="宋体"/>
          <w:bCs/>
        </w:rPr>
        <w:t>6.1.1</w:t>
      </w:r>
      <w:r>
        <w:rPr>
          <w:rStyle w:val="18"/>
          <w:rFonts w:hint="eastAsia" w:ascii="仿宋" w:hAnsi="仿宋" w:eastAsia="仿宋" w:cs="宋体"/>
          <w:bCs/>
        </w:rPr>
        <w:t>公司始创阶段（</w:t>
      </w:r>
      <w:r>
        <w:rPr>
          <w:rStyle w:val="18"/>
          <w:rFonts w:ascii="仿宋" w:hAnsi="仿宋" w:eastAsia="仿宋" w:cs="宋体"/>
          <w:bCs/>
        </w:rPr>
        <w:t>2016—2017</w:t>
      </w:r>
      <w:r>
        <w:rPr>
          <w:rStyle w:val="18"/>
          <w:rFonts w:hint="eastAsia" w:ascii="仿宋" w:hAnsi="仿宋" w:eastAsia="仿宋" w:cs="宋体"/>
          <w:bCs/>
        </w:rPr>
        <w:t>）</w:t>
      </w:r>
      <w:r>
        <w:tab/>
      </w:r>
      <w:r>
        <w:fldChar w:fldCharType="begin"/>
      </w:r>
      <w:r>
        <w:instrText xml:space="preserve"> PAGEREF _Toc451629480 \h </w:instrText>
      </w:r>
      <w:r>
        <w:fldChar w:fldCharType="separate"/>
      </w:r>
      <w:r>
        <w:t>40</w:t>
      </w:r>
      <w:r>
        <w:fldChar w:fldCharType="end"/>
      </w:r>
      <w:r>
        <w:fldChar w:fldCharType="end"/>
      </w:r>
    </w:p>
    <w:p>
      <w:pPr>
        <w:pStyle w:val="7"/>
        <w:tabs>
          <w:tab w:val="right" w:leader="dot" w:pos="8630"/>
        </w:tabs>
        <w:spacing w:line="400" w:lineRule="exact"/>
        <w:ind w:left="1120"/>
        <w:rPr>
          <w:rFonts w:asciiTheme="minorHAnsi" w:hAnsiTheme="minorHAnsi" w:eastAsiaTheme="minorEastAsia"/>
          <w:sz w:val="21"/>
          <w:szCs w:val="22"/>
        </w:rPr>
      </w:pPr>
      <w:r>
        <w:fldChar w:fldCharType="begin"/>
      </w:r>
      <w:r>
        <w:instrText xml:space="preserve"> HYPERLINK \l "_Toc451629481" </w:instrText>
      </w:r>
      <w:r>
        <w:fldChar w:fldCharType="separate"/>
      </w:r>
      <w:r>
        <w:rPr>
          <w:rStyle w:val="18"/>
          <w:rFonts w:ascii="仿宋" w:hAnsi="仿宋" w:eastAsia="仿宋" w:cs="宋体"/>
          <w:bCs/>
        </w:rPr>
        <w:t>6.1.2</w:t>
      </w:r>
      <w:r>
        <w:rPr>
          <w:rStyle w:val="18"/>
          <w:rFonts w:hint="eastAsia" w:ascii="仿宋" w:hAnsi="仿宋" w:eastAsia="仿宋" w:cs="宋体"/>
          <w:bCs/>
        </w:rPr>
        <w:t>公司调整阶段（</w:t>
      </w:r>
      <w:r>
        <w:rPr>
          <w:rStyle w:val="18"/>
          <w:rFonts w:ascii="仿宋" w:hAnsi="仿宋" w:eastAsia="仿宋" w:cs="宋体"/>
          <w:bCs/>
        </w:rPr>
        <w:t>2017—2018</w:t>
      </w:r>
      <w:r>
        <w:rPr>
          <w:rStyle w:val="18"/>
          <w:rFonts w:hint="eastAsia" w:ascii="仿宋" w:hAnsi="仿宋" w:eastAsia="仿宋" w:cs="宋体"/>
          <w:bCs/>
        </w:rPr>
        <w:t>）</w:t>
      </w:r>
      <w:r>
        <w:tab/>
      </w:r>
      <w:r>
        <w:fldChar w:fldCharType="begin"/>
      </w:r>
      <w:r>
        <w:instrText xml:space="preserve"> PAGEREF _Toc451629481 \h </w:instrText>
      </w:r>
      <w:r>
        <w:fldChar w:fldCharType="separate"/>
      </w:r>
      <w:r>
        <w:t>40</w:t>
      </w:r>
      <w:r>
        <w:fldChar w:fldCharType="end"/>
      </w:r>
      <w:r>
        <w:fldChar w:fldCharType="end"/>
      </w:r>
    </w:p>
    <w:p>
      <w:pPr>
        <w:pStyle w:val="7"/>
        <w:tabs>
          <w:tab w:val="right" w:leader="dot" w:pos="8630"/>
        </w:tabs>
        <w:spacing w:line="400" w:lineRule="exact"/>
        <w:ind w:left="1120"/>
        <w:rPr>
          <w:rFonts w:asciiTheme="minorHAnsi" w:hAnsiTheme="minorHAnsi" w:eastAsiaTheme="minorEastAsia"/>
          <w:sz w:val="21"/>
          <w:szCs w:val="22"/>
        </w:rPr>
      </w:pPr>
      <w:r>
        <w:fldChar w:fldCharType="begin"/>
      </w:r>
      <w:r>
        <w:instrText xml:space="preserve"> HYPERLINK \l "_Toc451629482" </w:instrText>
      </w:r>
      <w:r>
        <w:fldChar w:fldCharType="separate"/>
      </w:r>
      <w:r>
        <w:rPr>
          <w:rStyle w:val="18"/>
          <w:rFonts w:ascii="仿宋" w:hAnsi="仿宋" w:eastAsia="仿宋" w:cs="宋体"/>
          <w:bCs/>
        </w:rPr>
        <w:t>6.1.3</w:t>
      </w:r>
      <w:r>
        <w:rPr>
          <w:rStyle w:val="18"/>
          <w:rFonts w:hint="eastAsia" w:ascii="仿宋" w:hAnsi="仿宋" w:eastAsia="仿宋" w:cs="宋体"/>
          <w:bCs/>
        </w:rPr>
        <w:t>跨越发展阶段（</w:t>
      </w:r>
      <w:r>
        <w:rPr>
          <w:rStyle w:val="18"/>
          <w:rFonts w:ascii="仿宋" w:hAnsi="仿宋" w:eastAsia="仿宋" w:cs="宋体"/>
          <w:bCs/>
        </w:rPr>
        <w:t>2019—2023</w:t>
      </w:r>
      <w:r>
        <w:rPr>
          <w:rStyle w:val="18"/>
          <w:rFonts w:hint="eastAsia" w:ascii="仿宋" w:hAnsi="仿宋" w:eastAsia="仿宋" w:cs="宋体"/>
          <w:bCs/>
        </w:rPr>
        <w:t>）</w:t>
      </w:r>
      <w:r>
        <w:tab/>
      </w:r>
      <w:r>
        <w:fldChar w:fldCharType="begin"/>
      </w:r>
      <w:r>
        <w:instrText xml:space="preserve"> PAGEREF _Toc451629482 \h </w:instrText>
      </w:r>
      <w:r>
        <w:fldChar w:fldCharType="separate"/>
      </w:r>
      <w:r>
        <w:t>41</w:t>
      </w:r>
      <w:r>
        <w:fldChar w:fldCharType="end"/>
      </w:r>
      <w:r>
        <w:fldChar w:fldCharType="end"/>
      </w:r>
    </w:p>
    <w:p>
      <w:pPr>
        <w:pStyle w:val="15"/>
        <w:tabs>
          <w:tab w:val="right" w:leader="dot" w:pos="8630"/>
        </w:tabs>
        <w:spacing w:line="400" w:lineRule="exact"/>
        <w:ind w:left="560"/>
        <w:rPr>
          <w:rFonts w:asciiTheme="minorHAnsi" w:hAnsiTheme="minorHAnsi" w:eastAsiaTheme="minorEastAsia"/>
          <w:sz w:val="21"/>
          <w:szCs w:val="22"/>
        </w:rPr>
      </w:pPr>
      <w:r>
        <w:fldChar w:fldCharType="begin"/>
      </w:r>
      <w:r>
        <w:instrText xml:space="preserve"> HYPERLINK \l "_Toc451629483" </w:instrText>
      </w:r>
      <w:r>
        <w:fldChar w:fldCharType="separate"/>
      </w:r>
      <w:r>
        <w:rPr>
          <w:rStyle w:val="18"/>
          <w:rFonts w:ascii="仿宋" w:hAnsi="仿宋" w:eastAsia="仿宋" w:cs="Times New Roman"/>
          <w:bCs/>
        </w:rPr>
        <w:t>6.2</w:t>
      </w:r>
      <w:r>
        <w:rPr>
          <w:rStyle w:val="18"/>
          <w:rFonts w:hint="eastAsia" w:ascii="仿宋" w:hAnsi="仿宋" w:eastAsia="仿宋" w:cs="Times New Roman"/>
          <w:bCs/>
        </w:rPr>
        <w:t>商业模式</w:t>
      </w:r>
      <w:r>
        <w:tab/>
      </w:r>
      <w:r>
        <w:fldChar w:fldCharType="begin"/>
      </w:r>
      <w:r>
        <w:instrText xml:space="preserve"> PAGEREF _Toc451629483 \h </w:instrText>
      </w:r>
      <w:r>
        <w:fldChar w:fldCharType="separate"/>
      </w:r>
      <w:r>
        <w:t>41</w:t>
      </w:r>
      <w:r>
        <w:fldChar w:fldCharType="end"/>
      </w:r>
      <w:r>
        <w:fldChar w:fldCharType="end"/>
      </w:r>
    </w:p>
    <w:p>
      <w:pPr>
        <w:pStyle w:val="7"/>
        <w:tabs>
          <w:tab w:val="right" w:leader="dot" w:pos="8630"/>
        </w:tabs>
        <w:spacing w:line="400" w:lineRule="exact"/>
        <w:ind w:left="1120"/>
        <w:rPr>
          <w:rFonts w:asciiTheme="minorHAnsi" w:hAnsiTheme="minorHAnsi" w:eastAsiaTheme="minorEastAsia"/>
          <w:sz w:val="21"/>
          <w:szCs w:val="22"/>
        </w:rPr>
      </w:pPr>
      <w:r>
        <w:fldChar w:fldCharType="begin"/>
      </w:r>
      <w:r>
        <w:instrText xml:space="preserve"> HYPERLINK \l "_Toc451629484" </w:instrText>
      </w:r>
      <w:r>
        <w:fldChar w:fldCharType="separate"/>
      </w:r>
      <w:r>
        <w:rPr>
          <w:rStyle w:val="18"/>
          <w:rFonts w:ascii="仿宋" w:hAnsi="仿宋" w:eastAsia="仿宋" w:cs="宋体"/>
          <w:bCs/>
        </w:rPr>
        <w:t>6.2.1</w:t>
      </w:r>
      <w:r>
        <w:rPr>
          <w:rStyle w:val="18"/>
          <w:rFonts w:hint="eastAsia" w:ascii="仿宋" w:hAnsi="仿宋" w:eastAsia="仿宋" w:cs="宋体"/>
          <w:bCs/>
        </w:rPr>
        <w:t>商业模式</w:t>
      </w:r>
      <w:r>
        <w:tab/>
      </w:r>
      <w:r>
        <w:fldChar w:fldCharType="begin"/>
      </w:r>
      <w:r>
        <w:instrText xml:space="preserve"> PAGEREF _Toc451629484 \h </w:instrText>
      </w:r>
      <w:r>
        <w:fldChar w:fldCharType="separate"/>
      </w:r>
      <w:r>
        <w:t>41</w:t>
      </w:r>
      <w:r>
        <w:fldChar w:fldCharType="end"/>
      </w:r>
      <w:r>
        <w:fldChar w:fldCharType="end"/>
      </w:r>
    </w:p>
    <w:p>
      <w:pPr>
        <w:pStyle w:val="7"/>
        <w:tabs>
          <w:tab w:val="right" w:leader="dot" w:pos="8630"/>
        </w:tabs>
        <w:spacing w:line="400" w:lineRule="exact"/>
        <w:ind w:left="1120"/>
        <w:rPr>
          <w:rFonts w:asciiTheme="minorHAnsi" w:hAnsiTheme="minorHAnsi" w:eastAsiaTheme="minorEastAsia"/>
          <w:sz w:val="21"/>
          <w:szCs w:val="22"/>
        </w:rPr>
      </w:pPr>
      <w:r>
        <w:fldChar w:fldCharType="begin"/>
      </w:r>
      <w:r>
        <w:instrText xml:space="preserve"> HYPERLINK \l "_Toc451629485" </w:instrText>
      </w:r>
      <w:r>
        <w:fldChar w:fldCharType="separate"/>
      </w:r>
      <w:r>
        <w:rPr>
          <w:rStyle w:val="18"/>
          <w:rFonts w:ascii="仿宋" w:hAnsi="仿宋" w:eastAsia="仿宋" w:cs="宋体"/>
          <w:bCs/>
        </w:rPr>
        <w:t>6.2.2</w:t>
      </w:r>
      <w:r>
        <w:rPr>
          <w:rStyle w:val="18"/>
          <w:rFonts w:hint="eastAsia" w:ascii="仿宋" w:hAnsi="仿宋" w:eastAsia="仿宋" w:cs="宋体"/>
          <w:bCs/>
        </w:rPr>
        <w:t>盈利模式</w:t>
      </w:r>
      <w:r>
        <w:tab/>
      </w:r>
      <w:r>
        <w:fldChar w:fldCharType="begin"/>
      </w:r>
      <w:r>
        <w:instrText xml:space="preserve"> PAGEREF _Toc451629485 \h </w:instrText>
      </w:r>
      <w:r>
        <w:fldChar w:fldCharType="separate"/>
      </w:r>
      <w:r>
        <w:t>44</w:t>
      </w:r>
      <w:r>
        <w:fldChar w:fldCharType="end"/>
      </w:r>
      <w:r>
        <w:fldChar w:fldCharType="end"/>
      </w:r>
    </w:p>
    <w:p>
      <w:pPr>
        <w:pStyle w:val="15"/>
        <w:tabs>
          <w:tab w:val="right" w:leader="dot" w:pos="8630"/>
        </w:tabs>
        <w:spacing w:line="400" w:lineRule="exact"/>
        <w:ind w:left="560"/>
        <w:rPr>
          <w:rFonts w:asciiTheme="minorHAnsi" w:hAnsiTheme="minorHAnsi" w:eastAsiaTheme="minorEastAsia"/>
          <w:sz w:val="21"/>
          <w:szCs w:val="22"/>
        </w:rPr>
      </w:pPr>
      <w:r>
        <w:fldChar w:fldCharType="begin"/>
      </w:r>
      <w:r>
        <w:instrText xml:space="preserve"> HYPERLINK \l "_Toc451629486" </w:instrText>
      </w:r>
      <w:r>
        <w:fldChar w:fldCharType="separate"/>
      </w:r>
      <w:r>
        <w:rPr>
          <w:rStyle w:val="18"/>
          <w:rFonts w:ascii="仿宋" w:hAnsi="仿宋" w:eastAsia="仿宋" w:cs="Times New Roman"/>
          <w:bCs/>
        </w:rPr>
        <w:t>6.3</w:t>
      </w:r>
      <w:r>
        <w:rPr>
          <w:rStyle w:val="18"/>
          <w:rFonts w:hint="eastAsia" w:ascii="仿宋" w:hAnsi="仿宋" w:eastAsia="仿宋" w:cs="Times New Roman"/>
          <w:bCs/>
        </w:rPr>
        <w:t>营销分析</w:t>
      </w:r>
      <w:r>
        <w:tab/>
      </w:r>
      <w:r>
        <w:fldChar w:fldCharType="begin"/>
      </w:r>
      <w:r>
        <w:instrText xml:space="preserve"> PAGEREF _Toc451629486 \h </w:instrText>
      </w:r>
      <w:r>
        <w:fldChar w:fldCharType="separate"/>
      </w:r>
      <w:r>
        <w:t>44</w:t>
      </w:r>
      <w:r>
        <w:fldChar w:fldCharType="end"/>
      </w:r>
      <w:r>
        <w:fldChar w:fldCharType="end"/>
      </w:r>
    </w:p>
    <w:p>
      <w:pPr>
        <w:pStyle w:val="7"/>
        <w:tabs>
          <w:tab w:val="right" w:leader="dot" w:pos="8630"/>
        </w:tabs>
        <w:spacing w:line="400" w:lineRule="exact"/>
        <w:ind w:left="1120"/>
        <w:rPr>
          <w:rFonts w:asciiTheme="minorHAnsi" w:hAnsiTheme="minorHAnsi" w:eastAsiaTheme="minorEastAsia"/>
          <w:sz w:val="21"/>
          <w:szCs w:val="22"/>
        </w:rPr>
      </w:pPr>
      <w:r>
        <w:fldChar w:fldCharType="begin"/>
      </w:r>
      <w:r>
        <w:instrText xml:space="preserve"> HYPERLINK \l "_Toc451629487" </w:instrText>
      </w:r>
      <w:r>
        <w:fldChar w:fldCharType="separate"/>
      </w:r>
      <w:r>
        <w:rPr>
          <w:rStyle w:val="18"/>
          <w:rFonts w:ascii="仿宋" w:hAnsi="仿宋" w:eastAsia="仿宋" w:cs="宋体"/>
          <w:bCs/>
        </w:rPr>
        <w:t>6.3.1</w:t>
      </w:r>
      <w:r>
        <w:rPr>
          <w:rStyle w:val="18"/>
          <w:rFonts w:hint="eastAsia" w:ascii="仿宋" w:hAnsi="仿宋" w:eastAsia="仿宋" w:cs="宋体"/>
          <w:bCs/>
        </w:rPr>
        <w:t>营销理念</w:t>
      </w:r>
      <w:r>
        <w:tab/>
      </w:r>
      <w:r>
        <w:fldChar w:fldCharType="begin"/>
      </w:r>
      <w:r>
        <w:instrText xml:space="preserve"> PAGEREF _Toc451629487 \h </w:instrText>
      </w:r>
      <w:r>
        <w:fldChar w:fldCharType="separate"/>
      </w:r>
      <w:r>
        <w:t>44</w:t>
      </w:r>
      <w:r>
        <w:fldChar w:fldCharType="end"/>
      </w:r>
      <w:r>
        <w:fldChar w:fldCharType="end"/>
      </w:r>
    </w:p>
    <w:p>
      <w:pPr>
        <w:pStyle w:val="7"/>
        <w:tabs>
          <w:tab w:val="right" w:leader="dot" w:pos="8630"/>
        </w:tabs>
        <w:spacing w:line="400" w:lineRule="exact"/>
        <w:ind w:left="1120"/>
        <w:rPr>
          <w:rFonts w:asciiTheme="minorHAnsi" w:hAnsiTheme="minorHAnsi" w:eastAsiaTheme="minorEastAsia"/>
          <w:sz w:val="21"/>
          <w:szCs w:val="22"/>
        </w:rPr>
      </w:pPr>
      <w:r>
        <w:fldChar w:fldCharType="begin"/>
      </w:r>
      <w:r>
        <w:instrText xml:space="preserve"> HYPERLINK \l "_Toc451629488" </w:instrText>
      </w:r>
      <w:r>
        <w:fldChar w:fldCharType="separate"/>
      </w:r>
      <w:r>
        <w:rPr>
          <w:rStyle w:val="18"/>
          <w:rFonts w:ascii="仿宋" w:hAnsi="仿宋" w:eastAsia="仿宋" w:cs="宋体"/>
          <w:bCs/>
        </w:rPr>
        <w:t>6.3.2</w:t>
      </w:r>
      <w:r>
        <w:rPr>
          <w:rStyle w:val="18"/>
          <w:rFonts w:hint="eastAsia" w:ascii="仿宋" w:hAnsi="仿宋" w:eastAsia="仿宋" w:cs="宋体"/>
          <w:bCs/>
        </w:rPr>
        <w:t>营销渠道构建</w:t>
      </w:r>
      <w:r>
        <w:tab/>
      </w:r>
      <w:r>
        <w:fldChar w:fldCharType="begin"/>
      </w:r>
      <w:r>
        <w:instrText xml:space="preserve"> PAGEREF _Toc451629488 \h </w:instrText>
      </w:r>
      <w:r>
        <w:fldChar w:fldCharType="separate"/>
      </w:r>
      <w:r>
        <w:t>45</w:t>
      </w:r>
      <w:r>
        <w:fldChar w:fldCharType="end"/>
      </w:r>
      <w:r>
        <w:fldChar w:fldCharType="end"/>
      </w:r>
    </w:p>
    <w:p>
      <w:pPr>
        <w:pStyle w:val="7"/>
        <w:tabs>
          <w:tab w:val="right" w:leader="dot" w:pos="8630"/>
        </w:tabs>
        <w:spacing w:line="400" w:lineRule="exact"/>
        <w:ind w:left="1120"/>
        <w:rPr>
          <w:rFonts w:asciiTheme="minorHAnsi" w:hAnsiTheme="minorHAnsi" w:eastAsiaTheme="minorEastAsia"/>
          <w:sz w:val="21"/>
          <w:szCs w:val="22"/>
        </w:rPr>
      </w:pPr>
      <w:r>
        <w:fldChar w:fldCharType="begin"/>
      </w:r>
      <w:r>
        <w:instrText xml:space="preserve"> HYPERLINK \l "_Toc451629489" </w:instrText>
      </w:r>
      <w:r>
        <w:fldChar w:fldCharType="separate"/>
      </w:r>
      <w:r>
        <w:rPr>
          <w:rStyle w:val="18"/>
          <w:rFonts w:ascii="仿宋" w:hAnsi="仿宋" w:eastAsia="仿宋" w:cs="宋体"/>
          <w:bCs/>
        </w:rPr>
        <w:t>6.3.3</w:t>
      </w:r>
      <w:r>
        <w:rPr>
          <w:rStyle w:val="18"/>
          <w:rFonts w:hint="eastAsia" w:ascii="仿宋" w:hAnsi="仿宋" w:eastAsia="仿宋" w:cs="宋体"/>
          <w:bCs/>
        </w:rPr>
        <w:t>渠道管理</w:t>
      </w:r>
      <w:r>
        <w:tab/>
      </w:r>
      <w:r>
        <w:fldChar w:fldCharType="begin"/>
      </w:r>
      <w:r>
        <w:instrText xml:space="preserve"> PAGEREF _Toc451629489 \h </w:instrText>
      </w:r>
      <w:r>
        <w:fldChar w:fldCharType="separate"/>
      </w:r>
      <w:r>
        <w:t>45</w:t>
      </w:r>
      <w:r>
        <w:fldChar w:fldCharType="end"/>
      </w:r>
      <w:r>
        <w:fldChar w:fldCharType="end"/>
      </w:r>
    </w:p>
    <w:p>
      <w:pPr>
        <w:pStyle w:val="7"/>
        <w:tabs>
          <w:tab w:val="right" w:leader="dot" w:pos="8630"/>
        </w:tabs>
        <w:spacing w:line="400" w:lineRule="exact"/>
        <w:ind w:left="1120"/>
        <w:rPr>
          <w:rFonts w:asciiTheme="minorHAnsi" w:hAnsiTheme="minorHAnsi" w:eastAsiaTheme="minorEastAsia"/>
          <w:sz w:val="21"/>
          <w:szCs w:val="22"/>
        </w:rPr>
      </w:pPr>
      <w:r>
        <w:fldChar w:fldCharType="begin"/>
      </w:r>
      <w:r>
        <w:instrText xml:space="preserve"> HYPERLINK \l "_Toc451629490" </w:instrText>
      </w:r>
      <w:r>
        <w:fldChar w:fldCharType="separate"/>
      </w:r>
      <w:r>
        <w:rPr>
          <w:rStyle w:val="18"/>
          <w:rFonts w:ascii="仿宋" w:hAnsi="仿宋" w:eastAsia="仿宋" w:cs="宋体"/>
          <w:bCs/>
        </w:rPr>
        <w:t>6.3.4</w:t>
      </w:r>
      <w:r>
        <w:rPr>
          <w:rStyle w:val="18"/>
          <w:rFonts w:hint="eastAsia" w:ascii="仿宋" w:hAnsi="仿宋" w:eastAsia="仿宋" w:cs="宋体"/>
          <w:bCs/>
        </w:rPr>
        <w:t>营销策略</w:t>
      </w:r>
      <w:r>
        <w:tab/>
      </w:r>
      <w:r>
        <w:fldChar w:fldCharType="begin"/>
      </w:r>
      <w:r>
        <w:instrText xml:space="preserve"> PAGEREF _Toc451629490 \h </w:instrText>
      </w:r>
      <w:r>
        <w:fldChar w:fldCharType="separate"/>
      </w:r>
      <w:r>
        <w:t>46</w:t>
      </w:r>
      <w:r>
        <w:fldChar w:fldCharType="end"/>
      </w:r>
      <w:r>
        <w:fldChar w:fldCharType="end"/>
      </w:r>
    </w:p>
    <w:p>
      <w:pPr>
        <w:pStyle w:val="12"/>
        <w:tabs>
          <w:tab w:val="right" w:leader="dot" w:pos="8630"/>
        </w:tabs>
        <w:spacing w:line="400" w:lineRule="exact"/>
        <w:rPr>
          <w:rFonts w:asciiTheme="minorHAnsi" w:hAnsiTheme="minorHAnsi" w:eastAsiaTheme="minorEastAsia"/>
          <w:sz w:val="21"/>
          <w:szCs w:val="22"/>
        </w:rPr>
      </w:pPr>
      <w:r>
        <w:fldChar w:fldCharType="begin"/>
      </w:r>
      <w:r>
        <w:instrText xml:space="preserve"> HYPERLINK \l "_Toc451629491" </w:instrText>
      </w:r>
      <w:r>
        <w:fldChar w:fldCharType="separate"/>
      </w:r>
      <w:r>
        <w:rPr>
          <w:rStyle w:val="18"/>
          <w:rFonts w:hint="eastAsia" w:ascii="黑体" w:hAnsi="黑体" w:eastAsia="黑体" w:cs="黑体"/>
          <w:bCs/>
        </w:rPr>
        <w:t>七、财务分析</w:t>
      </w:r>
      <w:r>
        <w:tab/>
      </w:r>
      <w:r>
        <w:fldChar w:fldCharType="begin"/>
      </w:r>
      <w:r>
        <w:instrText xml:space="preserve"> PAGEREF _Toc451629491 \h </w:instrText>
      </w:r>
      <w:r>
        <w:fldChar w:fldCharType="separate"/>
      </w:r>
      <w:r>
        <w:t>48</w:t>
      </w:r>
      <w:r>
        <w:fldChar w:fldCharType="end"/>
      </w:r>
      <w:r>
        <w:fldChar w:fldCharType="end"/>
      </w:r>
    </w:p>
    <w:p>
      <w:pPr>
        <w:pStyle w:val="15"/>
        <w:tabs>
          <w:tab w:val="right" w:leader="dot" w:pos="8630"/>
        </w:tabs>
        <w:spacing w:line="400" w:lineRule="exact"/>
        <w:ind w:left="560"/>
        <w:rPr>
          <w:rFonts w:asciiTheme="minorHAnsi" w:hAnsiTheme="minorHAnsi" w:eastAsiaTheme="minorEastAsia"/>
          <w:sz w:val="21"/>
          <w:szCs w:val="22"/>
        </w:rPr>
      </w:pPr>
      <w:r>
        <w:fldChar w:fldCharType="begin"/>
      </w:r>
      <w:r>
        <w:instrText xml:space="preserve"> HYPERLINK \l "_Toc451629492" </w:instrText>
      </w:r>
      <w:r>
        <w:fldChar w:fldCharType="separate"/>
      </w:r>
      <w:r>
        <w:rPr>
          <w:rStyle w:val="18"/>
          <w:rFonts w:ascii="仿宋" w:hAnsi="仿宋" w:eastAsia="仿宋" w:cs="仿宋"/>
          <w:bCs/>
        </w:rPr>
        <w:t>7.1</w:t>
      </w:r>
      <w:r>
        <w:rPr>
          <w:rStyle w:val="18"/>
          <w:rFonts w:hint="eastAsia" w:ascii="仿宋" w:hAnsi="仿宋" w:eastAsia="仿宋" w:cs="仿宋"/>
          <w:bCs/>
        </w:rPr>
        <w:t>基本会计假设及前提</w:t>
      </w:r>
      <w:r>
        <w:tab/>
      </w:r>
      <w:r>
        <w:fldChar w:fldCharType="begin"/>
      </w:r>
      <w:r>
        <w:instrText xml:space="preserve"> PAGEREF _Toc451629492 \h </w:instrText>
      </w:r>
      <w:r>
        <w:fldChar w:fldCharType="separate"/>
      </w:r>
      <w:r>
        <w:t>48</w:t>
      </w:r>
      <w:r>
        <w:fldChar w:fldCharType="end"/>
      </w:r>
      <w:r>
        <w:fldChar w:fldCharType="end"/>
      </w:r>
    </w:p>
    <w:p>
      <w:pPr>
        <w:pStyle w:val="7"/>
        <w:tabs>
          <w:tab w:val="right" w:leader="dot" w:pos="8630"/>
        </w:tabs>
        <w:spacing w:line="400" w:lineRule="exact"/>
        <w:ind w:left="1120"/>
        <w:rPr>
          <w:rFonts w:asciiTheme="minorHAnsi" w:hAnsiTheme="minorHAnsi" w:eastAsiaTheme="minorEastAsia"/>
          <w:sz w:val="21"/>
          <w:szCs w:val="22"/>
        </w:rPr>
      </w:pPr>
      <w:r>
        <w:fldChar w:fldCharType="begin"/>
      </w:r>
      <w:r>
        <w:instrText xml:space="preserve"> HYPERLINK \l "_Toc451629493" </w:instrText>
      </w:r>
      <w:r>
        <w:fldChar w:fldCharType="separate"/>
      </w:r>
      <w:r>
        <w:rPr>
          <w:rStyle w:val="18"/>
          <w:rFonts w:ascii="仿宋" w:hAnsi="仿宋" w:eastAsia="仿宋" w:cs="宋体"/>
          <w:bCs/>
        </w:rPr>
        <w:t>7.1.1</w:t>
      </w:r>
      <w:r>
        <w:rPr>
          <w:rStyle w:val="18"/>
          <w:rFonts w:hint="eastAsia" w:ascii="仿宋" w:hAnsi="仿宋" w:eastAsia="仿宋" w:cs="宋体"/>
          <w:bCs/>
        </w:rPr>
        <w:t>基本会计政策</w:t>
      </w:r>
      <w:r>
        <w:tab/>
      </w:r>
      <w:r>
        <w:fldChar w:fldCharType="begin"/>
      </w:r>
      <w:r>
        <w:instrText xml:space="preserve"> PAGEREF _Toc451629493 \h </w:instrText>
      </w:r>
      <w:r>
        <w:fldChar w:fldCharType="separate"/>
      </w:r>
      <w:r>
        <w:t>48</w:t>
      </w:r>
      <w:r>
        <w:fldChar w:fldCharType="end"/>
      </w:r>
      <w:r>
        <w:fldChar w:fldCharType="end"/>
      </w:r>
    </w:p>
    <w:p>
      <w:pPr>
        <w:pStyle w:val="15"/>
        <w:tabs>
          <w:tab w:val="right" w:leader="dot" w:pos="8630"/>
        </w:tabs>
        <w:spacing w:line="400" w:lineRule="exact"/>
        <w:ind w:left="560"/>
        <w:rPr>
          <w:rFonts w:asciiTheme="minorHAnsi" w:hAnsiTheme="minorHAnsi" w:eastAsiaTheme="minorEastAsia"/>
          <w:sz w:val="21"/>
          <w:szCs w:val="22"/>
        </w:rPr>
      </w:pPr>
      <w:r>
        <w:fldChar w:fldCharType="begin"/>
      </w:r>
      <w:r>
        <w:instrText xml:space="preserve"> HYPERLINK \l "_Toc451629494" </w:instrText>
      </w:r>
      <w:r>
        <w:fldChar w:fldCharType="separate"/>
      </w:r>
      <w:r>
        <w:rPr>
          <w:rStyle w:val="18"/>
          <w:rFonts w:ascii="仿宋" w:hAnsi="仿宋" w:eastAsia="仿宋" w:cs="仿宋"/>
          <w:bCs/>
        </w:rPr>
        <w:t>7.2</w:t>
      </w:r>
      <w:r>
        <w:rPr>
          <w:rStyle w:val="18"/>
          <w:rFonts w:hint="eastAsia" w:ascii="仿宋" w:hAnsi="仿宋" w:eastAsia="仿宋" w:cs="仿宋"/>
          <w:bCs/>
        </w:rPr>
        <w:t>融资途径</w:t>
      </w:r>
      <w:r>
        <w:tab/>
      </w:r>
      <w:r>
        <w:fldChar w:fldCharType="begin"/>
      </w:r>
      <w:r>
        <w:instrText xml:space="preserve"> PAGEREF _Toc451629494 \h </w:instrText>
      </w:r>
      <w:r>
        <w:fldChar w:fldCharType="separate"/>
      </w:r>
      <w:r>
        <w:t>48</w:t>
      </w:r>
      <w:r>
        <w:fldChar w:fldCharType="end"/>
      </w:r>
      <w:r>
        <w:fldChar w:fldCharType="end"/>
      </w:r>
    </w:p>
    <w:p>
      <w:pPr>
        <w:pStyle w:val="15"/>
        <w:tabs>
          <w:tab w:val="right" w:leader="dot" w:pos="8630"/>
        </w:tabs>
        <w:spacing w:line="400" w:lineRule="exact"/>
        <w:ind w:left="560"/>
        <w:rPr>
          <w:rFonts w:asciiTheme="minorHAnsi" w:hAnsiTheme="minorHAnsi" w:eastAsiaTheme="minorEastAsia"/>
          <w:sz w:val="21"/>
          <w:szCs w:val="22"/>
        </w:rPr>
      </w:pPr>
      <w:r>
        <w:fldChar w:fldCharType="begin"/>
      </w:r>
      <w:r>
        <w:instrText xml:space="preserve"> HYPERLINK \l "_Toc451629495" </w:instrText>
      </w:r>
      <w:r>
        <w:fldChar w:fldCharType="separate"/>
      </w:r>
      <w:r>
        <w:rPr>
          <w:rStyle w:val="18"/>
          <w:rFonts w:ascii="仿宋" w:hAnsi="仿宋" w:eastAsia="仿宋" w:cs="仿宋"/>
          <w:bCs/>
        </w:rPr>
        <w:t>7.3</w:t>
      </w:r>
      <w:r>
        <w:rPr>
          <w:rStyle w:val="18"/>
          <w:rFonts w:hint="eastAsia" w:ascii="仿宋" w:hAnsi="仿宋" w:eastAsia="仿宋" w:cs="仿宋"/>
          <w:bCs/>
        </w:rPr>
        <w:t>资金计划</w:t>
      </w:r>
      <w:r>
        <w:tab/>
      </w:r>
      <w:r>
        <w:fldChar w:fldCharType="begin"/>
      </w:r>
      <w:r>
        <w:instrText xml:space="preserve"> PAGEREF _Toc451629495 \h </w:instrText>
      </w:r>
      <w:r>
        <w:fldChar w:fldCharType="separate"/>
      </w:r>
      <w:r>
        <w:t>49</w:t>
      </w:r>
      <w:r>
        <w:fldChar w:fldCharType="end"/>
      </w:r>
      <w:r>
        <w:fldChar w:fldCharType="end"/>
      </w:r>
    </w:p>
    <w:p>
      <w:pPr>
        <w:pStyle w:val="7"/>
        <w:tabs>
          <w:tab w:val="right" w:leader="dot" w:pos="8630"/>
        </w:tabs>
        <w:spacing w:line="400" w:lineRule="exact"/>
        <w:ind w:left="1120"/>
        <w:rPr>
          <w:rFonts w:asciiTheme="minorHAnsi" w:hAnsiTheme="minorHAnsi" w:eastAsiaTheme="minorEastAsia"/>
          <w:sz w:val="21"/>
          <w:szCs w:val="22"/>
        </w:rPr>
      </w:pPr>
      <w:r>
        <w:fldChar w:fldCharType="begin"/>
      </w:r>
      <w:r>
        <w:instrText xml:space="preserve"> HYPERLINK \l "_Toc451629496" </w:instrText>
      </w:r>
      <w:r>
        <w:fldChar w:fldCharType="separate"/>
      </w:r>
      <w:r>
        <w:rPr>
          <w:rStyle w:val="18"/>
          <w:rFonts w:ascii="仿宋" w:hAnsi="仿宋" w:eastAsia="仿宋" w:cs="宋体"/>
          <w:bCs/>
        </w:rPr>
        <w:t>7.3.1</w:t>
      </w:r>
      <w:r>
        <w:rPr>
          <w:rStyle w:val="18"/>
          <w:rFonts w:hint="eastAsia" w:ascii="仿宋" w:hAnsi="仿宋" w:eastAsia="仿宋" w:cs="宋体"/>
          <w:bCs/>
        </w:rPr>
        <w:t>资金来源于股权分配</w:t>
      </w:r>
      <w:r>
        <w:tab/>
      </w:r>
      <w:r>
        <w:fldChar w:fldCharType="begin"/>
      </w:r>
      <w:r>
        <w:instrText xml:space="preserve"> PAGEREF _Toc451629496 \h </w:instrText>
      </w:r>
      <w:r>
        <w:fldChar w:fldCharType="separate"/>
      </w:r>
      <w:r>
        <w:t>49</w:t>
      </w:r>
      <w:r>
        <w:fldChar w:fldCharType="end"/>
      </w:r>
      <w:r>
        <w:fldChar w:fldCharType="end"/>
      </w:r>
    </w:p>
    <w:p>
      <w:pPr>
        <w:pStyle w:val="7"/>
        <w:tabs>
          <w:tab w:val="right" w:leader="dot" w:pos="8630"/>
        </w:tabs>
        <w:spacing w:line="400" w:lineRule="exact"/>
        <w:ind w:left="1120"/>
        <w:rPr>
          <w:rFonts w:asciiTheme="minorHAnsi" w:hAnsiTheme="minorHAnsi" w:eastAsiaTheme="minorEastAsia"/>
          <w:sz w:val="21"/>
          <w:szCs w:val="22"/>
        </w:rPr>
      </w:pPr>
      <w:r>
        <w:fldChar w:fldCharType="begin"/>
      </w:r>
      <w:r>
        <w:instrText xml:space="preserve"> HYPERLINK \l "_Toc451629497" </w:instrText>
      </w:r>
      <w:r>
        <w:fldChar w:fldCharType="separate"/>
      </w:r>
      <w:r>
        <w:rPr>
          <w:rStyle w:val="18"/>
          <w:rFonts w:ascii="仿宋" w:hAnsi="仿宋" w:eastAsia="仿宋" w:cs="宋体"/>
          <w:bCs/>
        </w:rPr>
        <w:t>7.3.2</w:t>
      </w:r>
      <w:r>
        <w:rPr>
          <w:rStyle w:val="18"/>
          <w:rFonts w:hint="eastAsia" w:ascii="仿宋" w:hAnsi="仿宋" w:eastAsia="仿宋" w:cs="宋体"/>
          <w:bCs/>
        </w:rPr>
        <w:t>资金预算</w:t>
      </w:r>
      <w:r>
        <w:tab/>
      </w:r>
      <w:r>
        <w:fldChar w:fldCharType="begin"/>
      </w:r>
      <w:r>
        <w:instrText xml:space="preserve"> PAGEREF _Toc451629497 \h </w:instrText>
      </w:r>
      <w:r>
        <w:fldChar w:fldCharType="separate"/>
      </w:r>
      <w:r>
        <w:t>49</w:t>
      </w:r>
      <w:r>
        <w:fldChar w:fldCharType="end"/>
      </w:r>
      <w:r>
        <w:fldChar w:fldCharType="end"/>
      </w:r>
    </w:p>
    <w:p>
      <w:pPr>
        <w:pStyle w:val="7"/>
        <w:tabs>
          <w:tab w:val="right" w:leader="dot" w:pos="8630"/>
        </w:tabs>
        <w:spacing w:line="400" w:lineRule="exact"/>
        <w:ind w:left="1120"/>
        <w:rPr>
          <w:rFonts w:asciiTheme="minorHAnsi" w:hAnsiTheme="minorHAnsi" w:eastAsiaTheme="minorEastAsia"/>
          <w:sz w:val="21"/>
          <w:szCs w:val="22"/>
        </w:rPr>
      </w:pPr>
      <w:r>
        <w:fldChar w:fldCharType="begin"/>
      </w:r>
      <w:r>
        <w:instrText xml:space="preserve"> HYPERLINK \l "_Toc451629498" </w:instrText>
      </w:r>
      <w:r>
        <w:fldChar w:fldCharType="separate"/>
      </w:r>
      <w:r>
        <w:rPr>
          <w:rStyle w:val="18"/>
          <w:rFonts w:ascii="仿宋" w:hAnsi="仿宋" w:eastAsia="仿宋" w:cs="宋体"/>
          <w:bCs/>
        </w:rPr>
        <w:t xml:space="preserve">7.3.3 </w:t>
      </w:r>
      <w:r>
        <w:rPr>
          <w:rStyle w:val="18"/>
          <w:rFonts w:hint="eastAsia" w:ascii="仿宋" w:hAnsi="仿宋" w:eastAsia="仿宋" w:cs="宋体"/>
          <w:bCs/>
        </w:rPr>
        <w:t>风险资金的退出</w:t>
      </w:r>
      <w:r>
        <w:tab/>
      </w:r>
      <w:r>
        <w:fldChar w:fldCharType="begin"/>
      </w:r>
      <w:r>
        <w:instrText xml:space="preserve"> PAGEREF _Toc451629498 \h </w:instrText>
      </w:r>
      <w:r>
        <w:fldChar w:fldCharType="separate"/>
      </w:r>
      <w:r>
        <w:t>51</w:t>
      </w:r>
      <w:r>
        <w:fldChar w:fldCharType="end"/>
      </w:r>
      <w:r>
        <w:fldChar w:fldCharType="end"/>
      </w:r>
    </w:p>
    <w:p>
      <w:pPr>
        <w:pStyle w:val="15"/>
        <w:tabs>
          <w:tab w:val="right" w:leader="dot" w:pos="8630"/>
        </w:tabs>
        <w:spacing w:line="400" w:lineRule="exact"/>
        <w:ind w:left="560"/>
        <w:rPr>
          <w:rFonts w:asciiTheme="minorHAnsi" w:hAnsiTheme="minorHAnsi" w:eastAsiaTheme="minorEastAsia"/>
          <w:sz w:val="21"/>
          <w:szCs w:val="22"/>
        </w:rPr>
      </w:pPr>
      <w:r>
        <w:fldChar w:fldCharType="begin"/>
      </w:r>
      <w:r>
        <w:instrText xml:space="preserve"> HYPERLINK \l "_Toc451629499" </w:instrText>
      </w:r>
      <w:r>
        <w:fldChar w:fldCharType="separate"/>
      </w:r>
      <w:r>
        <w:rPr>
          <w:rStyle w:val="18"/>
          <w:rFonts w:ascii="仿宋" w:hAnsi="仿宋" w:eastAsia="仿宋" w:cs="仿宋"/>
          <w:bCs/>
        </w:rPr>
        <w:t>7.4</w:t>
      </w:r>
      <w:r>
        <w:rPr>
          <w:rStyle w:val="18"/>
          <w:rFonts w:hint="eastAsia" w:ascii="仿宋" w:hAnsi="仿宋" w:eastAsia="仿宋" w:cs="仿宋"/>
          <w:bCs/>
        </w:rPr>
        <w:t>项目成本控制</w:t>
      </w:r>
      <w:r>
        <w:tab/>
      </w:r>
      <w:r>
        <w:fldChar w:fldCharType="begin"/>
      </w:r>
      <w:r>
        <w:instrText xml:space="preserve"> PAGEREF _Toc451629499 \h </w:instrText>
      </w:r>
      <w:r>
        <w:fldChar w:fldCharType="separate"/>
      </w:r>
      <w:r>
        <w:t>52</w:t>
      </w:r>
      <w:r>
        <w:fldChar w:fldCharType="end"/>
      </w:r>
      <w:r>
        <w:fldChar w:fldCharType="end"/>
      </w:r>
    </w:p>
    <w:p>
      <w:pPr>
        <w:pStyle w:val="15"/>
        <w:tabs>
          <w:tab w:val="right" w:leader="dot" w:pos="8630"/>
        </w:tabs>
        <w:spacing w:line="400" w:lineRule="exact"/>
        <w:ind w:left="560"/>
        <w:rPr>
          <w:rFonts w:asciiTheme="minorHAnsi" w:hAnsiTheme="minorHAnsi" w:eastAsiaTheme="minorEastAsia"/>
          <w:sz w:val="21"/>
          <w:szCs w:val="22"/>
        </w:rPr>
      </w:pPr>
      <w:r>
        <w:fldChar w:fldCharType="begin"/>
      </w:r>
      <w:r>
        <w:instrText xml:space="preserve"> HYPERLINK \l "_Toc451629500" </w:instrText>
      </w:r>
      <w:r>
        <w:fldChar w:fldCharType="separate"/>
      </w:r>
      <w:r>
        <w:rPr>
          <w:rStyle w:val="18"/>
          <w:rFonts w:ascii="仿宋" w:hAnsi="仿宋" w:eastAsia="仿宋" w:cs="仿宋"/>
          <w:bCs/>
        </w:rPr>
        <w:t>7.5</w:t>
      </w:r>
      <w:r>
        <w:rPr>
          <w:rStyle w:val="18"/>
          <w:rFonts w:hint="eastAsia" w:ascii="仿宋" w:hAnsi="仿宋" w:eastAsia="仿宋" w:cs="仿宋"/>
          <w:bCs/>
        </w:rPr>
        <w:t>基本财务报表</w:t>
      </w:r>
      <w:r>
        <w:tab/>
      </w:r>
      <w:r>
        <w:fldChar w:fldCharType="begin"/>
      </w:r>
      <w:r>
        <w:instrText xml:space="preserve"> PAGEREF _Toc451629500 \h </w:instrText>
      </w:r>
      <w:r>
        <w:fldChar w:fldCharType="separate"/>
      </w:r>
      <w:r>
        <w:t>54</w:t>
      </w:r>
      <w:r>
        <w:fldChar w:fldCharType="end"/>
      </w:r>
      <w:r>
        <w:fldChar w:fldCharType="end"/>
      </w:r>
    </w:p>
    <w:p>
      <w:pPr>
        <w:pStyle w:val="7"/>
        <w:tabs>
          <w:tab w:val="right" w:leader="dot" w:pos="8630"/>
        </w:tabs>
        <w:spacing w:line="400" w:lineRule="exact"/>
        <w:ind w:left="1120"/>
        <w:rPr>
          <w:rFonts w:asciiTheme="minorHAnsi" w:hAnsiTheme="minorHAnsi" w:eastAsiaTheme="minorEastAsia"/>
          <w:sz w:val="21"/>
          <w:szCs w:val="22"/>
        </w:rPr>
      </w:pPr>
      <w:r>
        <w:fldChar w:fldCharType="begin"/>
      </w:r>
      <w:r>
        <w:instrText xml:space="preserve"> HYPERLINK \l "_Toc451629501" </w:instrText>
      </w:r>
      <w:r>
        <w:fldChar w:fldCharType="separate"/>
      </w:r>
      <w:r>
        <w:rPr>
          <w:rStyle w:val="18"/>
          <w:rFonts w:ascii="仿宋" w:hAnsi="仿宋" w:eastAsia="仿宋" w:cs="宋体"/>
          <w:bCs/>
        </w:rPr>
        <w:t>7.5.1</w:t>
      </w:r>
      <w:r>
        <w:rPr>
          <w:rStyle w:val="18"/>
          <w:rFonts w:hint="eastAsia" w:ascii="仿宋" w:hAnsi="仿宋" w:eastAsia="仿宋" w:cs="宋体"/>
          <w:bCs/>
        </w:rPr>
        <w:t>三大期间费用分析</w:t>
      </w:r>
      <w:r>
        <w:tab/>
      </w:r>
      <w:r>
        <w:fldChar w:fldCharType="begin"/>
      </w:r>
      <w:r>
        <w:instrText xml:space="preserve"> PAGEREF _Toc451629501 \h </w:instrText>
      </w:r>
      <w:r>
        <w:fldChar w:fldCharType="separate"/>
      </w:r>
      <w:r>
        <w:t>54</w:t>
      </w:r>
      <w:r>
        <w:fldChar w:fldCharType="end"/>
      </w:r>
      <w:r>
        <w:fldChar w:fldCharType="end"/>
      </w:r>
    </w:p>
    <w:p>
      <w:pPr>
        <w:pStyle w:val="7"/>
        <w:tabs>
          <w:tab w:val="right" w:leader="dot" w:pos="8630"/>
        </w:tabs>
        <w:spacing w:line="400" w:lineRule="exact"/>
        <w:ind w:left="1120"/>
        <w:rPr>
          <w:rFonts w:asciiTheme="minorHAnsi" w:hAnsiTheme="minorHAnsi" w:eastAsiaTheme="minorEastAsia"/>
          <w:sz w:val="21"/>
          <w:szCs w:val="22"/>
        </w:rPr>
      </w:pPr>
      <w:r>
        <w:fldChar w:fldCharType="begin"/>
      </w:r>
      <w:r>
        <w:instrText xml:space="preserve"> HYPERLINK \l "_Toc451629502" </w:instrText>
      </w:r>
      <w:r>
        <w:fldChar w:fldCharType="separate"/>
      </w:r>
      <w:r>
        <w:rPr>
          <w:rStyle w:val="18"/>
          <w:rFonts w:ascii="仿宋" w:hAnsi="仿宋" w:eastAsia="仿宋" w:cs="宋体"/>
          <w:bCs/>
        </w:rPr>
        <w:t>7.5.2</w:t>
      </w:r>
      <w:r>
        <w:rPr>
          <w:rStyle w:val="18"/>
          <w:rFonts w:hint="eastAsia" w:ascii="仿宋" w:hAnsi="仿宋" w:eastAsia="仿宋" w:cs="宋体"/>
          <w:bCs/>
        </w:rPr>
        <w:t>相关数据分析</w:t>
      </w:r>
      <w:r>
        <w:tab/>
      </w:r>
      <w:r>
        <w:fldChar w:fldCharType="begin"/>
      </w:r>
      <w:r>
        <w:instrText xml:space="preserve"> PAGEREF _Toc451629502 \h </w:instrText>
      </w:r>
      <w:r>
        <w:fldChar w:fldCharType="separate"/>
      </w:r>
      <w:r>
        <w:t>55</w:t>
      </w:r>
      <w:r>
        <w:fldChar w:fldCharType="end"/>
      </w:r>
      <w:r>
        <w:fldChar w:fldCharType="end"/>
      </w:r>
    </w:p>
    <w:p>
      <w:pPr>
        <w:pStyle w:val="15"/>
        <w:tabs>
          <w:tab w:val="right" w:leader="dot" w:pos="8630"/>
        </w:tabs>
        <w:spacing w:line="400" w:lineRule="exact"/>
        <w:ind w:left="560"/>
        <w:rPr>
          <w:rFonts w:asciiTheme="minorHAnsi" w:hAnsiTheme="minorHAnsi" w:eastAsiaTheme="minorEastAsia"/>
          <w:sz w:val="21"/>
          <w:szCs w:val="22"/>
        </w:rPr>
      </w:pPr>
      <w:r>
        <w:fldChar w:fldCharType="begin"/>
      </w:r>
      <w:r>
        <w:instrText xml:space="preserve"> HYPERLINK \l "_Toc451629503" </w:instrText>
      </w:r>
      <w:r>
        <w:fldChar w:fldCharType="separate"/>
      </w:r>
      <w:r>
        <w:rPr>
          <w:rStyle w:val="18"/>
          <w:rFonts w:ascii="仿宋" w:hAnsi="仿宋" w:eastAsia="仿宋" w:cs="仿宋"/>
          <w:bCs/>
        </w:rPr>
        <w:t>7.6</w:t>
      </w:r>
      <w:r>
        <w:rPr>
          <w:rStyle w:val="18"/>
          <w:rFonts w:hint="eastAsia" w:ascii="仿宋" w:hAnsi="仿宋" w:eastAsia="仿宋" w:cs="仿宋"/>
          <w:bCs/>
        </w:rPr>
        <w:t>财务比率分析</w:t>
      </w:r>
      <w:r>
        <w:tab/>
      </w:r>
      <w:r>
        <w:fldChar w:fldCharType="begin"/>
      </w:r>
      <w:r>
        <w:instrText xml:space="preserve"> PAGEREF _Toc451629503 \h </w:instrText>
      </w:r>
      <w:r>
        <w:fldChar w:fldCharType="separate"/>
      </w:r>
      <w:r>
        <w:t>58</w:t>
      </w:r>
      <w:r>
        <w:fldChar w:fldCharType="end"/>
      </w:r>
      <w:r>
        <w:fldChar w:fldCharType="end"/>
      </w:r>
    </w:p>
    <w:p>
      <w:pPr>
        <w:pStyle w:val="12"/>
        <w:tabs>
          <w:tab w:val="right" w:leader="dot" w:pos="8630"/>
        </w:tabs>
        <w:spacing w:line="400" w:lineRule="exact"/>
        <w:rPr>
          <w:rFonts w:asciiTheme="minorHAnsi" w:hAnsiTheme="minorHAnsi" w:eastAsiaTheme="minorEastAsia"/>
          <w:sz w:val="21"/>
          <w:szCs w:val="22"/>
        </w:rPr>
      </w:pPr>
      <w:r>
        <w:fldChar w:fldCharType="begin"/>
      </w:r>
      <w:r>
        <w:instrText xml:space="preserve"> HYPERLINK \l "_Toc451629504" </w:instrText>
      </w:r>
      <w:r>
        <w:fldChar w:fldCharType="separate"/>
      </w:r>
      <w:r>
        <w:rPr>
          <w:rStyle w:val="18"/>
          <w:rFonts w:hint="eastAsia" w:ascii="黑体" w:hAnsi="黑体" w:eastAsia="黑体"/>
        </w:rPr>
        <w:t>八、项目风险与规避</w:t>
      </w:r>
      <w:r>
        <w:tab/>
      </w:r>
      <w:r>
        <w:fldChar w:fldCharType="begin"/>
      </w:r>
      <w:r>
        <w:instrText xml:space="preserve"> PAGEREF _Toc451629504 \h </w:instrText>
      </w:r>
      <w:r>
        <w:fldChar w:fldCharType="separate"/>
      </w:r>
      <w:r>
        <w:t>60</w:t>
      </w:r>
      <w:r>
        <w:fldChar w:fldCharType="end"/>
      </w:r>
      <w:r>
        <w:fldChar w:fldCharType="end"/>
      </w:r>
    </w:p>
    <w:p>
      <w:pPr>
        <w:pStyle w:val="15"/>
        <w:tabs>
          <w:tab w:val="right" w:leader="dot" w:pos="8630"/>
        </w:tabs>
        <w:spacing w:line="400" w:lineRule="exact"/>
        <w:ind w:left="560"/>
        <w:rPr>
          <w:rFonts w:asciiTheme="minorHAnsi" w:hAnsiTheme="minorHAnsi" w:eastAsiaTheme="minorEastAsia"/>
          <w:sz w:val="21"/>
          <w:szCs w:val="22"/>
        </w:rPr>
      </w:pPr>
      <w:r>
        <w:fldChar w:fldCharType="begin"/>
      </w:r>
      <w:r>
        <w:instrText xml:space="preserve"> HYPERLINK \l "_Toc451629505" </w:instrText>
      </w:r>
      <w:r>
        <w:fldChar w:fldCharType="separate"/>
      </w:r>
      <w:r>
        <w:rPr>
          <w:rStyle w:val="18"/>
          <w:rFonts w:ascii="仿宋" w:hAnsi="仿宋" w:eastAsia="仿宋"/>
        </w:rPr>
        <w:t>8.1</w:t>
      </w:r>
      <w:r>
        <w:rPr>
          <w:rStyle w:val="18"/>
          <w:rFonts w:hint="eastAsia" w:ascii="仿宋" w:hAnsi="仿宋" w:eastAsia="仿宋"/>
        </w:rPr>
        <w:t>外部风险</w:t>
      </w:r>
      <w:r>
        <w:tab/>
      </w:r>
      <w:r>
        <w:fldChar w:fldCharType="begin"/>
      </w:r>
      <w:r>
        <w:instrText xml:space="preserve"> PAGEREF _Toc451629505 \h </w:instrText>
      </w:r>
      <w:r>
        <w:fldChar w:fldCharType="separate"/>
      </w:r>
      <w:r>
        <w:t>60</w:t>
      </w:r>
      <w:r>
        <w:fldChar w:fldCharType="end"/>
      </w:r>
      <w:r>
        <w:fldChar w:fldCharType="end"/>
      </w:r>
    </w:p>
    <w:p>
      <w:pPr>
        <w:pStyle w:val="7"/>
        <w:tabs>
          <w:tab w:val="right" w:leader="dot" w:pos="8630"/>
        </w:tabs>
        <w:spacing w:line="400" w:lineRule="exact"/>
        <w:ind w:left="1120"/>
        <w:rPr>
          <w:rFonts w:asciiTheme="minorHAnsi" w:hAnsiTheme="minorHAnsi" w:eastAsiaTheme="minorEastAsia"/>
          <w:sz w:val="21"/>
          <w:szCs w:val="22"/>
        </w:rPr>
      </w:pPr>
      <w:r>
        <w:fldChar w:fldCharType="begin"/>
      </w:r>
      <w:r>
        <w:instrText xml:space="preserve"> HYPERLINK \l "_Toc451629506" </w:instrText>
      </w:r>
      <w:r>
        <w:fldChar w:fldCharType="separate"/>
      </w:r>
      <w:r>
        <w:rPr>
          <w:rStyle w:val="18"/>
          <w:rFonts w:ascii="仿宋" w:hAnsi="仿宋" w:eastAsia="仿宋"/>
        </w:rPr>
        <w:t>8.1.1</w:t>
      </w:r>
      <w:r>
        <w:rPr>
          <w:rStyle w:val="18"/>
          <w:rFonts w:hint="eastAsia" w:ascii="仿宋" w:hAnsi="仿宋" w:eastAsia="仿宋"/>
        </w:rPr>
        <w:t>宏观经济风险</w:t>
      </w:r>
      <w:r>
        <w:tab/>
      </w:r>
      <w:r>
        <w:fldChar w:fldCharType="begin"/>
      </w:r>
      <w:r>
        <w:instrText xml:space="preserve"> PAGEREF _Toc451629506 \h </w:instrText>
      </w:r>
      <w:r>
        <w:fldChar w:fldCharType="separate"/>
      </w:r>
      <w:r>
        <w:t>60</w:t>
      </w:r>
      <w:r>
        <w:fldChar w:fldCharType="end"/>
      </w:r>
      <w:r>
        <w:fldChar w:fldCharType="end"/>
      </w:r>
    </w:p>
    <w:p>
      <w:pPr>
        <w:pStyle w:val="7"/>
        <w:tabs>
          <w:tab w:val="right" w:leader="dot" w:pos="8630"/>
        </w:tabs>
        <w:spacing w:line="400" w:lineRule="exact"/>
        <w:ind w:left="1120"/>
        <w:rPr>
          <w:rFonts w:asciiTheme="minorHAnsi" w:hAnsiTheme="minorHAnsi" w:eastAsiaTheme="minorEastAsia"/>
          <w:sz w:val="21"/>
          <w:szCs w:val="22"/>
        </w:rPr>
      </w:pPr>
      <w:r>
        <w:fldChar w:fldCharType="begin"/>
      </w:r>
      <w:r>
        <w:instrText xml:space="preserve"> HYPERLINK \l "_Toc451629507" </w:instrText>
      </w:r>
      <w:r>
        <w:fldChar w:fldCharType="separate"/>
      </w:r>
      <w:r>
        <w:rPr>
          <w:rStyle w:val="18"/>
          <w:rFonts w:ascii="仿宋" w:hAnsi="仿宋" w:eastAsia="仿宋"/>
        </w:rPr>
        <w:t>8.1.2</w:t>
      </w:r>
      <w:r>
        <w:rPr>
          <w:rStyle w:val="18"/>
          <w:rFonts w:hint="eastAsia" w:ascii="仿宋" w:hAnsi="仿宋" w:eastAsia="仿宋"/>
        </w:rPr>
        <w:t>信息泄露风险</w:t>
      </w:r>
      <w:r>
        <w:tab/>
      </w:r>
      <w:r>
        <w:fldChar w:fldCharType="begin"/>
      </w:r>
      <w:r>
        <w:instrText xml:space="preserve"> PAGEREF _Toc451629507 \h </w:instrText>
      </w:r>
      <w:r>
        <w:fldChar w:fldCharType="separate"/>
      </w:r>
      <w:r>
        <w:t>60</w:t>
      </w:r>
      <w:r>
        <w:fldChar w:fldCharType="end"/>
      </w:r>
      <w:r>
        <w:fldChar w:fldCharType="end"/>
      </w:r>
    </w:p>
    <w:p>
      <w:pPr>
        <w:pStyle w:val="15"/>
        <w:tabs>
          <w:tab w:val="right" w:leader="dot" w:pos="8630"/>
        </w:tabs>
        <w:spacing w:line="400" w:lineRule="exact"/>
        <w:ind w:left="560"/>
        <w:rPr>
          <w:rFonts w:asciiTheme="minorHAnsi" w:hAnsiTheme="minorHAnsi" w:eastAsiaTheme="minorEastAsia"/>
          <w:sz w:val="21"/>
          <w:szCs w:val="22"/>
        </w:rPr>
      </w:pPr>
      <w:r>
        <w:fldChar w:fldCharType="begin"/>
      </w:r>
      <w:r>
        <w:instrText xml:space="preserve"> HYPERLINK \l "_Toc451629508" </w:instrText>
      </w:r>
      <w:r>
        <w:fldChar w:fldCharType="separate"/>
      </w:r>
      <w:r>
        <w:rPr>
          <w:rStyle w:val="18"/>
          <w:rFonts w:ascii="仿宋" w:hAnsi="仿宋" w:eastAsia="仿宋"/>
        </w:rPr>
        <w:t>8.2</w:t>
      </w:r>
      <w:r>
        <w:rPr>
          <w:rStyle w:val="18"/>
          <w:rFonts w:hint="eastAsia" w:ascii="仿宋" w:hAnsi="仿宋" w:eastAsia="仿宋"/>
        </w:rPr>
        <w:t>内部风险</w:t>
      </w:r>
      <w:r>
        <w:tab/>
      </w:r>
      <w:r>
        <w:fldChar w:fldCharType="begin"/>
      </w:r>
      <w:r>
        <w:instrText xml:space="preserve"> PAGEREF _Toc451629508 \h </w:instrText>
      </w:r>
      <w:r>
        <w:fldChar w:fldCharType="separate"/>
      </w:r>
      <w:r>
        <w:t>60</w:t>
      </w:r>
      <w:r>
        <w:fldChar w:fldCharType="end"/>
      </w:r>
      <w:r>
        <w:fldChar w:fldCharType="end"/>
      </w:r>
    </w:p>
    <w:p>
      <w:pPr>
        <w:pStyle w:val="7"/>
        <w:tabs>
          <w:tab w:val="right" w:leader="dot" w:pos="8630"/>
        </w:tabs>
        <w:spacing w:line="400" w:lineRule="exact"/>
        <w:ind w:left="1120"/>
        <w:rPr>
          <w:rFonts w:asciiTheme="minorHAnsi" w:hAnsiTheme="minorHAnsi" w:eastAsiaTheme="minorEastAsia"/>
          <w:sz w:val="21"/>
          <w:szCs w:val="22"/>
        </w:rPr>
      </w:pPr>
      <w:r>
        <w:fldChar w:fldCharType="begin"/>
      </w:r>
      <w:r>
        <w:instrText xml:space="preserve"> HYPERLINK \l "_Toc451629509" </w:instrText>
      </w:r>
      <w:r>
        <w:fldChar w:fldCharType="separate"/>
      </w:r>
      <w:r>
        <w:rPr>
          <w:rStyle w:val="18"/>
          <w:rFonts w:ascii="仿宋" w:hAnsi="仿宋" w:eastAsia="仿宋"/>
        </w:rPr>
        <w:t>8.2.1</w:t>
      </w:r>
      <w:r>
        <w:rPr>
          <w:rStyle w:val="18"/>
          <w:rFonts w:hint="eastAsia" w:ascii="仿宋" w:hAnsi="仿宋" w:eastAsia="仿宋"/>
        </w:rPr>
        <w:t>技术风险</w:t>
      </w:r>
      <w:r>
        <w:tab/>
      </w:r>
      <w:r>
        <w:fldChar w:fldCharType="begin"/>
      </w:r>
      <w:r>
        <w:instrText xml:space="preserve"> PAGEREF _Toc451629509 \h </w:instrText>
      </w:r>
      <w:r>
        <w:fldChar w:fldCharType="separate"/>
      </w:r>
      <w:r>
        <w:t>60</w:t>
      </w:r>
      <w:r>
        <w:fldChar w:fldCharType="end"/>
      </w:r>
      <w:r>
        <w:fldChar w:fldCharType="end"/>
      </w:r>
    </w:p>
    <w:p>
      <w:pPr>
        <w:pStyle w:val="7"/>
        <w:tabs>
          <w:tab w:val="right" w:leader="dot" w:pos="8630"/>
        </w:tabs>
        <w:spacing w:line="400" w:lineRule="exact"/>
        <w:ind w:left="1120"/>
        <w:rPr>
          <w:rFonts w:asciiTheme="minorHAnsi" w:hAnsiTheme="minorHAnsi" w:eastAsiaTheme="minorEastAsia"/>
          <w:sz w:val="21"/>
          <w:szCs w:val="22"/>
        </w:rPr>
      </w:pPr>
      <w:r>
        <w:fldChar w:fldCharType="begin"/>
      </w:r>
      <w:r>
        <w:instrText xml:space="preserve"> HYPERLINK \l "_Toc451629510" </w:instrText>
      </w:r>
      <w:r>
        <w:fldChar w:fldCharType="separate"/>
      </w:r>
      <w:r>
        <w:rPr>
          <w:rStyle w:val="18"/>
          <w:rFonts w:ascii="仿宋" w:hAnsi="仿宋" w:eastAsia="仿宋"/>
        </w:rPr>
        <w:t xml:space="preserve">8.2.2 </w:t>
      </w:r>
      <w:r>
        <w:rPr>
          <w:rStyle w:val="18"/>
          <w:rFonts w:hint="eastAsia" w:ascii="仿宋" w:hAnsi="仿宋" w:eastAsia="仿宋"/>
        </w:rPr>
        <w:t>经营风险</w:t>
      </w:r>
      <w:r>
        <w:tab/>
      </w:r>
      <w:r>
        <w:fldChar w:fldCharType="begin"/>
      </w:r>
      <w:r>
        <w:instrText xml:space="preserve"> PAGEREF _Toc451629510 \h </w:instrText>
      </w:r>
      <w:r>
        <w:fldChar w:fldCharType="separate"/>
      </w:r>
      <w:r>
        <w:t>61</w:t>
      </w:r>
      <w:r>
        <w:fldChar w:fldCharType="end"/>
      </w:r>
      <w:r>
        <w:fldChar w:fldCharType="end"/>
      </w:r>
    </w:p>
    <w:p>
      <w:pPr>
        <w:pStyle w:val="15"/>
        <w:tabs>
          <w:tab w:val="right" w:leader="dot" w:pos="8630"/>
        </w:tabs>
        <w:spacing w:line="400" w:lineRule="exact"/>
        <w:ind w:left="560"/>
        <w:rPr>
          <w:rFonts w:asciiTheme="minorHAnsi" w:hAnsiTheme="minorHAnsi" w:eastAsiaTheme="minorEastAsia"/>
          <w:sz w:val="21"/>
          <w:szCs w:val="22"/>
        </w:rPr>
      </w:pPr>
      <w:r>
        <w:fldChar w:fldCharType="begin"/>
      </w:r>
      <w:r>
        <w:instrText xml:space="preserve"> HYPERLINK \l "_Toc451629511" </w:instrText>
      </w:r>
      <w:r>
        <w:fldChar w:fldCharType="separate"/>
      </w:r>
      <w:r>
        <w:rPr>
          <w:rStyle w:val="18"/>
          <w:rFonts w:ascii="仿宋" w:hAnsi="仿宋" w:eastAsia="仿宋"/>
        </w:rPr>
        <w:t>8.3</w:t>
      </w:r>
      <w:r>
        <w:rPr>
          <w:rStyle w:val="18"/>
          <w:rFonts w:hint="eastAsia" w:ascii="仿宋" w:hAnsi="仿宋" w:eastAsia="仿宋"/>
        </w:rPr>
        <w:t>外部风险应对</w:t>
      </w:r>
      <w:r>
        <w:tab/>
      </w:r>
      <w:r>
        <w:fldChar w:fldCharType="begin"/>
      </w:r>
      <w:r>
        <w:instrText xml:space="preserve"> PAGEREF _Toc451629511 \h </w:instrText>
      </w:r>
      <w:r>
        <w:fldChar w:fldCharType="separate"/>
      </w:r>
      <w:r>
        <w:t>61</w:t>
      </w:r>
      <w:r>
        <w:fldChar w:fldCharType="end"/>
      </w:r>
      <w:r>
        <w:fldChar w:fldCharType="end"/>
      </w:r>
    </w:p>
    <w:p>
      <w:pPr>
        <w:pStyle w:val="7"/>
        <w:tabs>
          <w:tab w:val="right" w:leader="dot" w:pos="8630"/>
        </w:tabs>
        <w:spacing w:line="400" w:lineRule="exact"/>
        <w:ind w:left="1120"/>
        <w:rPr>
          <w:rFonts w:asciiTheme="minorHAnsi" w:hAnsiTheme="minorHAnsi" w:eastAsiaTheme="minorEastAsia"/>
          <w:sz w:val="21"/>
          <w:szCs w:val="22"/>
        </w:rPr>
      </w:pPr>
      <w:r>
        <w:fldChar w:fldCharType="begin"/>
      </w:r>
      <w:r>
        <w:instrText xml:space="preserve"> HYPERLINK \l "_Toc451629512" </w:instrText>
      </w:r>
      <w:r>
        <w:fldChar w:fldCharType="separate"/>
      </w:r>
      <w:r>
        <w:rPr>
          <w:rStyle w:val="18"/>
          <w:rFonts w:ascii="仿宋" w:hAnsi="仿宋" w:eastAsia="仿宋"/>
        </w:rPr>
        <w:t>8.3.1</w:t>
      </w:r>
      <w:r>
        <w:rPr>
          <w:rStyle w:val="18"/>
          <w:rFonts w:hint="eastAsia" w:ascii="仿宋" w:hAnsi="仿宋" w:eastAsia="仿宋"/>
        </w:rPr>
        <w:t>宏观经济风险应对</w:t>
      </w:r>
      <w:r>
        <w:tab/>
      </w:r>
      <w:r>
        <w:fldChar w:fldCharType="begin"/>
      </w:r>
      <w:r>
        <w:instrText xml:space="preserve"> PAGEREF _Toc451629512 \h </w:instrText>
      </w:r>
      <w:r>
        <w:fldChar w:fldCharType="separate"/>
      </w:r>
      <w:r>
        <w:t>61</w:t>
      </w:r>
      <w:r>
        <w:fldChar w:fldCharType="end"/>
      </w:r>
      <w:r>
        <w:fldChar w:fldCharType="end"/>
      </w:r>
    </w:p>
    <w:p>
      <w:pPr>
        <w:pStyle w:val="7"/>
        <w:tabs>
          <w:tab w:val="right" w:leader="dot" w:pos="8630"/>
        </w:tabs>
        <w:spacing w:line="400" w:lineRule="exact"/>
        <w:ind w:left="1120"/>
        <w:rPr>
          <w:rFonts w:asciiTheme="minorHAnsi" w:hAnsiTheme="minorHAnsi" w:eastAsiaTheme="minorEastAsia"/>
          <w:sz w:val="21"/>
          <w:szCs w:val="22"/>
        </w:rPr>
      </w:pPr>
      <w:r>
        <w:fldChar w:fldCharType="begin"/>
      </w:r>
      <w:r>
        <w:instrText xml:space="preserve"> HYPERLINK \l "_Toc451629513" </w:instrText>
      </w:r>
      <w:r>
        <w:fldChar w:fldCharType="separate"/>
      </w:r>
      <w:r>
        <w:rPr>
          <w:rStyle w:val="18"/>
          <w:rFonts w:ascii="仿宋" w:hAnsi="仿宋" w:eastAsia="仿宋"/>
        </w:rPr>
        <w:t>8.3.2</w:t>
      </w:r>
      <w:r>
        <w:rPr>
          <w:rStyle w:val="18"/>
          <w:rFonts w:hint="eastAsia" w:ascii="仿宋" w:hAnsi="仿宋" w:eastAsia="仿宋"/>
        </w:rPr>
        <w:t>信息泄露风险应对</w:t>
      </w:r>
      <w:r>
        <w:tab/>
      </w:r>
      <w:r>
        <w:fldChar w:fldCharType="begin"/>
      </w:r>
      <w:r>
        <w:instrText xml:space="preserve"> PAGEREF _Toc451629513 \h </w:instrText>
      </w:r>
      <w:r>
        <w:fldChar w:fldCharType="separate"/>
      </w:r>
      <w:r>
        <w:t>61</w:t>
      </w:r>
      <w:r>
        <w:fldChar w:fldCharType="end"/>
      </w:r>
      <w:r>
        <w:fldChar w:fldCharType="end"/>
      </w:r>
    </w:p>
    <w:p>
      <w:pPr>
        <w:pStyle w:val="15"/>
        <w:tabs>
          <w:tab w:val="right" w:leader="dot" w:pos="8630"/>
        </w:tabs>
        <w:spacing w:line="400" w:lineRule="exact"/>
        <w:ind w:left="560"/>
        <w:rPr>
          <w:rFonts w:asciiTheme="minorHAnsi" w:hAnsiTheme="minorHAnsi" w:eastAsiaTheme="minorEastAsia"/>
          <w:sz w:val="21"/>
          <w:szCs w:val="22"/>
        </w:rPr>
      </w:pPr>
      <w:r>
        <w:fldChar w:fldCharType="begin"/>
      </w:r>
      <w:r>
        <w:instrText xml:space="preserve"> HYPERLINK \l "_Toc451629514" </w:instrText>
      </w:r>
      <w:r>
        <w:fldChar w:fldCharType="separate"/>
      </w:r>
      <w:r>
        <w:rPr>
          <w:rStyle w:val="18"/>
          <w:rFonts w:ascii="仿宋" w:hAnsi="仿宋" w:eastAsia="仿宋"/>
        </w:rPr>
        <w:t>8.4</w:t>
      </w:r>
      <w:r>
        <w:rPr>
          <w:rStyle w:val="18"/>
          <w:rFonts w:hint="eastAsia" w:ascii="仿宋" w:hAnsi="仿宋" w:eastAsia="仿宋"/>
        </w:rPr>
        <w:t>内部风险应对</w:t>
      </w:r>
      <w:r>
        <w:tab/>
      </w:r>
      <w:r>
        <w:fldChar w:fldCharType="begin"/>
      </w:r>
      <w:r>
        <w:instrText xml:space="preserve"> PAGEREF _Toc451629514 \h </w:instrText>
      </w:r>
      <w:r>
        <w:fldChar w:fldCharType="separate"/>
      </w:r>
      <w:r>
        <w:t>61</w:t>
      </w:r>
      <w:r>
        <w:fldChar w:fldCharType="end"/>
      </w:r>
      <w:r>
        <w:fldChar w:fldCharType="end"/>
      </w:r>
    </w:p>
    <w:p>
      <w:pPr>
        <w:pStyle w:val="7"/>
        <w:tabs>
          <w:tab w:val="right" w:leader="dot" w:pos="8630"/>
        </w:tabs>
        <w:spacing w:line="400" w:lineRule="exact"/>
        <w:ind w:left="1120"/>
        <w:rPr>
          <w:rFonts w:asciiTheme="minorHAnsi" w:hAnsiTheme="minorHAnsi" w:eastAsiaTheme="minorEastAsia"/>
          <w:sz w:val="21"/>
          <w:szCs w:val="22"/>
        </w:rPr>
      </w:pPr>
      <w:r>
        <w:fldChar w:fldCharType="begin"/>
      </w:r>
      <w:r>
        <w:instrText xml:space="preserve"> HYPERLINK \l "_Toc451629515" </w:instrText>
      </w:r>
      <w:r>
        <w:fldChar w:fldCharType="separate"/>
      </w:r>
      <w:r>
        <w:rPr>
          <w:rStyle w:val="18"/>
          <w:rFonts w:ascii="仿宋" w:hAnsi="仿宋" w:eastAsia="仿宋"/>
        </w:rPr>
        <w:t>8.4.1</w:t>
      </w:r>
      <w:r>
        <w:rPr>
          <w:rStyle w:val="18"/>
          <w:rFonts w:hint="eastAsia" w:ascii="仿宋" w:hAnsi="仿宋" w:eastAsia="仿宋"/>
        </w:rPr>
        <w:t>技术风险应对</w:t>
      </w:r>
      <w:r>
        <w:tab/>
      </w:r>
      <w:r>
        <w:fldChar w:fldCharType="begin"/>
      </w:r>
      <w:r>
        <w:instrText xml:space="preserve"> PAGEREF _Toc451629515 \h </w:instrText>
      </w:r>
      <w:r>
        <w:fldChar w:fldCharType="separate"/>
      </w:r>
      <w:r>
        <w:t>61</w:t>
      </w:r>
      <w:r>
        <w:fldChar w:fldCharType="end"/>
      </w:r>
      <w:r>
        <w:fldChar w:fldCharType="end"/>
      </w:r>
    </w:p>
    <w:p>
      <w:pPr>
        <w:pStyle w:val="7"/>
        <w:tabs>
          <w:tab w:val="right" w:leader="dot" w:pos="8630"/>
        </w:tabs>
        <w:spacing w:line="400" w:lineRule="exact"/>
        <w:ind w:left="1120"/>
        <w:rPr>
          <w:rFonts w:asciiTheme="minorHAnsi" w:hAnsiTheme="minorHAnsi" w:eastAsiaTheme="minorEastAsia"/>
          <w:sz w:val="21"/>
          <w:szCs w:val="22"/>
        </w:rPr>
      </w:pPr>
      <w:r>
        <w:fldChar w:fldCharType="begin"/>
      </w:r>
      <w:r>
        <w:instrText xml:space="preserve"> HYPERLINK \l "_Toc451629516" </w:instrText>
      </w:r>
      <w:r>
        <w:fldChar w:fldCharType="separate"/>
      </w:r>
      <w:r>
        <w:rPr>
          <w:rStyle w:val="18"/>
          <w:rFonts w:ascii="仿宋" w:hAnsi="仿宋" w:eastAsia="仿宋"/>
        </w:rPr>
        <w:t xml:space="preserve">8.4.2 </w:t>
      </w:r>
      <w:r>
        <w:rPr>
          <w:rStyle w:val="18"/>
          <w:rFonts w:hint="eastAsia" w:ascii="仿宋" w:hAnsi="仿宋" w:eastAsia="仿宋"/>
        </w:rPr>
        <w:t>经营风险应对</w:t>
      </w:r>
      <w:r>
        <w:tab/>
      </w:r>
      <w:r>
        <w:fldChar w:fldCharType="begin"/>
      </w:r>
      <w:r>
        <w:instrText xml:space="preserve"> PAGEREF _Toc451629516 \h </w:instrText>
      </w:r>
      <w:r>
        <w:fldChar w:fldCharType="separate"/>
      </w:r>
      <w:r>
        <w:t>62</w:t>
      </w:r>
      <w:r>
        <w:fldChar w:fldCharType="end"/>
      </w:r>
      <w:r>
        <w:fldChar w:fldCharType="end"/>
      </w:r>
    </w:p>
    <w:p>
      <w:pPr>
        <w:pStyle w:val="12"/>
        <w:tabs>
          <w:tab w:val="right" w:leader="dot" w:pos="8630"/>
        </w:tabs>
        <w:spacing w:line="400" w:lineRule="exact"/>
        <w:rPr>
          <w:rFonts w:asciiTheme="minorHAnsi" w:hAnsiTheme="minorHAnsi" w:eastAsiaTheme="minorEastAsia"/>
          <w:sz w:val="21"/>
          <w:szCs w:val="22"/>
        </w:rPr>
      </w:pPr>
      <w:r>
        <w:fldChar w:fldCharType="begin"/>
      </w:r>
      <w:r>
        <w:instrText xml:space="preserve"> HYPERLINK \l "_Toc451629517" </w:instrText>
      </w:r>
      <w:r>
        <w:fldChar w:fldCharType="separate"/>
      </w:r>
      <w:r>
        <w:rPr>
          <w:rStyle w:val="18"/>
          <w:rFonts w:hint="eastAsia" w:ascii="黑体" w:hAnsi="黑体" w:eastAsia="黑体"/>
        </w:rPr>
        <w:t>九、相关附件</w:t>
      </w:r>
      <w:r>
        <w:tab/>
      </w:r>
      <w:r>
        <w:fldChar w:fldCharType="begin"/>
      </w:r>
      <w:r>
        <w:instrText xml:space="preserve"> PAGEREF _Toc451629517 \h </w:instrText>
      </w:r>
      <w:r>
        <w:fldChar w:fldCharType="separate"/>
      </w:r>
      <w:r>
        <w:t>63</w:t>
      </w:r>
      <w:r>
        <w:fldChar w:fldCharType="end"/>
      </w:r>
      <w:r>
        <w:fldChar w:fldCharType="end"/>
      </w:r>
    </w:p>
    <w:p>
      <w:pPr>
        <w:pStyle w:val="7"/>
        <w:tabs>
          <w:tab w:val="right" w:leader="dot" w:pos="8630"/>
        </w:tabs>
        <w:spacing w:line="520" w:lineRule="exact"/>
        <w:ind w:leftChars="300"/>
        <w:rPr>
          <w:rStyle w:val="18"/>
          <w:rFonts w:ascii="仿宋" w:hAnsi="仿宋" w:eastAsia="仿宋"/>
          <w:color w:val="auto"/>
          <w:sz w:val="28"/>
          <w:szCs w:val="28"/>
          <w:u w:val="none"/>
        </w:rPr>
      </w:pPr>
      <w:r>
        <w:rPr>
          <w:rFonts w:hint="eastAsia" w:ascii="黑体" w:hAnsi="黑体" w:eastAsia="黑体"/>
          <w:sz w:val="24"/>
          <w:szCs w:val="24"/>
        </w:rPr>
        <w:fldChar w:fldCharType="end"/>
      </w:r>
      <w:r>
        <w:rPr>
          <w:rStyle w:val="18"/>
          <w:rFonts w:ascii="仿宋" w:hAnsi="仿宋" w:eastAsia="仿宋"/>
          <w:color w:val="auto"/>
          <w:sz w:val="28"/>
          <w:szCs w:val="28"/>
          <w:u w:val="none"/>
        </w:rPr>
        <w:t xml:space="preserve"> </w:t>
      </w:r>
    </w:p>
    <w:p>
      <w:pPr>
        <w:widowControl/>
        <w:jc w:val="left"/>
        <w:rPr>
          <w:rFonts w:ascii="黑体" w:hAnsi="黑体" w:eastAsia="黑体"/>
          <w:sz w:val="24"/>
          <w:szCs w:val="24"/>
        </w:rPr>
      </w:pPr>
      <w:r>
        <w:rPr>
          <w:rFonts w:ascii="黑体" w:hAnsi="黑体" w:eastAsia="黑体"/>
          <w:sz w:val="24"/>
          <w:szCs w:val="24"/>
        </w:rPr>
        <w:br w:type="page"/>
      </w:r>
    </w:p>
    <w:p>
      <w:pPr>
        <w:tabs>
          <w:tab w:val="right" w:leader="dot" w:pos="8640"/>
        </w:tabs>
        <w:jc w:val="center"/>
        <w:outlineLvl w:val="0"/>
        <w:rPr>
          <w:rFonts w:ascii="黑体" w:hAnsi="黑体" w:eastAsia="黑体"/>
          <w:b/>
          <w:sz w:val="32"/>
        </w:rPr>
      </w:pPr>
      <w:bookmarkStart w:id="11" w:name="_Toc451629426"/>
      <w:r>
        <w:rPr>
          <w:rFonts w:hint="eastAsia" w:ascii="黑体" w:hAnsi="黑体" w:eastAsia="黑体"/>
          <w:b/>
          <w:sz w:val="32"/>
        </w:rPr>
        <w:t>一、项目简介</w:t>
      </w:r>
      <w:bookmarkEnd w:id="8"/>
      <w:bookmarkEnd w:id="9"/>
      <w:bookmarkEnd w:id="11"/>
    </w:p>
    <w:p>
      <w:pPr>
        <w:outlineLvl w:val="1"/>
        <w:rPr>
          <w:rFonts w:ascii="仿宋" w:hAnsi="仿宋" w:eastAsia="仿宋"/>
          <w:b/>
          <w:sz w:val="30"/>
        </w:rPr>
      </w:pPr>
      <w:bookmarkStart w:id="12" w:name="_Toc30508"/>
      <w:bookmarkStart w:id="13" w:name="_Toc2470"/>
      <w:bookmarkStart w:id="14" w:name="_Toc451629427"/>
      <w:r>
        <w:rPr>
          <w:rFonts w:hint="eastAsia" w:ascii="仿宋" w:hAnsi="仿宋" w:eastAsia="仿宋"/>
          <w:b/>
          <w:sz w:val="30"/>
        </w:rPr>
        <w:t>1.1背景介绍</w:t>
      </w:r>
      <w:bookmarkEnd w:id="12"/>
      <w:bookmarkEnd w:id="13"/>
      <w:bookmarkEnd w:id="14"/>
    </w:p>
    <w:p>
      <w:pPr>
        <w:spacing w:line="400" w:lineRule="exact"/>
        <w:ind w:firstLine="560" w:firstLineChars="200"/>
        <w:rPr>
          <w:rFonts w:ascii="仿宋" w:hAnsi="仿宋" w:eastAsia="仿宋"/>
        </w:rPr>
      </w:pPr>
      <w:bookmarkStart w:id="15" w:name="_Toc4279"/>
      <w:bookmarkStart w:id="16" w:name="_Toc16533"/>
      <w:r>
        <w:rPr>
          <w:rFonts w:hint="eastAsia" w:ascii="仿宋" w:hAnsi="仿宋" w:eastAsia="仿宋"/>
        </w:rPr>
        <w:t>在《国家教育事业发展第十二个五年规划》，以及《教育信息化十年发展规划（2011-2020）》等规划的时代背景下，教育行业结合互联网+的信息时代背景，创新教育方式，已经成了不可阻挡的趋势。据</w:t>
      </w:r>
      <w:r>
        <w:rPr>
          <w:rFonts w:hint="eastAsia"/>
        </w:rPr>
        <w:fldChar w:fldCharType="begin"/>
      </w:r>
      <w:r>
        <w:instrText xml:space="preserve"> HYPERLINK "http://www.chinabgao.com/k/wljyxy.html" \t "_blank" </w:instrText>
      </w:r>
      <w:r>
        <w:rPr>
          <w:rFonts w:hint="eastAsia"/>
        </w:rPr>
        <w:fldChar w:fldCharType="separate"/>
      </w:r>
      <w:r>
        <w:rPr>
          <w:rFonts w:hint="eastAsia" w:ascii="仿宋" w:hAnsi="仿宋" w:eastAsia="仿宋"/>
        </w:rPr>
        <w:t>网络教育行业市场调查分析</w:t>
      </w:r>
      <w:r>
        <w:rPr>
          <w:rFonts w:hint="eastAsia" w:ascii="仿宋" w:hAnsi="仿宋" w:eastAsia="仿宋"/>
        </w:rPr>
        <w:fldChar w:fldCharType="end"/>
      </w:r>
      <w:r>
        <w:rPr>
          <w:rFonts w:hint="eastAsia" w:ascii="仿宋" w:hAnsi="仿宋" w:eastAsia="仿宋"/>
        </w:rPr>
        <w:t>认为，随着网络信息化的发展，在线教育已经走在了时代的前沿，其相比传统教育具有方便快捷、费用低廉的天然优势。同年4月，在全国教育信息化工作电视电话上会议上确定了“三网两平台”的教育信息化发展导向。</w:t>
      </w:r>
    </w:p>
    <w:p>
      <w:pPr>
        <w:spacing w:line="400" w:lineRule="exact"/>
        <w:ind w:firstLine="560" w:firstLineChars="200"/>
        <w:rPr>
          <w:rFonts w:ascii="仿宋" w:hAnsi="仿宋" w:eastAsia="仿宋"/>
        </w:rPr>
      </w:pPr>
      <w:r>
        <w:rPr>
          <w:rFonts w:hint="eastAsia" w:ascii="仿宋" w:hAnsi="仿宋" w:eastAsia="仿宋"/>
        </w:rPr>
        <w:t>学习型社会作为未来的一种社会形态和社会境界，对学习的实现和深层次提升提出了更高的要求。同时在</w:t>
      </w:r>
      <w:r>
        <w:fldChar w:fldCharType="begin"/>
      </w:r>
      <w:r>
        <w:instrText xml:space="preserve"> HYPERLINK "http://baike.so.com/doc/6616890-6830684.html" \t "_blank" </w:instrText>
      </w:r>
      <w:r>
        <w:fldChar w:fldCharType="separate"/>
      </w:r>
      <w:r>
        <w:rPr>
          <w:rFonts w:hint="eastAsia" w:ascii="仿宋" w:hAnsi="仿宋" w:eastAsia="仿宋"/>
        </w:rPr>
        <w:t>信息社会</w:t>
      </w:r>
      <w:r>
        <w:rPr>
          <w:rFonts w:hint="eastAsia" w:ascii="仿宋" w:hAnsi="仿宋" w:eastAsia="仿宋"/>
        </w:rPr>
        <w:fldChar w:fldCharType="end"/>
      </w:r>
      <w:r>
        <w:rPr>
          <w:rFonts w:hint="eastAsia" w:ascii="仿宋" w:hAnsi="仿宋" w:eastAsia="仿宋"/>
        </w:rPr>
        <w:t>中，随着科学技术的迅速发展，信息与知识的急剧增长，知识更新的周期缩短，创新的频率加快，对人的素质的要求提高，科学高效的学习就成为个人、组织，以及社会迫切需要解决的问题。而教学相长，如何学习，怎样创新性的学习，因材施教的学习，提高学习专注度和效率就成为现今学习型社会必须解决的时代问题。</w:t>
      </w:r>
    </w:p>
    <w:p>
      <w:pPr>
        <w:outlineLvl w:val="2"/>
        <w:rPr>
          <w:rFonts w:ascii="仿宋" w:hAnsi="仿宋" w:eastAsia="仿宋"/>
          <w:b/>
        </w:rPr>
      </w:pPr>
      <w:bookmarkStart w:id="17" w:name="_Toc451629428"/>
      <w:r>
        <w:rPr>
          <w:rFonts w:hint="eastAsia" w:ascii="仿宋" w:hAnsi="仿宋" w:eastAsia="仿宋"/>
          <w:b/>
        </w:rPr>
        <w:t>1.1.1互联网教育与可穿戴市场</w:t>
      </w:r>
      <w:bookmarkEnd w:id="17"/>
    </w:p>
    <w:p>
      <w:pPr>
        <w:spacing w:line="400" w:lineRule="exact"/>
        <w:ind w:firstLine="560" w:firstLineChars="200"/>
        <w:rPr>
          <w:rFonts w:ascii="仿宋" w:hAnsi="仿宋" w:eastAsia="仿宋"/>
        </w:rPr>
      </w:pPr>
      <w:r>
        <w:rPr>
          <w:rFonts w:hint="eastAsia" w:ascii="仿宋" w:hAnsi="仿宋" w:eastAsia="仿宋"/>
        </w:rPr>
        <w:t>2014年伊始，资本对于互联网教育的关注度陡然提升，以BAT为代表的互联网巨头，大举进军互联网教育行业，加速互联网教育行业布局。另一方面，以新东方、好未来为代表的传统教育机构，也正加速向互联网靠拢。而资本与产业“躁动”的背后，正是互联网教育蕴藏的万亿金矿。数据显示，2013年中国家庭教育支出接近1万亿元。而据艾瑞统计，2013年互联网教育行业规模接近1000亿元。因此，现阶段互联网教育占比仅为一成左右。这还未考虑体制内超过万亿的拨款和成年人资质培训支出。考虑中国家庭投入占比和收入仍在快速提升，互联网教育市场上未来十年不存在成长的天花板。目前已相继出现了，互联网+课程，互联网+教学，互联网+学习，互联网+评价，网络教学平台，学习系统等众多平台。</w:t>
      </w:r>
    </w:p>
    <w:p>
      <w:pPr>
        <w:widowControl/>
        <w:ind w:firstLine="420" w:firstLineChars="200"/>
        <w:jc w:val="center"/>
        <w:rPr>
          <w:sz w:val="21"/>
        </w:rPr>
      </w:pPr>
      <w:r>
        <w:rPr>
          <w:sz w:val="21"/>
        </w:rPr>
        <w:drawing>
          <wp:inline distT="0" distB="0" distL="114300" distR="114300">
            <wp:extent cx="4013200" cy="1891665"/>
            <wp:effectExtent l="0" t="0" r="6350" b="13335"/>
            <wp:docPr id="1" name="图片 1" descr="C:\Users\susu\AppData\Local\Temp\ksohtml\wpsD51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susu\AppData\Local\Temp\ksohtml\wpsD518.tmp.jpg"/>
                    <pic:cNvPicPr>
                      <a:picLocks noChangeAspect="1"/>
                    </pic:cNvPicPr>
                  </pic:nvPicPr>
                  <pic:blipFill>
                    <a:blip r:embed="rId10"/>
                    <a:stretch>
                      <a:fillRect/>
                    </a:stretch>
                  </pic:blipFill>
                  <pic:spPr>
                    <a:xfrm>
                      <a:off x="0" y="0"/>
                      <a:ext cx="4013200" cy="1891665"/>
                    </a:xfrm>
                    <a:prstGeom prst="rect">
                      <a:avLst/>
                    </a:prstGeom>
                    <a:noFill/>
                    <a:ln w="9525">
                      <a:noFill/>
                      <a:miter/>
                    </a:ln>
                  </pic:spPr>
                </pic:pic>
              </a:graphicData>
            </a:graphic>
          </wp:inline>
        </w:drawing>
      </w:r>
    </w:p>
    <w:p>
      <w:pPr>
        <w:widowControl/>
        <w:ind w:firstLine="420" w:firstLineChars="200"/>
        <w:jc w:val="center"/>
        <w:rPr>
          <w:sz w:val="21"/>
        </w:rPr>
      </w:pPr>
      <w:r>
        <w:rPr>
          <w:rFonts w:hint="eastAsia"/>
          <w:sz w:val="21"/>
        </w:rPr>
        <w:t>图表1</w:t>
      </w:r>
      <w:r>
        <w:rPr>
          <w:rFonts w:hint="eastAsia" w:ascii="宋体" w:hAnsi="宋体"/>
          <w:sz w:val="21"/>
        </w:rPr>
        <w:t>：互联网教育潜在空间接近一万亿元，目前比重不到</w:t>
      </w:r>
      <w:r>
        <w:rPr>
          <w:rFonts w:hint="eastAsia"/>
          <w:sz w:val="21"/>
        </w:rPr>
        <w:t>10%</w:t>
      </w:r>
    </w:p>
    <w:p>
      <w:pPr>
        <w:widowControl/>
        <w:ind w:firstLine="420" w:firstLineChars="200"/>
        <w:jc w:val="center"/>
        <w:rPr>
          <w:sz w:val="21"/>
        </w:rPr>
      </w:pPr>
      <w:r>
        <w:rPr>
          <w:sz w:val="21"/>
        </w:rPr>
        <w:drawing>
          <wp:inline distT="0" distB="0" distL="114300" distR="114300">
            <wp:extent cx="4050665" cy="2188210"/>
            <wp:effectExtent l="0" t="0" r="6985" b="2540"/>
            <wp:docPr id="4" name="图片 2" descr="C:\Users\susu\AppData\Local\Temp\ksohtml\wpsD529.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C:\Users\susu\AppData\Local\Temp\ksohtml\wpsD529.tmp.jpg"/>
                    <pic:cNvPicPr>
                      <a:picLocks noChangeAspect="1"/>
                    </pic:cNvPicPr>
                  </pic:nvPicPr>
                  <pic:blipFill>
                    <a:blip r:embed="rId11"/>
                    <a:stretch>
                      <a:fillRect/>
                    </a:stretch>
                  </pic:blipFill>
                  <pic:spPr>
                    <a:xfrm>
                      <a:off x="0" y="0"/>
                      <a:ext cx="4050665" cy="2188210"/>
                    </a:xfrm>
                    <a:prstGeom prst="rect">
                      <a:avLst/>
                    </a:prstGeom>
                    <a:noFill/>
                    <a:ln w="9525">
                      <a:noFill/>
                      <a:miter/>
                    </a:ln>
                  </pic:spPr>
                </pic:pic>
              </a:graphicData>
            </a:graphic>
          </wp:inline>
        </w:drawing>
      </w:r>
    </w:p>
    <w:p>
      <w:pPr>
        <w:widowControl/>
        <w:spacing w:after="156" w:afterLines="50"/>
        <w:ind w:firstLine="420" w:firstLineChars="200"/>
        <w:jc w:val="center"/>
        <w:rPr>
          <w:rFonts w:ascii="宋体" w:hAnsi="宋体"/>
          <w:sz w:val="21"/>
        </w:rPr>
      </w:pPr>
      <w:r>
        <w:rPr>
          <w:rFonts w:hint="eastAsia"/>
          <w:sz w:val="21"/>
        </w:rPr>
        <w:t>图表2</w:t>
      </w:r>
      <w:r>
        <w:rPr>
          <w:rFonts w:hint="eastAsia" w:ascii="宋体" w:hAnsi="宋体"/>
          <w:sz w:val="21"/>
        </w:rPr>
        <w:t>：互联网教育行业存在接近千亿，增速拐点或已隐现。</w:t>
      </w:r>
    </w:p>
    <w:p>
      <w:pPr>
        <w:spacing w:line="400" w:lineRule="exact"/>
        <w:ind w:firstLine="560" w:firstLineChars="200"/>
        <w:rPr>
          <w:rFonts w:ascii="仿宋" w:hAnsi="仿宋" w:eastAsia="仿宋"/>
        </w:rPr>
      </w:pPr>
      <w:r>
        <w:rPr>
          <w:rFonts w:hint="eastAsia" w:ascii="仿宋" w:hAnsi="仿宋" w:eastAsia="仿宋"/>
        </w:rPr>
        <w:t>再者，根据中国信息通信研究院发布了《可穿戴设备研究报告》显示，2015年，中国智能可穿戴设备市场规模为125.8亿元，增速高达471.8%。目前，虽然中国可穿戴智能设备市场尚处于探索期。但从2016年开始，部分垂直领域的巨大潜力将开始释放，可穿戴市场将正式进入启动期，预计2016年可穿戴市场规模将达到200亿元。</w:t>
      </w:r>
    </w:p>
    <w:p>
      <w:pPr>
        <w:outlineLvl w:val="2"/>
        <w:rPr>
          <w:rFonts w:ascii="仿宋" w:hAnsi="仿宋" w:eastAsia="仿宋"/>
          <w:b/>
        </w:rPr>
      </w:pPr>
      <w:bookmarkStart w:id="18" w:name="_Toc451629429"/>
      <w:r>
        <w:rPr>
          <w:rFonts w:hint="eastAsia" w:ascii="仿宋" w:hAnsi="仿宋" w:eastAsia="仿宋"/>
          <w:b/>
        </w:rPr>
        <w:t>1.1.2传统教与学的困境</w:t>
      </w:r>
      <w:bookmarkEnd w:id="15"/>
      <w:bookmarkEnd w:id="16"/>
      <w:bookmarkEnd w:id="18"/>
    </w:p>
    <w:p>
      <w:pPr>
        <w:spacing w:line="400" w:lineRule="exact"/>
        <w:ind w:firstLine="560" w:firstLineChars="200"/>
        <w:rPr>
          <w:rFonts w:ascii="仿宋" w:hAnsi="仿宋" w:eastAsia="仿宋"/>
        </w:rPr>
      </w:pPr>
      <w:r>
        <w:rPr>
          <w:rFonts w:hint="eastAsia" w:ascii="仿宋" w:hAnsi="仿宋" w:eastAsia="仿宋"/>
        </w:rPr>
        <w:t>教育的改革探索也并非一番风顺。从最初的点对面，即一个老师讲，下面一群学生学习。到之后的反转课堂，即学生在上面讲，老师在下面点评与指导。到如今的依托于互联网平台的，如中国慕课等网络课堂。这一系列的发展与创新，终其目的就是为了能够更好的提升学习效率，提高教学资源的有效供给。</w:t>
      </w:r>
    </w:p>
    <w:p>
      <w:pPr>
        <w:spacing w:line="400" w:lineRule="exact"/>
        <w:ind w:firstLine="560" w:firstLineChars="200"/>
        <w:rPr>
          <w:rFonts w:ascii="仿宋" w:hAnsi="仿宋" w:eastAsia="仿宋"/>
        </w:rPr>
      </w:pPr>
      <w:r>
        <w:rPr>
          <w:rFonts w:hint="eastAsia" w:ascii="仿宋" w:hAnsi="仿宋" w:eastAsia="仿宋"/>
        </w:rPr>
        <w:t>但是传统的教育以填鸭式的方式学与教，由古至今历经几千年的发展仍然存在很多问题，例如教师未能起到真正的传道授业解惑的职责，也未能真正做到因材施教；教育不平等，精英教育与大众教育的对立、家庭与学校的理想主义教育与社会的现实主义教育的尖锐对立；家庭教育的家长专政性质以及与此关联的家庭暴力等问题；教育科学无法直接在家庭中推进实施、学校教育对学生个性的扼杀乃至自由权利（如恋爱）的剥夺，违背人性；学习不能与劳动相结合，反而与考试相结合；教育产业化（私有化）对教师本身的剥夺和对教育平等的严重损害等等，都是学与教真正面临的严肃问题。</w:t>
      </w:r>
    </w:p>
    <w:p>
      <w:pPr>
        <w:spacing w:line="400" w:lineRule="exact"/>
        <w:ind w:firstLine="560" w:firstLineChars="200"/>
        <w:rPr>
          <w:rFonts w:ascii="仿宋" w:hAnsi="仿宋" w:eastAsia="仿宋"/>
        </w:rPr>
      </w:pPr>
      <w:r>
        <w:rPr>
          <w:rFonts w:hint="eastAsia" w:ascii="仿宋" w:hAnsi="仿宋" w:eastAsia="仿宋"/>
        </w:rPr>
        <w:t>因此，我们迫切需要一个产品，能够跟踪我们长期学习的情况，提升我们的注意力程度，帮我们戒掉拖延症，做到更优秀的自己。</w:t>
      </w:r>
    </w:p>
    <w:p>
      <w:pPr>
        <w:outlineLvl w:val="2"/>
        <w:rPr>
          <w:rFonts w:ascii="仿宋" w:hAnsi="仿宋" w:eastAsia="仿宋"/>
          <w:b/>
        </w:rPr>
      </w:pPr>
      <w:bookmarkStart w:id="19" w:name="_Toc24986"/>
      <w:bookmarkStart w:id="20" w:name="_Toc4400"/>
      <w:bookmarkStart w:id="21" w:name="_Toc451629430"/>
      <w:r>
        <w:rPr>
          <w:rFonts w:hint="eastAsia" w:ascii="仿宋" w:hAnsi="仿宋" w:eastAsia="仿宋"/>
          <w:b/>
        </w:rPr>
        <w:t>1.1.3个人提升的需求强烈</w:t>
      </w:r>
      <w:bookmarkEnd w:id="19"/>
      <w:bookmarkEnd w:id="20"/>
      <w:bookmarkEnd w:id="21"/>
    </w:p>
    <w:p>
      <w:pPr>
        <w:rPr>
          <w:rFonts w:ascii="仿宋" w:hAnsi="仿宋" w:eastAsia="仿宋"/>
          <w:b/>
        </w:rPr>
      </w:pPr>
      <w:r>
        <w:rPr>
          <w:rFonts w:hint="eastAsia" w:ascii="仿宋" w:hAnsi="仿宋" w:eastAsia="仿宋"/>
          <w:b/>
        </w:rPr>
        <w:t>1、高效学习</w:t>
      </w:r>
    </w:p>
    <w:p>
      <w:pPr>
        <w:spacing w:line="400" w:lineRule="exact"/>
        <w:ind w:firstLine="560" w:firstLineChars="200"/>
        <w:rPr>
          <w:rFonts w:ascii="仿宋" w:hAnsi="仿宋" w:eastAsia="仿宋"/>
        </w:rPr>
      </w:pPr>
      <w:r>
        <w:rPr>
          <w:rFonts w:hint="eastAsia" w:ascii="仿宋" w:hAnsi="仿宋" w:eastAsia="仿宋"/>
        </w:rPr>
        <w:t>如今学习已不单是学校课堂教学，市场上的教育机构为学习提供了更多拓展的途径，越来越多的人提倡自主学习，利用电脑，手机等电子平台，依托于互联网，使学习不再受到教室空间的限制，超脱班级时间的限制。在信息时代的社会，真正做到争分夺秒的学习。</w:t>
      </w:r>
    </w:p>
    <w:p>
      <w:pPr>
        <w:spacing w:line="400" w:lineRule="exact"/>
        <w:ind w:firstLine="560" w:firstLineChars="200"/>
        <w:rPr>
          <w:rFonts w:ascii="仿宋" w:hAnsi="仿宋" w:eastAsia="仿宋"/>
        </w:rPr>
      </w:pPr>
      <w:r>
        <w:rPr>
          <w:rFonts w:hint="eastAsia" w:ascii="仿宋" w:hAnsi="仿宋" w:eastAsia="仿宋"/>
        </w:rPr>
        <w:t>但是，这样的短暂学习真的会有效果吗？每一个用户是否能做到真正的坚持呢？这成为拓展学习必须解决的一个严肃问题。</w:t>
      </w:r>
    </w:p>
    <w:p>
      <w:pPr>
        <w:spacing w:line="400" w:lineRule="exact"/>
        <w:ind w:firstLine="560" w:firstLineChars="200"/>
        <w:rPr>
          <w:rFonts w:ascii="仿宋" w:hAnsi="仿宋" w:eastAsia="仿宋"/>
        </w:rPr>
      </w:pPr>
      <w:r>
        <w:rPr>
          <w:rFonts w:hint="eastAsia" w:ascii="仿宋" w:hAnsi="仿宋" w:eastAsia="仿宋"/>
        </w:rPr>
        <w:t>另一方面，随着社会的节奏越快，人们的压力也越来越大，更多的出现了注意力没法集中的现象。一个21世纪的新名词——拖延症由此诞生，患有拖延症的人并不是真正的拖延，之所以事情越来越多，是因为每一件事情都没有专心做好，导致每一件事的时长越拉越长，从而影响到了另外的事情。</w:t>
      </w:r>
    </w:p>
    <w:p>
      <w:pPr>
        <w:spacing w:line="400" w:lineRule="exact"/>
        <w:ind w:firstLine="560" w:firstLineChars="200"/>
        <w:rPr>
          <w:rFonts w:ascii="仿宋" w:hAnsi="仿宋" w:eastAsia="仿宋"/>
        </w:rPr>
      </w:pPr>
      <w:r>
        <w:rPr>
          <w:rFonts w:hint="eastAsia" w:ascii="仿宋" w:hAnsi="仿宋" w:eastAsia="仿宋"/>
        </w:rPr>
        <w:t>因此，需要有产品能够跟踪长期学习的情况，提升注意力水平，改善拖延症提供，从而挖掘自身潜力，脱离时空限制，实现高效学习。</w:t>
      </w:r>
    </w:p>
    <w:p>
      <w:pPr>
        <w:rPr>
          <w:rFonts w:ascii="仿宋" w:hAnsi="仿宋" w:eastAsia="仿宋"/>
          <w:b/>
        </w:rPr>
      </w:pPr>
      <w:r>
        <w:rPr>
          <w:rFonts w:hint="eastAsia" w:ascii="仿宋" w:hAnsi="仿宋" w:eastAsia="仿宋"/>
          <w:b/>
        </w:rPr>
        <w:t>2、自我挖掘</w:t>
      </w:r>
    </w:p>
    <w:p>
      <w:pPr>
        <w:spacing w:line="400" w:lineRule="exact"/>
        <w:ind w:firstLine="560" w:firstLineChars="200"/>
        <w:rPr>
          <w:rFonts w:ascii="仿宋" w:hAnsi="仿宋" w:eastAsia="仿宋"/>
        </w:rPr>
      </w:pPr>
      <w:r>
        <w:rPr>
          <w:rFonts w:hint="eastAsia" w:ascii="仿宋" w:hAnsi="仿宋" w:eastAsia="仿宋"/>
        </w:rPr>
        <w:t>“望子成龙望女成凤”，这是古今家长对于孩子最热切的期盼。赢在起跑线也是当代社会父母子女之间默认的生存规则，各种各样的补习班、兴趣爱好班填满学生课余时间。现实情况显示，这虽然是培养孩子能力，提高竞争力的一种手段，但孩子并不一定真正喜欢一些强制性补习和兴趣爱好班，但是家长却又没有办法精确得知子女的兴趣爱好点，并且有针对性的培养和因材施教，所以被动式的课余时间分配仍然占很大比例。这样一方面家庭增加了家庭的负担，另一方面又影响了孩子的成长，对子女的发展有害无益。</w:t>
      </w:r>
    </w:p>
    <w:p>
      <w:pPr>
        <w:spacing w:line="400" w:lineRule="exact"/>
        <w:ind w:firstLine="560" w:firstLineChars="200"/>
        <w:rPr>
          <w:rFonts w:ascii="仿宋" w:hAnsi="仿宋" w:eastAsia="仿宋"/>
        </w:rPr>
      </w:pPr>
      <w:r>
        <w:rPr>
          <w:rFonts w:hint="eastAsia" w:ascii="仿宋" w:hAnsi="仿宋" w:eastAsia="仿宋"/>
        </w:rPr>
        <w:t>而作为成人的我们，经常面临各种各样的人生职业规划的选择，究竟是选择安稳的事业单位，还是选择富有挑战的创业事业？是选择安静的技术路线，还是选择与人交谈的产品经理？去哪里找一个好的指导老师能给我一点规划建议，这些最基本的自身定位和发掘没有好的方式去挖掘和实现，也成为现在就业择业的一个突出问题。因此，我们迫切需要一个产品，能够挖掘人们真正的兴趣所在，无论是成人还是学生，以兴趣为出发点，挖掘自身潜力，因材施教的形成自身的核心竞争力。</w:t>
      </w:r>
    </w:p>
    <w:p>
      <w:pPr>
        <w:spacing w:line="400" w:lineRule="exact"/>
        <w:ind w:firstLine="560" w:firstLineChars="200"/>
        <w:rPr>
          <w:rFonts w:ascii="仿宋" w:hAnsi="仿宋" w:eastAsia="仿宋"/>
        </w:rPr>
      </w:pPr>
      <w:r>
        <w:rPr>
          <w:rFonts w:hint="eastAsia" w:ascii="仿宋" w:hAnsi="仿宋" w:eastAsia="仿宋"/>
        </w:rPr>
        <w:t>综上，团队基于以上背景，开发“iStudy”意念头戴智能学习系统，以互联网+的方式创新教育学的方式和手段，为这些问题的解决提供解决出口。为了能有效的对效率等指标进行评估，我们结合创新技术——脑机接口技术，检测人体的脑电波，通过脑电波的情况我们能最真实的放映出用户的学习情况。</w:t>
      </w:r>
    </w:p>
    <w:p>
      <w:pPr>
        <w:outlineLvl w:val="1"/>
        <w:rPr>
          <w:rFonts w:ascii="仿宋" w:hAnsi="仿宋" w:eastAsia="仿宋"/>
          <w:b/>
          <w:sz w:val="30"/>
        </w:rPr>
      </w:pPr>
      <w:bookmarkStart w:id="22" w:name="_Toc28702"/>
      <w:bookmarkStart w:id="23" w:name="_Toc451629431"/>
      <w:bookmarkStart w:id="24" w:name="_Toc10828"/>
      <w:r>
        <w:rPr>
          <w:rFonts w:hint="eastAsia" w:ascii="仿宋" w:hAnsi="仿宋" w:eastAsia="仿宋"/>
          <w:b/>
          <w:sz w:val="30"/>
        </w:rPr>
        <w:t>1.2项目概况</w:t>
      </w:r>
      <w:bookmarkEnd w:id="22"/>
      <w:bookmarkEnd w:id="23"/>
      <w:bookmarkEnd w:id="24"/>
    </w:p>
    <w:p>
      <w:pPr>
        <w:spacing w:line="400" w:lineRule="exact"/>
        <w:rPr>
          <w:rFonts w:ascii="仿宋" w:hAnsi="仿宋" w:eastAsia="仿宋"/>
        </w:rPr>
      </w:pPr>
      <w:r>
        <w:rPr>
          <w:rFonts w:hint="eastAsia"/>
          <w:b/>
          <w:sz w:val="30"/>
        </w:rPr>
        <w:t xml:space="preserve">   </w:t>
      </w:r>
      <w:r>
        <w:rPr>
          <w:rFonts w:hint="eastAsia" w:ascii="仿宋" w:hAnsi="仿宋" w:eastAsia="仿宋"/>
        </w:rPr>
        <w:t>iStudy 意念头戴智能学习系统是一款基于脑机接口技术（Brain-Computer Interface，BCI），采用创新学习模式，开发的智能测评辅助学习系统，致力于意念控制与测评系统工程在学习教育相关领域的运用，力争项目在技术和品牌上成为国内意念控制学习行业的开拓者和领军者。旨在搭建物联网平台，以软硬件开发为主的高科技智能意念学习系统。</w:t>
      </w:r>
    </w:p>
    <w:p>
      <w:pPr>
        <w:spacing w:line="400" w:lineRule="exact"/>
        <w:rPr>
          <w:rFonts w:ascii="仿宋" w:hAnsi="仿宋" w:eastAsia="仿宋"/>
        </w:rPr>
      </w:pPr>
      <w:r>
        <w:rPr>
          <w:rFonts w:ascii="仿宋" w:hAnsi="仿宋" w:eastAsia="仿宋"/>
        </w:rPr>
        <w:t>项目名称</w:t>
      </w:r>
      <w:r>
        <w:rPr>
          <w:rFonts w:hint="eastAsia" w:ascii="仿宋" w:hAnsi="仿宋" w:eastAsia="仿宋"/>
        </w:rPr>
        <w:t>：iStudy 意念头戴智能学习系统</w:t>
      </w:r>
    </w:p>
    <w:p>
      <w:pPr>
        <w:spacing w:line="400" w:lineRule="exact"/>
        <w:rPr>
          <w:rFonts w:ascii="仿宋" w:hAnsi="仿宋" w:eastAsia="仿宋"/>
        </w:rPr>
      </w:pPr>
      <w:r>
        <w:rPr>
          <w:rFonts w:ascii="仿宋" w:hAnsi="仿宋" w:eastAsia="仿宋"/>
        </w:rPr>
        <w:t>英文名称</w:t>
      </w:r>
      <w:r>
        <w:rPr>
          <w:rFonts w:hint="eastAsia" w:ascii="仿宋" w:hAnsi="仿宋" w:eastAsia="仿宋"/>
        </w:rPr>
        <w:t>：</w:t>
      </w:r>
      <w:r>
        <w:rPr>
          <w:rFonts w:ascii="仿宋" w:hAnsi="仿宋" w:eastAsia="仿宋"/>
        </w:rPr>
        <w:t>iStudy mind intelligent learning system</w:t>
      </w:r>
    </w:p>
    <w:p>
      <w:pPr>
        <w:outlineLvl w:val="2"/>
        <w:rPr>
          <w:rFonts w:ascii="仿宋" w:hAnsi="仿宋" w:eastAsia="仿宋"/>
          <w:b/>
        </w:rPr>
      </w:pPr>
      <w:bookmarkStart w:id="25" w:name="_Toc26297"/>
      <w:bookmarkStart w:id="26" w:name="_Toc451629432"/>
      <w:r>
        <w:rPr>
          <w:rFonts w:hint="eastAsia" w:ascii="仿宋" w:hAnsi="仿宋" w:eastAsia="仿宋"/>
          <w:b/>
        </w:rPr>
        <w:t>1.2.1项目基本信息</w:t>
      </w:r>
      <w:bookmarkEnd w:id="25"/>
      <w:bookmarkEnd w:id="26"/>
    </w:p>
    <w:p>
      <w:pPr>
        <w:spacing w:line="400" w:lineRule="exact"/>
        <w:ind w:firstLine="560" w:firstLineChars="200"/>
        <w:rPr>
          <w:rFonts w:ascii="宋体"/>
          <w:b/>
          <w:color w:val="000000"/>
          <w:kern w:val="0"/>
        </w:rPr>
      </w:pPr>
      <w:r>
        <w:rPr>
          <w:rFonts w:hint="eastAsia" w:ascii="仿宋" w:hAnsi="仿宋" w:eastAsia="仿宋"/>
        </w:rPr>
        <w:t>iStudy项目软件部分主要包含“学习”、“兴趣”、“朋友”、“我的”四大核心模块，用户可以根据自己的实际情况，使用不同模块。该系统通过硬件产品--脑电头戴设备采集用户脑电波信号，并经过蓝牙传到iStudy学习平台，通过对原始脑电数据进行数字化处理和分析，得到专注度、冥想度、熟练度、困难度等关键性指标，呈现给用户一份学习报告，用以描述用户的学习情况，帮助用户改善学习质量。在此基础上，该系统还能够挖掘兴趣以及增加好友之间的互动，提高生活体验度。</w:t>
      </w:r>
    </w:p>
    <w:p>
      <w:pPr>
        <w:widowControl/>
        <w:jc w:val="left"/>
        <w:rPr>
          <w:rFonts w:ascii="仿宋" w:hAnsi="仿宋" w:eastAsia="仿宋"/>
          <w:b/>
        </w:rPr>
      </w:pPr>
      <w:bookmarkStart w:id="27" w:name="_Toc27491"/>
      <w:r>
        <w:rPr>
          <w:rFonts w:ascii="仿宋" w:hAnsi="仿宋" w:eastAsia="仿宋"/>
          <w:b/>
        </w:rPr>
        <w:br w:type="page"/>
      </w:r>
    </w:p>
    <w:p>
      <w:pPr>
        <w:outlineLvl w:val="2"/>
        <w:rPr>
          <w:rFonts w:ascii="仿宋" w:hAnsi="仿宋" w:eastAsia="仿宋"/>
          <w:b/>
        </w:rPr>
      </w:pPr>
      <w:bookmarkStart w:id="28" w:name="_Toc451629433"/>
      <w:r>
        <w:rPr>
          <w:rFonts w:hint="eastAsia" w:ascii="仿宋" w:hAnsi="仿宋" w:eastAsia="仿宋"/>
          <w:b/>
        </w:rPr>
        <w:t>1.2.2价值理念</w:t>
      </w:r>
      <w:bookmarkEnd w:id="27"/>
      <w:bookmarkEnd w:id="28"/>
    </w:p>
    <w:p>
      <w:pPr>
        <w:rPr>
          <w:rFonts w:ascii="仿宋" w:hAnsi="仿宋" w:eastAsia="仿宋"/>
          <w:b/>
        </w:rPr>
      </w:pPr>
      <w:r>
        <w:rPr>
          <w:rFonts w:hint="eastAsia" w:ascii="仿宋" w:hAnsi="仿宋" w:eastAsia="仿宋"/>
          <w:b/>
        </w:rPr>
        <w:t>1、宗旨定位</w:t>
      </w:r>
    </w:p>
    <w:p>
      <w:pPr>
        <w:spacing w:line="400" w:lineRule="exact"/>
        <w:rPr>
          <w:rFonts w:ascii="仿宋" w:hAnsi="仿宋" w:eastAsia="仿宋"/>
        </w:rPr>
      </w:pPr>
      <w:r>
        <w:rPr>
          <w:rFonts w:hint="eastAsia" w:ascii="仿宋" w:hAnsi="仿宋" w:eastAsia="仿宋"/>
        </w:rPr>
        <w:t xml:space="preserve">    智能改变生活，创意点亮人生。</w:t>
      </w:r>
    </w:p>
    <w:p>
      <w:pPr>
        <w:rPr>
          <w:rFonts w:ascii="仿宋" w:hAnsi="仿宋" w:eastAsia="仿宋"/>
          <w:b/>
        </w:rPr>
      </w:pPr>
      <w:r>
        <w:rPr>
          <w:rFonts w:hint="eastAsia" w:ascii="仿宋" w:hAnsi="仿宋" w:eastAsia="仿宋"/>
          <w:b/>
        </w:rPr>
        <w:t>2、经营理念</w:t>
      </w:r>
    </w:p>
    <w:p>
      <w:pPr>
        <w:spacing w:line="400" w:lineRule="exact"/>
        <w:rPr>
          <w:rFonts w:ascii="仿宋" w:hAnsi="仿宋" w:eastAsia="仿宋"/>
        </w:rPr>
      </w:pPr>
      <w:r>
        <w:rPr>
          <w:rFonts w:hint="eastAsia" w:ascii="仿宋" w:hAnsi="仿宋" w:eastAsia="仿宋"/>
        </w:rPr>
        <w:t xml:space="preserve">    项目建设将秉承“以顾客为根本，以满意度为导向，以技术为核心，以效益为指标”的经营理念，我们的信念是“顾客至上，以顾客的满意度作为公司对产品的评定标准”，一切的研发与创新都是为了满足顾客的需求，公司将确保顾客在我公司买到满意的产品。</w:t>
      </w:r>
    </w:p>
    <w:p>
      <w:pPr>
        <w:rPr>
          <w:rFonts w:ascii="仿宋" w:hAnsi="仿宋" w:eastAsia="仿宋"/>
          <w:b/>
        </w:rPr>
      </w:pPr>
      <w:bookmarkStart w:id="29" w:name="para8"/>
      <w:bookmarkEnd w:id="29"/>
      <w:bookmarkStart w:id="30" w:name="para7"/>
      <w:bookmarkEnd w:id="30"/>
      <w:r>
        <w:rPr>
          <w:rFonts w:hint="eastAsia" w:ascii="仿宋" w:hAnsi="仿宋" w:eastAsia="仿宋"/>
          <w:b/>
        </w:rPr>
        <w:t>3、团队价值理念</w:t>
      </w:r>
    </w:p>
    <w:p>
      <w:pPr>
        <w:spacing w:line="400" w:lineRule="exact"/>
        <w:ind w:firstLine="560" w:firstLineChars="200"/>
        <w:rPr>
          <w:rFonts w:ascii="仿宋" w:hAnsi="仿宋" w:eastAsia="仿宋"/>
        </w:rPr>
      </w:pPr>
      <w:r>
        <w:rPr>
          <w:rFonts w:hint="eastAsia" w:ascii="仿宋" w:hAnsi="仿宋" w:eastAsia="仿宋"/>
        </w:rPr>
        <w:t>积淀成就高度，开拓造就王者：我们的目标是建立一个致力于意念控制学习系统应用的技术型公司，以专注的态度造就专业的水准，锐意进取，思维创新是我们的理念；我们争取未来能够在较短的时间内成为以意念控制学教系统为核心竞争力的企业，在更远的未来，我们能够在这个领域成为行业的领先者。</w:t>
      </w:r>
    </w:p>
    <w:p>
      <w:pPr>
        <w:outlineLvl w:val="2"/>
        <w:rPr>
          <w:rFonts w:ascii="仿宋" w:hAnsi="仿宋" w:eastAsia="仿宋"/>
          <w:b/>
        </w:rPr>
      </w:pPr>
      <w:bookmarkStart w:id="31" w:name="_Toc451629434"/>
      <w:r>
        <w:rPr>
          <w:rFonts w:hint="eastAsia" w:ascii="仿宋" w:hAnsi="仿宋" w:eastAsia="仿宋"/>
          <w:b/>
        </w:rPr>
        <w:t>1.2.3发展目标</w:t>
      </w:r>
      <w:bookmarkEnd w:id="31"/>
    </w:p>
    <w:p>
      <w:pPr>
        <w:spacing w:line="400" w:lineRule="exact"/>
        <w:ind w:firstLine="560" w:firstLineChars="200"/>
        <w:rPr>
          <w:rFonts w:ascii="仿宋" w:hAnsi="仿宋" w:eastAsia="仿宋"/>
        </w:rPr>
      </w:pPr>
      <w:r>
        <w:rPr>
          <w:rFonts w:hint="eastAsia" w:ascii="仿宋" w:hAnsi="仿宋" w:eastAsia="仿宋"/>
        </w:rPr>
        <w:t>挖掘学习乐趣，提高学习质量，开启意念教育学习新时代。我们一直以“智能”为核心，致力于开发出使用便捷、操作简单、更为贴心实用的学习智能评测产品，并且以乐趣性操作为辅助，实现用户最简单便捷又实用的轻松智能学习服务。</w:t>
      </w:r>
      <w:bookmarkStart w:id="32" w:name="_Toc30499"/>
      <w:bookmarkStart w:id="33" w:name="_Toc18907"/>
    </w:p>
    <w:p>
      <w:pPr>
        <w:outlineLvl w:val="1"/>
        <w:rPr>
          <w:rFonts w:ascii="仿宋" w:hAnsi="仿宋" w:eastAsia="仿宋"/>
          <w:b/>
          <w:sz w:val="30"/>
        </w:rPr>
      </w:pPr>
      <w:bookmarkStart w:id="34" w:name="_Toc451629435"/>
      <w:r>
        <w:rPr>
          <w:rFonts w:hint="eastAsia" w:ascii="仿宋" w:hAnsi="仿宋" w:eastAsia="仿宋"/>
          <w:b/>
          <w:sz w:val="30"/>
        </w:rPr>
        <w:t>1.3公司管理</w:t>
      </w:r>
      <w:bookmarkEnd w:id="34"/>
    </w:p>
    <w:p>
      <w:pPr>
        <w:outlineLvl w:val="2"/>
        <w:rPr>
          <w:rFonts w:ascii="仿宋" w:hAnsi="仿宋" w:eastAsia="仿宋"/>
          <w:b/>
        </w:rPr>
      </w:pPr>
      <w:bookmarkStart w:id="35" w:name="_Toc451629436"/>
      <w:r>
        <w:rPr>
          <w:rFonts w:hint="eastAsia" w:ascii="仿宋" w:hAnsi="仿宋" w:eastAsia="仿宋"/>
          <w:b/>
        </w:rPr>
        <w:t>1.3.1公司架构</w:t>
      </w:r>
      <w:bookmarkEnd w:id="35"/>
    </w:p>
    <w:p>
      <w:pPr>
        <w:spacing w:line="400" w:lineRule="exact"/>
        <w:ind w:firstLine="560" w:firstLineChars="200"/>
        <w:rPr>
          <w:rFonts w:ascii="仿宋" w:hAnsi="仿宋" w:eastAsia="仿宋"/>
        </w:rPr>
      </w:pPr>
      <w:r>
        <w:rPr>
          <w:rFonts w:hint="eastAsia" w:ascii="仿宋" w:hAnsi="仿宋" w:eastAsia="仿宋"/>
        </w:rPr>
        <w:t>目前本公司属于拟成立阶段，我们将采用直线职能制的管理模式。这种模式结构简单、易于组织成员理解、能充分体现分工带来的效率优化并可以发挥创业成员的特长，充分调动他们的积极性、主动性。从而使我们团队的凝聚力、向心力得以大大的提高。</w:t>
      </w:r>
    </w:p>
    <w:p>
      <w:pPr>
        <w:spacing w:line="400" w:lineRule="exact"/>
        <w:ind w:firstLine="560" w:firstLineChars="200"/>
        <w:rPr>
          <w:rFonts w:ascii="仿宋" w:hAnsi="仿宋" w:eastAsia="仿宋"/>
        </w:rPr>
      </w:pPr>
      <w:r>
        <w:rPr>
          <w:rFonts w:hint="eastAsia" w:ascii="仿宋" w:hAnsi="仿宋" w:eastAsia="仿宋"/>
        </w:rPr>
        <w:t>这种模式其结构如下图所示：</w:t>
      </w:r>
    </w:p>
    <w:p>
      <w:pPr>
        <w:widowControl/>
        <w:jc w:val="left"/>
        <w:rPr>
          <w:rFonts w:ascii="仿宋" w:hAnsi="仿宋" w:eastAsia="仿宋"/>
        </w:rPr>
      </w:pPr>
      <w:r>
        <w:rPr>
          <w:rFonts w:ascii="仿宋" w:hAnsi="仿宋" w:eastAsia="仿宋"/>
        </w:rPr>
        <w:br w:type="page"/>
      </w:r>
    </w:p>
    <w:p>
      <w:pPr>
        <w:spacing w:line="400" w:lineRule="exact"/>
        <w:rPr>
          <w:rFonts w:ascii="仿宋" w:hAnsi="仿宋" w:eastAsia="仿宋"/>
        </w:rPr>
      </w:pPr>
      <w:r>
        <w:rPr>
          <w:rFonts w:hint="eastAsia" w:ascii="仿宋" w:hAnsi="仿宋" w:eastAsia="仿宋"/>
        </w:rPr>
        <mc:AlternateContent>
          <mc:Choice Requires="wps">
            <w:drawing>
              <wp:anchor distT="0" distB="0" distL="114300" distR="114300" simplePos="0" relativeHeight="251663360" behindDoc="0" locked="0" layoutInCell="1" allowOverlap="1">
                <wp:simplePos x="0" y="0"/>
                <wp:positionH relativeFrom="column">
                  <wp:posOffset>2071370</wp:posOffset>
                </wp:positionH>
                <wp:positionV relativeFrom="paragraph">
                  <wp:posOffset>203200</wp:posOffset>
                </wp:positionV>
                <wp:extent cx="1014730" cy="421640"/>
                <wp:effectExtent l="0" t="0" r="13970" b="16510"/>
                <wp:wrapNone/>
                <wp:docPr id="17" name="流程图: 过程 17"/>
                <wp:cNvGraphicFramePr/>
                <a:graphic xmlns:a="http://schemas.openxmlformats.org/drawingml/2006/main">
                  <a:graphicData uri="http://schemas.microsoft.com/office/word/2010/wordprocessingShape">
                    <wps:wsp>
                      <wps:cNvSpPr/>
                      <wps:spPr>
                        <a:xfrm>
                          <a:off x="0" y="0"/>
                          <a:ext cx="1014730" cy="421640"/>
                        </a:xfrm>
                        <a:prstGeom prst="flowChartProcess">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rPr>
                              <w:t>股东大会</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63.1pt;margin-top:16pt;height:33.2pt;width:79.9pt;z-index:251663360;v-text-anchor:middle;mso-width-relative:page;mso-height-relative:page;" fillcolor="#00B050" filled="t" stroked="t" coordsize="21600,21600" o:gfxdata="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UtsGYNcAAAAJAQAADwAAAAAA&#10;AAABACAAAAAiAAAAZHJzL2Rvd25yZXYueG1sUEsBAhQAFAAAAAgAh07iQB/H55WGAgAA6wQAAA4A&#10;AAAAAAAAAQAgAAAAJgEAAGRycy9lMm9Eb2MueG1sUEsFBgAAAAAGAAYAWQEAAB4GAAAAAA==&#10;">
                <v:fill on="t" focussize="0,0"/>
                <v:stroke weight="1pt" color="#41719C [3204]" miterlimit="8" joinstyle="miter"/>
                <v:imagedata o:title=""/>
                <o:lock v:ext="edit" aspectratio="f"/>
                <v:textbox>
                  <w:txbxContent>
                    <w:p>
                      <w:pPr>
                        <w:jc w:val="center"/>
                      </w:pPr>
                      <w:r>
                        <w:rPr>
                          <w:rFonts w:hint="eastAsia"/>
                        </w:rPr>
                        <w:t>股东大会</w:t>
                      </w:r>
                    </w:p>
                  </w:txbxContent>
                </v:textbox>
              </v:shape>
            </w:pict>
          </mc:Fallback>
        </mc:AlternateContent>
      </w:r>
    </w:p>
    <w:p>
      <w:pPr>
        <w:spacing w:line="400" w:lineRule="exact"/>
        <w:rPr>
          <w:rFonts w:ascii="仿宋" w:hAnsi="仿宋" w:eastAsia="仿宋"/>
        </w:rPr>
      </w:pPr>
      <w:r>
        <w:rPr>
          <w:rFonts w:hint="eastAsia" w:ascii="仿宋" w:hAnsi="仿宋" w:eastAsia="仿宋"/>
        </w:rPr>
        <mc:AlternateContent>
          <mc:Choice Requires="wps">
            <w:drawing>
              <wp:anchor distT="0" distB="0" distL="114300" distR="114300" simplePos="0" relativeHeight="251697152" behindDoc="0" locked="0" layoutInCell="1" allowOverlap="1">
                <wp:simplePos x="0" y="0"/>
                <wp:positionH relativeFrom="column">
                  <wp:posOffset>2574290</wp:posOffset>
                </wp:positionH>
                <wp:positionV relativeFrom="paragraph">
                  <wp:posOffset>95250</wp:posOffset>
                </wp:positionV>
                <wp:extent cx="0" cy="191135"/>
                <wp:effectExtent l="0" t="0" r="19050" b="19050"/>
                <wp:wrapNone/>
                <wp:docPr id="37" name="直接连接符 37"/>
                <wp:cNvGraphicFramePr/>
                <a:graphic xmlns:a="http://schemas.openxmlformats.org/drawingml/2006/main">
                  <a:graphicData uri="http://schemas.microsoft.com/office/word/2010/wordprocessingShape">
                    <wps:wsp>
                      <wps:cNvCnPr/>
                      <wps:spPr>
                        <a:xfrm flipH="1">
                          <a:off x="0" y="0"/>
                          <a:ext cx="1" cy="19091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02.7pt;margin-top:7.5pt;height:15.05pt;width:0pt;z-index:251697152;mso-width-relative:page;mso-height-relative:page;" filled="f" stroked="t" coordsize="21600,21600" o:gfxdata="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CQzaak1QAAAAkBAAAPAAAAAAAAAAEAIAAAACIAAABk&#10;cnMvZG93bnJldi54bWxQSwECFAAUAAAACACHTuJAbYtPYdABAABuAwAADgAAAAAAAAABACAAAAAk&#10;AQAAZHJzL2Uyb0RvYy54bWxQSwUGAAAAAAYABgBZAQAAZgUAAAAA&#10;">
                <v:fill on="f" focussize="0,0"/>
                <v:stroke weight="0.5pt" color="#000000 [3213]" miterlimit="8" joinstyle="miter"/>
                <v:imagedata o:title=""/>
                <o:lock v:ext="edit" aspectratio="f"/>
              </v:line>
            </w:pict>
          </mc:Fallback>
        </mc:AlternateContent>
      </w:r>
    </w:p>
    <w:p>
      <w:pPr>
        <w:spacing w:line="400" w:lineRule="exact"/>
        <w:rPr>
          <w:rFonts w:ascii="仿宋" w:hAnsi="仿宋" w:eastAsia="仿宋"/>
        </w:rPr>
      </w:pPr>
      <w:r>
        <w:rPr>
          <w:rFonts w:hint="eastAsia" w:ascii="仿宋" w:hAnsi="仿宋" w:eastAsia="仿宋"/>
        </w:rPr>
        <mc:AlternateContent>
          <mc:Choice Requires="wps">
            <w:drawing>
              <wp:anchor distT="0" distB="0" distL="114300" distR="114300" simplePos="0" relativeHeight="251696128" behindDoc="0" locked="0" layoutInCell="1" allowOverlap="1">
                <wp:simplePos x="0" y="0"/>
                <wp:positionH relativeFrom="column">
                  <wp:posOffset>3659505</wp:posOffset>
                </wp:positionH>
                <wp:positionV relativeFrom="paragraph">
                  <wp:posOffset>32385</wp:posOffset>
                </wp:positionV>
                <wp:extent cx="1014730" cy="421640"/>
                <wp:effectExtent l="0" t="0" r="13970" b="16510"/>
                <wp:wrapNone/>
                <wp:docPr id="36" name="流程图: 过程 36"/>
                <wp:cNvGraphicFramePr/>
                <a:graphic xmlns:a="http://schemas.openxmlformats.org/drawingml/2006/main">
                  <a:graphicData uri="http://schemas.microsoft.com/office/word/2010/wordprocessingShape">
                    <wps:wsp>
                      <wps:cNvSpPr/>
                      <wps:spPr>
                        <a:xfrm>
                          <a:off x="0" y="0"/>
                          <a:ext cx="1014730" cy="421640"/>
                        </a:xfrm>
                        <a:prstGeom prst="flowChartProcess">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rPr>
                              <w:t>监事会</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288.15pt;margin-top:2.55pt;height:33.2pt;width:79.9pt;z-index:251696128;v-text-anchor:middle;mso-width-relative:page;mso-height-relative:page;" fillcolor="#00B050" filled="t" stroked="t" coordsize="21600,21600" o:gfxdata="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LlnXP1QAAAAgBAAAPAAAAAAAA&#10;AAEAIAAAACIAAABkcnMvZG93bnJldi54bWxQSwECFAAUAAAACACHTuJAOX5boYcCAADrBAAADgAA&#10;AAAAAAABACAAAAAkAQAAZHJzL2Uyb0RvYy54bWxQSwUGAAAAAAYABgBZAQAAHQYAAAAA&#10;">
                <v:fill on="t" focussize="0,0"/>
                <v:stroke weight="1pt" color="#41719C [3204]" miterlimit="8" joinstyle="miter"/>
                <v:imagedata o:title=""/>
                <o:lock v:ext="edit" aspectratio="f"/>
                <v:textbox>
                  <w:txbxContent>
                    <w:p>
                      <w:pPr>
                        <w:jc w:val="center"/>
                      </w:pPr>
                      <w:r>
                        <w:rPr>
                          <w:rFonts w:hint="eastAsia"/>
                        </w:rPr>
                        <w:t>监事会</w:t>
                      </w:r>
                    </w:p>
                  </w:txbxContent>
                </v:textbox>
              </v:shape>
            </w:pict>
          </mc:Fallback>
        </mc:AlternateContent>
      </w:r>
      <w:r>
        <w:rPr>
          <w:rFonts w:hint="eastAsia" w:ascii="仿宋" w:hAnsi="仿宋" w:eastAsia="仿宋"/>
        </w:rPr>
        <mc:AlternateContent>
          <mc:Choice Requires="wps">
            <w:drawing>
              <wp:anchor distT="0" distB="0" distL="114300" distR="114300" simplePos="0" relativeHeight="251704320" behindDoc="0" locked="0" layoutInCell="1" allowOverlap="1">
                <wp:simplePos x="0" y="0"/>
                <wp:positionH relativeFrom="column">
                  <wp:posOffset>3088005</wp:posOffset>
                </wp:positionH>
                <wp:positionV relativeFrom="paragraph">
                  <wp:posOffset>213995</wp:posOffset>
                </wp:positionV>
                <wp:extent cx="552450" cy="0"/>
                <wp:effectExtent l="0" t="0" r="19050" b="19050"/>
                <wp:wrapNone/>
                <wp:docPr id="45" name="直接连接符 45"/>
                <wp:cNvGraphicFramePr/>
                <a:graphic xmlns:a="http://schemas.openxmlformats.org/drawingml/2006/main">
                  <a:graphicData uri="http://schemas.microsoft.com/office/word/2010/wordprocessingShape">
                    <wps:wsp>
                      <wps:cNvCnPr/>
                      <wps:spPr>
                        <a:xfrm>
                          <a:off x="0" y="0"/>
                          <a:ext cx="55245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43.15pt;margin-top:16.85pt;height:0pt;width:43.5pt;z-index:251704320;mso-width-relative:page;mso-height-relative:page;" filled="f" stroked="t" coordsize="21600,21600" o:gfxdata="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BIsYXy1gAAAAkBAAAPAAAAAAAAAAEAIAAAACIAAABkcnMvZG93bnJl&#10;di54bWxQSwECFAAUAAAACACHTuJAyaolK8YBAABkAwAADgAAAAAAAAABACAAAAAlAQAAZHJzL2Uy&#10;b0RvYy54bWxQSwUGAAAAAAYABgBZAQAAXQUAAAAA&#10;">
                <v:fill on="f" focussize="0,0"/>
                <v:stroke weight="0.5pt" color="#000000 [3213]" miterlimit="8" joinstyle="miter"/>
                <v:imagedata o:title=""/>
                <o:lock v:ext="edit" aspectratio="f"/>
              </v:line>
            </w:pict>
          </mc:Fallback>
        </mc:AlternateContent>
      </w:r>
      <w:r>
        <w:rPr>
          <w:rFonts w:hint="eastAsia" w:ascii="仿宋" w:hAnsi="仿宋" w:eastAsia="仿宋"/>
        </w:rPr>
        <mc:AlternateContent>
          <mc:Choice Requires="wps">
            <w:drawing>
              <wp:anchor distT="0" distB="0" distL="114300" distR="114300" simplePos="0" relativeHeight="251675648" behindDoc="0" locked="0" layoutInCell="1" allowOverlap="1">
                <wp:simplePos x="0" y="0"/>
                <wp:positionH relativeFrom="column">
                  <wp:posOffset>508635</wp:posOffset>
                </wp:positionH>
                <wp:positionV relativeFrom="paragraph">
                  <wp:posOffset>10160</wp:posOffset>
                </wp:positionV>
                <wp:extent cx="1014730" cy="421640"/>
                <wp:effectExtent l="0" t="0" r="13970" b="16510"/>
                <wp:wrapNone/>
                <wp:docPr id="23" name="流程图: 过程 23"/>
                <wp:cNvGraphicFramePr/>
                <a:graphic xmlns:a="http://schemas.openxmlformats.org/drawingml/2006/main">
                  <a:graphicData uri="http://schemas.microsoft.com/office/word/2010/wordprocessingShape">
                    <wps:wsp>
                      <wps:cNvSpPr/>
                      <wps:spPr>
                        <a:xfrm>
                          <a:off x="0" y="0"/>
                          <a:ext cx="1014730" cy="421640"/>
                        </a:xfrm>
                        <a:prstGeom prst="flowChartProcess">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rPr>
                              <w:t>外部支持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40.05pt;margin-top:0.8pt;height:33.2pt;width:79.9pt;z-index:251675648;v-text-anchor:middle;mso-width-relative:page;mso-height-relative:page;" fillcolor="#00B050" filled="t" stroked="t" coordsize="21600,21600" o:gfxdata="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J1ALeLUAAAABwEAAA8AAAAAAAAA&#10;AQAgAAAAIgAAAGRycy9kb3ducmV2LnhtbFBLAQIUABQAAAAIAIdO4kAq9O5GhwIAAOsEAAAOAAAA&#10;AAAAAAEAIAAAACMBAABkcnMvZTJvRG9jLnhtbFBLBQYAAAAABgAGAFkBAAAcBgAAAAA=&#10;">
                <v:fill on="t" focussize="0,0"/>
                <v:stroke weight="1pt" color="#41719C [3204]" miterlimit="8" joinstyle="miter"/>
                <v:imagedata o:title=""/>
                <o:lock v:ext="edit" aspectratio="f"/>
                <v:textbox>
                  <w:txbxContent>
                    <w:p>
                      <w:pPr>
                        <w:jc w:val="center"/>
                      </w:pPr>
                      <w:r>
                        <w:rPr>
                          <w:rFonts w:hint="eastAsia"/>
                        </w:rPr>
                        <w:t>外部支持</w:t>
                      </w:r>
                    </w:p>
                  </w:txbxContent>
                </v:textbox>
              </v:shape>
            </w:pict>
          </mc:Fallback>
        </mc:AlternateContent>
      </w:r>
      <w:r>
        <w:rPr>
          <w:rFonts w:hint="eastAsia" w:ascii="仿宋" w:hAnsi="仿宋" w:eastAsia="仿宋"/>
        </w:rPr>
        <mc:AlternateContent>
          <mc:Choice Requires="wps">
            <w:drawing>
              <wp:anchor distT="0" distB="0" distL="114300" distR="114300" simplePos="0" relativeHeight="251702272" behindDoc="0" locked="0" layoutInCell="1" allowOverlap="1">
                <wp:simplePos x="0" y="0"/>
                <wp:positionH relativeFrom="column">
                  <wp:posOffset>1519555</wp:posOffset>
                </wp:positionH>
                <wp:positionV relativeFrom="paragraph">
                  <wp:posOffset>212725</wp:posOffset>
                </wp:positionV>
                <wp:extent cx="552450" cy="0"/>
                <wp:effectExtent l="0" t="0" r="19050" b="19050"/>
                <wp:wrapNone/>
                <wp:docPr id="41" name="直接连接符 41"/>
                <wp:cNvGraphicFramePr/>
                <a:graphic xmlns:a="http://schemas.openxmlformats.org/drawingml/2006/main">
                  <a:graphicData uri="http://schemas.microsoft.com/office/word/2010/wordprocessingShape">
                    <wps:wsp>
                      <wps:cNvCnPr/>
                      <wps:spPr>
                        <a:xfrm>
                          <a:off x="0" y="0"/>
                          <a:ext cx="55245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19.65pt;margin-top:16.75pt;height:0pt;width:43.5pt;z-index:251702272;mso-width-relative:page;mso-height-relative:page;" filled="f" stroked="t" coordsize="21600,21600" o:gfxdata="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APJZ1p1gAAAAkBAAAPAAAAAAAAAAEAIAAAACIAAABkcnMvZG93bnJl&#10;di54bWxQSwECFAAUAAAACACHTuJAjlKFa8YBAABkAwAADgAAAAAAAAABACAAAAAlAQAAZHJzL2Uy&#10;b0RvYy54bWxQSwUGAAAAAAYABgBZAQAAXQUAAAAA&#10;">
                <v:fill on="f" focussize="0,0"/>
                <v:stroke weight="0.5pt" color="#000000 [3213]" miterlimit="8" joinstyle="miter"/>
                <v:imagedata o:title=""/>
                <o:lock v:ext="edit" aspectratio="f"/>
              </v:line>
            </w:pict>
          </mc:Fallback>
        </mc:AlternateContent>
      </w:r>
      <w:r>
        <w:rPr>
          <w:rFonts w:hint="eastAsia" w:ascii="仿宋" w:hAnsi="仿宋" w:eastAsia="仿宋"/>
        </w:rPr>
        <mc:AlternateContent>
          <mc:Choice Requires="wps">
            <w:drawing>
              <wp:anchor distT="0" distB="0" distL="114300" distR="114300" simplePos="0" relativeHeight="251667456" behindDoc="0" locked="0" layoutInCell="1" allowOverlap="1">
                <wp:simplePos x="0" y="0"/>
                <wp:positionH relativeFrom="column">
                  <wp:posOffset>2072640</wp:posOffset>
                </wp:positionH>
                <wp:positionV relativeFrom="paragraph">
                  <wp:posOffset>31115</wp:posOffset>
                </wp:positionV>
                <wp:extent cx="1014730" cy="421640"/>
                <wp:effectExtent l="0" t="0" r="13970" b="16510"/>
                <wp:wrapNone/>
                <wp:docPr id="19" name="流程图: 过程 19"/>
                <wp:cNvGraphicFramePr/>
                <a:graphic xmlns:a="http://schemas.openxmlformats.org/drawingml/2006/main">
                  <a:graphicData uri="http://schemas.microsoft.com/office/word/2010/wordprocessingShape">
                    <wps:wsp>
                      <wps:cNvSpPr/>
                      <wps:spPr>
                        <a:xfrm>
                          <a:off x="0" y="0"/>
                          <a:ext cx="1014730" cy="421640"/>
                        </a:xfrm>
                        <a:prstGeom prst="flowChartProcess">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rPr>
                              <w:t>董事会</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63.2pt;margin-top:2.45pt;height:33.2pt;width:79.9pt;z-index:251667456;v-text-anchor:middle;mso-width-relative:page;mso-height-relative:page;" fillcolor="#00B050" filled="t" stroked="t" coordsize="21600,21600" o:gfxdata="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yIeLy9cAAAAIAQAADwAAAAAA&#10;AAABACAAAAAiAAAAZHJzL2Rvd25yZXYueG1sUEsBAhQAFAAAAAgAh07iQF4zwFKGAgAA6wQAAA4A&#10;AAAAAAAAAQAgAAAAJgEAAGRycy9lMm9Eb2MueG1sUEsFBgAAAAAGAAYAWQEAAB4GAAAAAA==&#10;">
                <v:fill on="t" focussize="0,0"/>
                <v:stroke weight="1pt" color="#41719C [3204]" miterlimit="8" joinstyle="miter"/>
                <v:imagedata o:title=""/>
                <o:lock v:ext="edit" aspectratio="f"/>
                <v:textbox>
                  <w:txbxContent>
                    <w:p>
                      <w:pPr>
                        <w:jc w:val="center"/>
                      </w:pPr>
                      <w:r>
                        <w:rPr>
                          <w:rFonts w:hint="eastAsia"/>
                        </w:rPr>
                        <w:t>董事会</w:t>
                      </w:r>
                    </w:p>
                  </w:txbxContent>
                </v:textbox>
              </v:shape>
            </w:pict>
          </mc:Fallback>
        </mc:AlternateContent>
      </w:r>
    </w:p>
    <w:p>
      <w:pPr>
        <w:spacing w:line="400" w:lineRule="exact"/>
        <w:rPr>
          <w:rFonts w:ascii="仿宋" w:hAnsi="仿宋" w:eastAsia="仿宋"/>
        </w:rPr>
      </w:pPr>
      <w:r>
        <w:rPr>
          <w:rFonts w:hint="eastAsia" w:ascii="仿宋" w:hAnsi="仿宋" w:eastAsia="仿宋"/>
        </w:rPr>
        <mc:AlternateContent>
          <mc:Choice Requires="wps">
            <w:drawing>
              <wp:anchor distT="0" distB="0" distL="114300" distR="114300" simplePos="0" relativeHeight="251699200" behindDoc="0" locked="0" layoutInCell="1" allowOverlap="1">
                <wp:simplePos x="0" y="0"/>
                <wp:positionH relativeFrom="column">
                  <wp:posOffset>2564765</wp:posOffset>
                </wp:positionH>
                <wp:positionV relativeFrom="paragraph">
                  <wp:posOffset>200025</wp:posOffset>
                </wp:positionV>
                <wp:extent cx="0" cy="241300"/>
                <wp:effectExtent l="0" t="0" r="19050" b="26035"/>
                <wp:wrapNone/>
                <wp:docPr id="38" name="直接连接符 38"/>
                <wp:cNvGraphicFramePr/>
                <a:graphic xmlns:a="http://schemas.openxmlformats.org/drawingml/2006/main">
                  <a:graphicData uri="http://schemas.microsoft.com/office/word/2010/wordprocessingShape">
                    <wps:wsp>
                      <wps:cNvCnPr/>
                      <wps:spPr>
                        <a:xfrm>
                          <a:off x="0" y="0"/>
                          <a:ext cx="0" cy="24116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01.95pt;margin-top:15.75pt;height:19pt;width:0pt;z-index:251699200;mso-width-relative:page;mso-height-relative:page;" filled="f" stroked="t" coordsize="21600,21600" o:gfxdata="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O/sJcNcAAAAJAQAADwAAAAAAAAABACAAAAAiAAAAZHJzL2Rvd25y&#10;ZXYueG1sUEsBAhQAFAAAAAgAh07iQKI2SXTGAQAAZAMAAA4AAAAAAAAAAQAgAAAAJgEAAGRycy9l&#10;Mm9Eb2MueG1sUEsFBgAAAAAGAAYAWQEAAF4FAAAAAA==&#10;">
                <v:fill on="f" focussize="0,0"/>
                <v:stroke weight="0.5pt" color="#000000 [3213]" miterlimit="8" joinstyle="miter"/>
                <v:imagedata o:title=""/>
                <o:lock v:ext="edit" aspectratio="f"/>
              </v:line>
            </w:pict>
          </mc:Fallback>
        </mc:AlternateContent>
      </w:r>
    </w:p>
    <w:p>
      <w:pPr>
        <w:spacing w:line="400" w:lineRule="exact"/>
        <w:rPr>
          <w:rFonts w:ascii="仿宋" w:hAnsi="仿宋" w:eastAsia="仿宋"/>
        </w:rPr>
      </w:pPr>
      <w:r>
        <w:rPr>
          <w:rFonts w:hint="eastAsia" w:ascii="仿宋" w:hAnsi="仿宋" w:eastAsia="仿宋"/>
        </w:rPr>
        <mc:AlternateContent>
          <mc:Choice Requires="wps">
            <w:drawing>
              <wp:anchor distT="0" distB="0" distL="114300" distR="114300" simplePos="0" relativeHeight="251671552" behindDoc="0" locked="0" layoutInCell="1" allowOverlap="1">
                <wp:simplePos x="0" y="0"/>
                <wp:positionH relativeFrom="column">
                  <wp:posOffset>2073910</wp:posOffset>
                </wp:positionH>
                <wp:positionV relativeFrom="paragraph">
                  <wp:posOffset>187960</wp:posOffset>
                </wp:positionV>
                <wp:extent cx="1014730" cy="421640"/>
                <wp:effectExtent l="0" t="0" r="13970" b="16510"/>
                <wp:wrapNone/>
                <wp:docPr id="21" name="流程图: 过程 21"/>
                <wp:cNvGraphicFramePr/>
                <a:graphic xmlns:a="http://schemas.openxmlformats.org/drawingml/2006/main">
                  <a:graphicData uri="http://schemas.microsoft.com/office/word/2010/wordprocessingShape">
                    <wps:wsp>
                      <wps:cNvSpPr/>
                      <wps:spPr>
                        <a:xfrm>
                          <a:off x="0" y="0"/>
                          <a:ext cx="1014730" cy="421640"/>
                        </a:xfrm>
                        <a:prstGeom prst="flowChartProcess">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rPr>
                              <w:t>总经理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63.3pt;margin-top:14.8pt;height:33.2pt;width:79.9pt;z-index:251671552;v-text-anchor:middle;mso-width-relative:page;mso-height-relative:page;" fillcolor="#00B050" filled="t" stroked="t" coordsize="21600,21600" o:gfxdata="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BqP+JvYAAAACQEAAA8AAAAA&#10;AAAAAQAgAAAAIgAAAGRycy9kb3ducmV2LnhtbFBLAQIUABQAAAAIAIdO4kAq0kQvhgIAAOsEAAAO&#10;AAAAAAAAAAEAIAAAACcBAABkcnMvZTJvRG9jLnhtbFBLBQYAAAAABgAGAFkBAAAfBgAAAAA=&#10;">
                <v:fill on="t" focussize="0,0"/>
                <v:stroke weight="1pt" color="#41719C [3204]" miterlimit="8" joinstyle="miter"/>
                <v:imagedata o:title=""/>
                <o:lock v:ext="edit" aspectratio="f"/>
                <v:textbox>
                  <w:txbxContent>
                    <w:p>
                      <w:pPr>
                        <w:jc w:val="center"/>
                      </w:pPr>
                      <w:r>
                        <w:rPr>
                          <w:rFonts w:hint="eastAsia"/>
                        </w:rPr>
                        <w:t>总经理</w:t>
                      </w:r>
                    </w:p>
                  </w:txbxContent>
                </v:textbox>
              </v:shape>
            </w:pict>
          </mc:Fallback>
        </mc:AlternateContent>
      </w:r>
    </w:p>
    <w:p>
      <w:pPr>
        <w:spacing w:line="400" w:lineRule="exact"/>
        <w:rPr>
          <w:rFonts w:ascii="仿宋" w:hAnsi="仿宋" w:eastAsia="仿宋"/>
        </w:rPr>
      </w:pPr>
    </w:p>
    <w:p>
      <w:pPr>
        <w:spacing w:line="400" w:lineRule="exact"/>
        <w:rPr>
          <w:rFonts w:ascii="仿宋" w:hAnsi="仿宋" w:eastAsia="仿宋"/>
        </w:rPr>
      </w:pPr>
      <w:r>
        <w:rPr>
          <w:rFonts w:hint="eastAsia" w:ascii="仿宋" w:hAnsi="仿宋" w:eastAsia="仿宋"/>
        </w:rPr>
        <mc:AlternateContent>
          <mc:Choice Requires="wps">
            <w:drawing>
              <wp:anchor distT="0" distB="0" distL="114300" distR="114300" simplePos="0" relativeHeight="251701248" behindDoc="0" locked="0" layoutInCell="1" allowOverlap="1">
                <wp:simplePos x="0" y="0"/>
                <wp:positionH relativeFrom="column">
                  <wp:posOffset>2555875</wp:posOffset>
                </wp:positionH>
                <wp:positionV relativeFrom="paragraph">
                  <wp:posOffset>102235</wp:posOffset>
                </wp:positionV>
                <wp:extent cx="0" cy="240665"/>
                <wp:effectExtent l="0" t="0" r="19050" b="26035"/>
                <wp:wrapNone/>
                <wp:docPr id="40" name="直接连接符 40"/>
                <wp:cNvGraphicFramePr/>
                <a:graphic xmlns:a="http://schemas.openxmlformats.org/drawingml/2006/main">
                  <a:graphicData uri="http://schemas.microsoft.com/office/word/2010/wordprocessingShape">
                    <wps:wsp>
                      <wps:cNvCnPr/>
                      <wps:spPr>
                        <a:xfrm>
                          <a:off x="0" y="0"/>
                          <a:ext cx="0" cy="2406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01.25pt;margin-top:8.05pt;height:18.95pt;width:0pt;z-index:251701248;mso-width-relative:page;mso-height-relative:page;" filled="f" stroked="t" coordsize="21600,21600" o:gfxdata="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EVyvmzVAAAACQEAAA8AAAAAAAAAAQAgAAAAIgAAAGRycy9kb3ducmV2&#10;LnhtbFBLAQIUABQAAAAIAIdO4kDUow4oxgEAAGQDAAAOAAAAAAAAAAEAIAAAACQBAABkcnMvZTJv&#10;RG9jLnhtbFBLBQYAAAAABgAGAFkBAABcBQAAAAA=&#10;">
                <v:fill on="f" focussize="0,0"/>
                <v:stroke weight="0.5pt" color="#000000 [3213]" miterlimit="8" joinstyle="miter"/>
                <v:imagedata o:title=""/>
                <o:lock v:ext="edit" aspectratio="f"/>
              </v:line>
            </w:pict>
          </mc:Fallback>
        </mc:AlternateContent>
      </w:r>
    </w:p>
    <w:p>
      <w:pPr>
        <w:spacing w:line="400" w:lineRule="exact"/>
        <w:rPr>
          <w:rFonts w:ascii="仿宋" w:hAnsi="仿宋" w:eastAsia="仿宋"/>
        </w:rPr>
      </w:pPr>
      <w:r>
        <w:rPr>
          <w:rFonts w:hint="eastAsia" w:ascii="仿宋" w:hAnsi="仿宋" w:eastAsia="仿宋"/>
        </w:rPr>
        <mc:AlternateContent>
          <mc:Choice Requires="wps">
            <w:drawing>
              <wp:anchor distT="0" distB="0" distL="114300" distR="114300" simplePos="0" relativeHeight="251685888" behindDoc="0" locked="0" layoutInCell="1" allowOverlap="1">
                <wp:simplePos x="0" y="0"/>
                <wp:positionH relativeFrom="column">
                  <wp:posOffset>-6985</wp:posOffset>
                </wp:positionH>
                <wp:positionV relativeFrom="paragraph">
                  <wp:posOffset>86995</wp:posOffset>
                </wp:positionV>
                <wp:extent cx="883920" cy="421640"/>
                <wp:effectExtent l="0" t="0" r="11430" b="16510"/>
                <wp:wrapNone/>
                <wp:docPr id="30" name="流程图: 过程 30"/>
                <wp:cNvGraphicFramePr/>
                <a:graphic xmlns:a="http://schemas.openxmlformats.org/drawingml/2006/main">
                  <a:graphicData uri="http://schemas.microsoft.com/office/word/2010/wordprocessingShape">
                    <wps:wsp>
                      <wps:cNvSpPr/>
                      <wps:spPr>
                        <a:xfrm>
                          <a:off x="0" y="0"/>
                          <a:ext cx="883920" cy="421640"/>
                        </a:xfrm>
                        <a:prstGeom prst="flowChartProcess">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sz w:val="24"/>
                                <w:szCs w:val="24"/>
                              </w:rPr>
                            </w:pPr>
                            <w:r>
                              <w:rPr>
                                <w:rFonts w:hint="eastAsia"/>
                                <w:b/>
                                <w:sz w:val="24"/>
                                <w:szCs w:val="24"/>
                              </w:rPr>
                              <w:t>人力总监</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0.55pt;margin-top:6.85pt;height:33.2pt;width:69.6pt;z-index:251685888;v-text-anchor:middle;mso-width-relative:page;mso-height-relative:page;" fillcolor="#00B050" filled="t" stroked="t" coordsize="21600,21600" o:gfxdata="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OUSwVvWAAAACAEAAA8AAAAAAAAA&#10;AQAgAAAAIgAAAGRycy9kb3ducmV2LnhtbFBLAQIUABQAAAAIAIdO4kBR/LJ5hQIAAOoEAAAOAAAA&#10;AAAAAAEAIAAAACUBAABkcnMvZTJvRG9jLnhtbFBLBQYAAAAABgAGAFkBAAAcBgAAAAA=&#10;">
                <v:fill on="t" focussize="0,0"/>
                <v:stroke weight="1pt" color="#41719C [3204]" miterlimit="8" joinstyle="miter"/>
                <v:imagedata o:title=""/>
                <o:lock v:ext="edit" aspectratio="f"/>
                <v:textbox>
                  <w:txbxContent>
                    <w:p>
                      <w:pPr>
                        <w:jc w:val="center"/>
                        <w:rPr>
                          <w:b/>
                          <w:sz w:val="24"/>
                          <w:szCs w:val="24"/>
                        </w:rPr>
                      </w:pPr>
                      <w:r>
                        <w:rPr>
                          <w:rFonts w:hint="eastAsia"/>
                          <w:b/>
                          <w:sz w:val="24"/>
                          <w:szCs w:val="24"/>
                        </w:rPr>
                        <w:t>人力总监</w:t>
                      </w:r>
                    </w:p>
                  </w:txbxContent>
                </v:textbox>
              </v:shape>
            </w:pict>
          </mc:Fallback>
        </mc:AlternateContent>
      </w:r>
      <w:r>
        <w:rPr>
          <w:rFonts w:hint="eastAsia" w:ascii="仿宋" w:hAnsi="仿宋" w:eastAsia="仿宋"/>
        </w:rPr>
        <mc:AlternateContent>
          <mc:Choice Requires="wps">
            <w:drawing>
              <wp:anchor distT="0" distB="0" distL="114300" distR="114300" simplePos="0" relativeHeight="251687936" behindDoc="0" locked="0" layoutInCell="1" allowOverlap="1">
                <wp:simplePos x="0" y="0"/>
                <wp:positionH relativeFrom="column">
                  <wp:posOffset>1049020</wp:posOffset>
                </wp:positionH>
                <wp:positionV relativeFrom="paragraph">
                  <wp:posOffset>90805</wp:posOffset>
                </wp:positionV>
                <wp:extent cx="883920" cy="421640"/>
                <wp:effectExtent l="0" t="0" r="11430" b="16510"/>
                <wp:wrapNone/>
                <wp:docPr id="31" name="流程图: 过程 31"/>
                <wp:cNvGraphicFramePr/>
                <a:graphic xmlns:a="http://schemas.openxmlformats.org/drawingml/2006/main">
                  <a:graphicData uri="http://schemas.microsoft.com/office/word/2010/wordprocessingShape">
                    <wps:wsp>
                      <wps:cNvSpPr/>
                      <wps:spPr>
                        <a:xfrm>
                          <a:off x="0" y="0"/>
                          <a:ext cx="883920" cy="421640"/>
                        </a:xfrm>
                        <a:prstGeom prst="flowChartProcess">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sz w:val="24"/>
                                <w:szCs w:val="24"/>
                              </w:rPr>
                            </w:pPr>
                            <w:r>
                              <w:rPr>
                                <w:rFonts w:hint="eastAsia"/>
                                <w:b/>
                                <w:sz w:val="24"/>
                                <w:szCs w:val="24"/>
                              </w:rPr>
                              <w:t>销售总监</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82.6pt;margin-top:7.15pt;height:33.2pt;width:69.6pt;z-index:251687936;v-text-anchor:middle;mso-width-relative:page;mso-height-relative:page;" fillcolor="#00B050" filled="t" stroked="t" coordsize="21600,21600" o:gfxdata="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bDalh1wAAAAkBAAAPAAAAAAAA&#10;AAEAIAAAACIAAABkcnMvZG93bnJldi54bWxQSwECFAAUAAAACACHTuJAOAB4woUCAADqBAAADgAA&#10;AAAAAAABACAAAAAmAQAAZHJzL2Uyb0RvYy54bWxQSwUGAAAAAAYABgBZAQAAHQYAAAAA&#10;">
                <v:fill on="t" focussize="0,0"/>
                <v:stroke weight="1pt" color="#41719C [3204]" miterlimit="8" joinstyle="miter"/>
                <v:imagedata o:title=""/>
                <o:lock v:ext="edit" aspectratio="f"/>
                <v:textbox>
                  <w:txbxContent>
                    <w:p>
                      <w:pPr>
                        <w:jc w:val="center"/>
                        <w:rPr>
                          <w:b/>
                          <w:sz w:val="24"/>
                          <w:szCs w:val="24"/>
                        </w:rPr>
                      </w:pPr>
                      <w:r>
                        <w:rPr>
                          <w:rFonts w:hint="eastAsia"/>
                          <w:b/>
                          <w:sz w:val="24"/>
                          <w:szCs w:val="24"/>
                        </w:rPr>
                        <w:t>销售总监</w:t>
                      </w:r>
                    </w:p>
                  </w:txbxContent>
                </v:textbox>
              </v:shape>
            </w:pict>
          </mc:Fallback>
        </mc:AlternateContent>
      </w:r>
      <w:r>
        <w:rPr>
          <w:rFonts w:hint="eastAsia" w:ascii="仿宋" w:hAnsi="仿宋" w:eastAsia="仿宋"/>
        </w:rPr>
        <mc:AlternateContent>
          <mc:Choice Requires="wps">
            <w:drawing>
              <wp:anchor distT="0" distB="0" distL="114300" distR="114300" simplePos="0" relativeHeight="251692032" behindDoc="0" locked="0" layoutInCell="1" allowOverlap="1">
                <wp:simplePos x="0" y="0"/>
                <wp:positionH relativeFrom="column">
                  <wp:posOffset>5351780</wp:posOffset>
                </wp:positionH>
                <wp:positionV relativeFrom="paragraph">
                  <wp:posOffset>93345</wp:posOffset>
                </wp:positionV>
                <wp:extent cx="883920" cy="421640"/>
                <wp:effectExtent l="0" t="0" r="11430" b="16510"/>
                <wp:wrapNone/>
                <wp:docPr id="34" name="流程图: 过程 34"/>
                <wp:cNvGraphicFramePr/>
                <a:graphic xmlns:a="http://schemas.openxmlformats.org/drawingml/2006/main">
                  <a:graphicData uri="http://schemas.microsoft.com/office/word/2010/wordprocessingShape">
                    <wps:wsp>
                      <wps:cNvSpPr/>
                      <wps:spPr>
                        <a:xfrm>
                          <a:off x="0" y="0"/>
                          <a:ext cx="883920" cy="421640"/>
                        </a:xfrm>
                        <a:prstGeom prst="flowChartProcess">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sz w:val="24"/>
                                <w:szCs w:val="24"/>
                              </w:rPr>
                            </w:pPr>
                            <w:r>
                              <w:rPr>
                                <w:rFonts w:hint="eastAsia"/>
                                <w:b/>
                                <w:sz w:val="24"/>
                                <w:szCs w:val="24"/>
                              </w:rPr>
                              <w:t>市场客服</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421.4pt;margin-top:7.35pt;height:33.2pt;width:69.6pt;z-index:251692032;v-text-anchor:middle;mso-width-relative:page;mso-height-relative:page;" fillcolor="#00B050" filled="t" stroked="t" coordsize="21600,21600" o:gfxdata="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C7FnRC1gAAAAkBAAAPAAAAAAAA&#10;AAEAIAAAACIAAABkcnMvZG93bnJldi54bWxQSwECFAAUAAAACACHTuJANgcK+4YCAADqBAAADgAA&#10;AAAAAAABACAAAAAlAQAAZHJzL2Uyb0RvYy54bWxQSwUGAAAAAAYABgBZAQAAHQYAAAAA&#10;">
                <v:fill on="t" focussize="0,0"/>
                <v:stroke weight="1pt" color="#41719C [3204]" miterlimit="8" joinstyle="miter"/>
                <v:imagedata o:title=""/>
                <o:lock v:ext="edit" aspectratio="f"/>
                <v:textbox>
                  <w:txbxContent>
                    <w:p>
                      <w:pPr>
                        <w:jc w:val="center"/>
                        <w:rPr>
                          <w:b/>
                          <w:sz w:val="24"/>
                          <w:szCs w:val="24"/>
                        </w:rPr>
                      </w:pPr>
                      <w:r>
                        <w:rPr>
                          <w:rFonts w:hint="eastAsia"/>
                          <w:b/>
                          <w:sz w:val="24"/>
                          <w:szCs w:val="24"/>
                        </w:rPr>
                        <w:t>市场客服</w:t>
                      </w:r>
                    </w:p>
                  </w:txbxContent>
                </v:textbox>
              </v:shape>
            </w:pict>
          </mc:Fallback>
        </mc:AlternateContent>
      </w:r>
      <w:r>
        <w:rPr>
          <w:rFonts w:hint="eastAsia" w:ascii="仿宋" w:hAnsi="仿宋" w:eastAsia="仿宋"/>
        </w:rPr>
        <mc:AlternateContent>
          <mc:Choice Requires="wps">
            <w:drawing>
              <wp:anchor distT="0" distB="0" distL="114300" distR="114300" simplePos="0" relativeHeight="251694080" behindDoc="0" locked="0" layoutInCell="1" allowOverlap="1">
                <wp:simplePos x="0" y="0"/>
                <wp:positionH relativeFrom="column">
                  <wp:posOffset>4347210</wp:posOffset>
                </wp:positionH>
                <wp:positionV relativeFrom="paragraph">
                  <wp:posOffset>84455</wp:posOffset>
                </wp:positionV>
                <wp:extent cx="883920" cy="421640"/>
                <wp:effectExtent l="0" t="0" r="11430" b="16510"/>
                <wp:wrapNone/>
                <wp:docPr id="35" name="流程图: 过程 35"/>
                <wp:cNvGraphicFramePr/>
                <a:graphic xmlns:a="http://schemas.openxmlformats.org/drawingml/2006/main">
                  <a:graphicData uri="http://schemas.microsoft.com/office/word/2010/wordprocessingShape">
                    <wps:wsp>
                      <wps:cNvSpPr/>
                      <wps:spPr>
                        <a:xfrm>
                          <a:off x="0" y="0"/>
                          <a:ext cx="883920" cy="421640"/>
                        </a:xfrm>
                        <a:prstGeom prst="flowChartProcess">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sz w:val="24"/>
                                <w:szCs w:val="24"/>
                              </w:rPr>
                            </w:pPr>
                            <w:r>
                              <w:rPr>
                                <w:rFonts w:hint="eastAsia"/>
                                <w:b/>
                                <w:sz w:val="24"/>
                                <w:szCs w:val="24"/>
                              </w:rPr>
                              <w:t>财务总监</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342.3pt;margin-top:6.65pt;height:33.2pt;width:69.6pt;z-index:251694080;v-text-anchor:middle;mso-width-relative:page;mso-height-relative:page;" fillcolor="#00B050" filled="t" stroked="t" coordsize="21600,21600" o:gfxdata="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nLFiodcAAAAJAQAADwAAAAAA&#10;AAABACAAAAAiAAAAZHJzL2Rvd25yZXYueG1sUEsBAhQAFAAAAAgAh07iQF/7wECGAgAA6gQAAA4A&#10;AAAAAAAAAQAgAAAAJgEAAGRycy9lMm9Eb2MueG1sUEsFBgAAAAAGAAYAWQEAAB4GAAAAAA==&#10;">
                <v:fill on="t" focussize="0,0"/>
                <v:stroke weight="1pt" color="#41719C [3204]" miterlimit="8" joinstyle="miter"/>
                <v:imagedata o:title=""/>
                <o:lock v:ext="edit" aspectratio="f"/>
                <v:textbox>
                  <w:txbxContent>
                    <w:p>
                      <w:pPr>
                        <w:jc w:val="center"/>
                        <w:rPr>
                          <w:b/>
                          <w:sz w:val="24"/>
                          <w:szCs w:val="24"/>
                        </w:rPr>
                      </w:pPr>
                      <w:r>
                        <w:rPr>
                          <w:rFonts w:hint="eastAsia"/>
                          <w:b/>
                          <w:sz w:val="24"/>
                          <w:szCs w:val="24"/>
                        </w:rPr>
                        <w:t>财务总监</w:t>
                      </w:r>
                    </w:p>
                  </w:txbxContent>
                </v:textbox>
              </v:shape>
            </w:pict>
          </mc:Fallback>
        </mc:AlternateContent>
      </w:r>
      <w:r>
        <w:rPr>
          <w:rFonts w:hint="eastAsia" w:ascii="仿宋" w:hAnsi="仿宋" w:eastAsia="仿宋"/>
        </w:rPr>
        <mc:AlternateContent>
          <mc:Choice Requires="wps">
            <w:drawing>
              <wp:anchor distT="0" distB="0" distL="114300" distR="114300" simplePos="0" relativeHeight="251689984" behindDoc="0" locked="0" layoutInCell="1" allowOverlap="1">
                <wp:simplePos x="0" y="0"/>
                <wp:positionH relativeFrom="column">
                  <wp:posOffset>3281680</wp:posOffset>
                </wp:positionH>
                <wp:positionV relativeFrom="paragraph">
                  <wp:posOffset>92075</wp:posOffset>
                </wp:positionV>
                <wp:extent cx="883920" cy="421640"/>
                <wp:effectExtent l="0" t="0" r="11430" b="16510"/>
                <wp:wrapNone/>
                <wp:docPr id="33" name="流程图: 过程 33"/>
                <wp:cNvGraphicFramePr/>
                <a:graphic xmlns:a="http://schemas.openxmlformats.org/drawingml/2006/main">
                  <a:graphicData uri="http://schemas.microsoft.com/office/word/2010/wordprocessingShape">
                    <wps:wsp>
                      <wps:cNvSpPr/>
                      <wps:spPr>
                        <a:xfrm>
                          <a:off x="0" y="0"/>
                          <a:ext cx="883920" cy="421640"/>
                        </a:xfrm>
                        <a:prstGeom prst="flowChartProcess">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sz w:val="24"/>
                                <w:szCs w:val="24"/>
                              </w:rPr>
                            </w:pPr>
                            <w:r>
                              <w:rPr>
                                <w:rFonts w:hint="eastAsia"/>
                                <w:b/>
                                <w:sz w:val="24"/>
                                <w:szCs w:val="24"/>
                              </w:rPr>
                              <w:t>市场总监</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258.4pt;margin-top:7.25pt;height:33.2pt;width:69.6pt;z-index:251689984;v-text-anchor:middle;mso-width-relative:page;mso-height-relative:page;" fillcolor="#00B050" filled="t" stroked="t" coordsize="21600,21600" o:gfxdata="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fo2HnNcAAAAJAQAADwAAAAAA&#10;AAABACAAAAAiAAAAZHJzL2Rvd25yZXYueG1sUEsBAhQAFAAAAAgAh07iQKv+nG6GAgAA6gQAAA4A&#10;AAAAAAAAAQAgAAAAJgEAAGRycy9lMm9Eb2MueG1sUEsFBgAAAAAGAAYAWQEAAB4GAAAAAA==&#10;">
                <v:fill on="t" focussize="0,0"/>
                <v:stroke weight="1pt" color="#41719C [3204]" miterlimit="8" joinstyle="miter"/>
                <v:imagedata o:title=""/>
                <o:lock v:ext="edit" aspectratio="f"/>
                <v:textbox>
                  <w:txbxContent>
                    <w:p>
                      <w:pPr>
                        <w:jc w:val="center"/>
                        <w:rPr>
                          <w:b/>
                          <w:sz w:val="24"/>
                          <w:szCs w:val="24"/>
                        </w:rPr>
                      </w:pPr>
                      <w:r>
                        <w:rPr>
                          <w:rFonts w:hint="eastAsia"/>
                          <w:b/>
                          <w:sz w:val="24"/>
                          <w:szCs w:val="24"/>
                        </w:rPr>
                        <w:t>市场总监</w:t>
                      </w:r>
                    </w:p>
                  </w:txbxContent>
                </v:textbox>
              </v:shape>
            </w:pict>
          </mc:Fallback>
        </mc:AlternateContent>
      </w:r>
      <w:r>
        <w:rPr>
          <w:rFonts w:hint="eastAsia" w:ascii="仿宋" w:hAnsi="仿宋" w:eastAsia="仿宋"/>
        </w:rPr>
        <mc:AlternateContent>
          <mc:Choice Requires="wps">
            <w:drawing>
              <wp:anchor distT="0" distB="0" distL="114300" distR="114300" simplePos="0" relativeHeight="251673600" behindDoc="0" locked="0" layoutInCell="1" allowOverlap="1">
                <wp:simplePos x="0" y="0"/>
                <wp:positionH relativeFrom="column">
                  <wp:posOffset>2152650</wp:posOffset>
                </wp:positionH>
                <wp:positionV relativeFrom="paragraph">
                  <wp:posOffset>86995</wp:posOffset>
                </wp:positionV>
                <wp:extent cx="883920" cy="421640"/>
                <wp:effectExtent l="0" t="0" r="11430" b="16510"/>
                <wp:wrapNone/>
                <wp:docPr id="22" name="流程图: 过程 22"/>
                <wp:cNvGraphicFramePr/>
                <a:graphic xmlns:a="http://schemas.openxmlformats.org/drawingml/2006/main">
                  <a:graphicData uri="http://schemas.microsoft.com/office/word/2010/wordprocessingShape">
                    <wps:wsp>
                      <wps:cNvSpPr/>
                      <wps:spPr>
                        <a:xfrm>
                          <a:off x="0" y="0"/>
                          <a:ext cx="883920" cy="421640"/>
                        </a:xfrm>
                        <a:prstGeom prst="flowChartProcess">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sz w:val="24"/>
                                <w:szCs w:val="24"/>
                              </w:rPr>
                            </w:pPr>
                            <w:r>
                              <w:rPr>
                                <w:rFonts w:hint="eastAsia"/>
                                <w:b/>
                                <w:sz w:val="24"/>
                                <w:szCs w:val="24"/>
                              </w:rPr>
                              <w:t>技术总监</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69.5pt;margin-top:6.85pt;height:33.2pt;width:69.6pt;z-index:251673600;v-text-anchor:middle;mso-width-relative:page;mso-height-relative:page;" fillcolor="#00B050" filled="t" stroked="t" coordsize="21600,21600" o:gfxdata="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CauWMi1wAAAAkBAAAPAAAAAAAA&#10;AAEAIAAAACIAAABkcnMvZG93bnJldi54bWxQSwECFAAUAAAACACHTuJAwhGD4YUCAADqBAAADgAA&#10;AAAAAAABACAAAAAmAQAAZHJzL2Uyb0RvYy54bWxQSwUGAAAAAAYABgBZAQAAHQYAAAAA&#10;">
                <v:fill on="t" focussize="0,0"/>
                <v:stroke weight="1pt" color="#41719C [3204]" miterlimit="8" joinstyle="miter"/>
                <v:imagedata o:title=""/>
                <o:lock v:ext="edit" aspectratio="f"/>
                <v:textbox>
                  <w:txbxContent>
                    <w:p>
                      <w:pPr>
                        <w:jc w:val="center"/>
                        <w:rPr>
                          <w:b/>
                          <w:sz w:val="24"/>
                          <w:szCs w:val="24"/>
                        </w:rPr>
                      </w:pPr>
                      <w:r>
                        <w:rPr>
                          <w:rFonts w:hint="eastAsia"/>
                          <w:b/>
                          <w:sz w:val="24"/>
                          <w:szCs w:val="24"/>
                        </w:rPr>
                        <w:t>技术总监</w:t>
                      </w:r>
                    </w:p>
                  </w:txbxContent>
                </v:textbox>
              </v:shape>
            </w:pict>
          </mc:Fallback>
        </mc:AlternateContent>
      </w:r>
    </w:p>
    <w:p>
      <w:pPr>
        <w:spacing w:line="400" w:lineRule="exact"/>
        <w:rPr>
          <w:rFonts w:ascii="仿宋" w:hAnsi="仿宋" w:eastAsia="仿宋"/>
        </w:rPr>
      </w:pPr>
      <w:r>
        <w:rPr>
          <w:rFonts w:hint="eastAsia" w:ascii="仿宋" w:hAnsi="仿宋" w:eastAsia="仿宋"/>
        </w:rPr>
        <mc:AlternateContent>
          <mc:Choice Requires="wps">
            <w:drawing>
              <wp:anchor distT="0" distB="0" distL="114300" distR="114300" simplePos="0" relativeHeight="251710464" behindDoc="0" locked="0" layoutInCell="1" allowOverlap="1">
                <wp:simplePos x="0" y="0"/>
                <wp:positionH relativeFrom="column">
                  <wp:posOffset>5227320</wp:posOffset>
                </wp:positionH>
                <wp:positionV relativeFrom="paragraph">
                  <wp:posOffset>55880</wp:posOffset>
                </wp:positionV>
                <wp:extent cx="120650" cy="0"/>
                <wp:effectExtent l="0" t="0" r="13335" b="19050"/>
                <wp:wrapNone/>
                <wp:docPr id="71" name="直接连接符 71"/>
                <wp:cNvGraphicFramePr/>
                <a:graphic xmlns:a="http://schemas.openxmlformats.org/drawingml/2006/main">
                  <a:graphicData uri="http://schemas.microsoft.com/office/word/2010/wordprocessingShape">
                    <wps:wsp>
                      <wps:cNvCnPr/>
                      <wps:spPr>
                        <a:xfrm>
                          <a:off x="0" y="0"/>
                          <a:ext cx="12058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11.6pt;margin-top:4.4pt;height:0pt;width:9.5pt;z-index:251710464;mso-width-relative:page;mso-height-relative:page;" filled="f" stroked="t" coordsize="21600,21600" o:gfxdata="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U9deHtMAAAAHAQAADwAAAAAAAAABACAAAAAiAAAAZHJzL2Rvd25yZXYu&#10;eG1sUEsBAhQAFAAAAAgAh07iQP4Tc6vHAQAAZAMAAA4AAAAAAAAAAQAgAAAAIgEAAGRycy9lMm9E&#10;b2MueG1sUEsFBgAAAAAGAAYAWQEAAFsFAAAAAA==&#10;">
                <v:fill on="f" focussize="0,0"/>
                <v:stroke weight="0.5pt" color="#000000 [3213]" miterlimit="8" joinstyle="miter"/>
                <v:imagedata o:title=""/>
                <o:lock v:ext="edit" aspectratio="f"/>
              </v:line>
            </w:pict>
          </mc:Fallback>
        </mc:AlternateContent>
      </w:r>
      <w:r>
        <w:rPr>
          <w:rFonts w:hint="eastAsia" w:ascii="仿宋" w:hAnsi="仿宋" w:eastAsia="仿宋"/>
        </w:rPr>
        <mc:AlternateContent>
          <mc:Choice Requires="wps">
            <w:drawing>
              <wp:anchor distT="0" distB="0" distL="114300" distR="114300" simplePos="0" relativeHeight="251712512" behindDoc="0" locked="0" layoutInCell="1" allowOverlap="1">
                <wp:simplePos x="0" y="0"/>
                <wp:positionH relativeFrom="column">
                  <wp:posOffset>4161790</wp:posOffset>
                </wp:positionH>
                <wp:positionV relativeFrom="paragraph">
                  <wp:posOffset>55880</wp:posOffset>
                </wp:positionV>
                <wp:extent cx="180975" cy="0"/>
                <wp:effectExtent l="0" t="0" r="10160" b="19050"/>
                <wp:wrapNone/>
                <wp:docPr id="72" name="直接连接符 72"/>
                <wp:cNvGraphicFramePr/>
                <a:graphic xmlns:a="http://schemas.openxmlformats.org/drawingml/2006/main">
                  <a:graphicData uri="http://schemas.microsoft.com/office/word/2010/wordprocessingShape">
                    <wps:wsp>
                      <wps:cNvCnPr/>
                      <wps:spPr>
                        <a:xfrm>
                          <a:off x="0" y="0"/>
                          <a:ext cx="18071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27.7pt;margin-top:4.4pt;height:0pt;width:14.25pt;z-index:251712512;mso-width-relative:page;mso-height-relative:page;" filled="f" stroked="t" coordsize="21600,21600" o:gfxdata="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vJq9v1QAAAAcBAAAPAAAAAAAAAAEAIAAAACIAAABkcnMvZG93bnJl&#10;di54bWxQSwECFAAUAAAACACHTuJA3ClsGMcBAABkAwAADgAAAAAAAAABACAAAAAkAQAAZHJzL2Uy&#10;b0RvYy54bWxQSwUGAAAAAAYABgBZAQAAXQUAAAAA&#10;">
                <v:fill on="f" focussize="0,0"/>
                <v:stroke weight="0.5pt" color="#000000 [3213]" miterlimit="8" joinstyle="miter"/>
                <v:imagedata o:title=""/>
                <o:lock v:ext="edit" aspectratio="f"/>
              </v:line>
            </w:pict>
          </mc:Fallback>
        </mc:AlternateContent>
      </w:r>
      <w:r>
        <w:rPr>
          <w:rFonts w:hint="eastAsia" w:ascii="仿宋" w:hAnsi="仿宋" w:eastAsia="仿宋"/>
        </w:rPr>
        <mc:AlternateContent>
          <mc:Choice Requires="wps">
            <w:drawing>
              <wp:anchor distT="0" distB="0" distL="114300" distR="114300" simplePos="0" relativeHeight="251714560" behindDoc="0" locked="0" layoutInCell="1" allowOverlap="1">
                <wp:simplePos x="0" y="0"/>
                <wp:positionH relativeFrom="column">
                  <wp:posOffset>3036570</wp:posOffset>
                </wp:positionH>
                <wp:positionV relativeFrom="paragraph">
                  <wp:posOffset>55880</wp:posOffset>
                </wp:positionV>
                <wp:extent cx="241300" cy="0"/>
                <wp:effectExtent l="0" t="0" r="26035" b="19050"/>
                <wp:wrapNone/>
                <wp:docPr id="73" name="直接连接符 73"/>
                <wp:cNvGraphicFramePr/>
                <a:graphic xmlns:a="http://schemas.openxmlformats.org/drawingml/2006/main">
                  <a:graphicData uri="http://schemas.microsoft.com/office/word/2010/wordprocessingShape">
                    <wps:wsp>
                      <wps:cNvCnPr/>
                      <wps:spPr>
                        <a:xfrm>
                          <a:off x="0" y="0"/>
                          <a:ext cx="241077"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39.1pt;margin-top:4.4pt;height:0pt;width:19pt;z-index:251714560;mso-width-relative:page;mso-height-relative:page;" filled="f" stroked="t" coordsize="21600,21600" o:gfxdata="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ATlUD1AAAAAcBAAAPAAAAAAAAAAEAIAAAACIAAABkcnMvZG93bnJl&#10;di54bWxQSwECFAAUAAAACACHTuJAxJ2CmcgBAABkAwAADgAAAAAAAAABACAAAAAjAQAAZHJzL2Uy&#10;b0RvYy54bWxQSwUGAAAAAAYABgBZAQAAXQUAAAAA&#10;">
                <v:fill on="f" focussize="0,0"/>
                <v:stroke weight="0.5pt" color="#000000 [3213]" miterlimit="8" joinstyle="miter"/>
                <v:imagedata o:title=""/>
                <o:lock v:ext="edit" aspectratio="f"/>
              </v:line>
            </w:pict>
          </mc:Fallback>
        </mc:AlternateContent>
      </w:r>
      <w:r>
        <w:rPr>
          <w:rFonts w:hint="eastAsia" w:ascii="仿宋" w:hAnsi="仿宋" w:eastAsia="仿宋"/>
        </w:rPr>
        <mc:AlternateContent>
          <mc:Choice Requires="wps">
            <w:drawing>
              <wp:anchor distT="0" distB="0" distL="114300" distR="114300" simplePos="0" relativeHeight="251708416" behindDoc="0" locked="0" layoutInCell="1" allowOverlap="1">
                <wp:simplePos x="0" y="0"/>
                <wp:positionH relativeFrom="column">
                  <wp:posOffset>1931035</wp:posOffset>
                </wp:positionH>
                <wp:positionV relativeFrom="paragraph">
                  <wp:posOffset>55880</wp:posOffset>
                </wp:positionV>
                <wp:extent cx="201295" cy="0"/>
                <wp:effectExtent l="0" t="0" r="27940" b="19050"/>
                <wp:wrapNone/>
                <wp:docPr id="70" name="直接连接符 70"/>
                <wp:cNvGraphicFramePr/>
                <a:graphic xmlns:a="http://schemas.openxmlformats.org/drawingml/2006/main">
                  <a:graphicData uri="http://schemas.microsoft.com/office/word/2010/wordprocessingShape">
                    <wps:wsp>
                      <wps:cNvCnPr/>
                      <wps:spPr>
                        <a:xfrm>
                          <a:off x="0" y="0"/>
                          <a:ext cx="201071"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52.05pt;margin-top:4.4pt;height:0pt;width:15.85pt;z-index:251708416;mso-width-relative:page;mso-height-relative:page;" filled="f" stroked="t" coordsize="21600,21600" o:gfxdata="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L64ecLVAAAABwEAAA8AAAAAAAAAAQAgAAAAIgAAAGRycy9kb3ducmV2&#10;LnhtbFBLAQIUABQAAAAIAIdO4kDioJkRxgEAAGQDAAAOAAAAAAAAAAEAIAAAACQBAABkcnMvZTJv&#10;RG9jLnhtbFBLBQYAAAAABgAGAFkBAABcBQAAAAA=&#10;">
                <v:fill on="f" focussize="0,0"/>
                <v:stroke weight="0.5pt" color="#000000 [3213]" miterlimit="8" joinstyle="miter"/>
                <v:imagedata o:title=""/>
                <o:lock v:ext="edit" aspectratio="f"/>
              </v:line>
            </w:pict>
          </mc:Fallback>
        </mc:AlternateContent>
      </w:r>
      <w:r>
        <w:rPr>
          <w:rFonts w:hint="eastAsia" w:ascii="仿宋" w:hAnsi="仿宋" w:eastAsia="仿宋"/>
        </w:rPr>
        <mc:AlternateContent>
          <mc:Choice Requires="wps">
            <w:drawing>
              <wp:anchor distT="0" distB="0" distL="114300" distR="114300" simplePos="0" relativeHeight="251706368" behindDoc="0" locked="0" layoutInCell="1" allowOverlap="1">
                <wp:simplePos x="0" y="0"/>
                <wp:positionH relativeFrom="column">
                  <wp:posOffset>885190</wp:posOffset>
                </wp:positionH>
                <wp:positionV relativeFrom="paragraph">
                  <wp:posOffset>55245</wp:posOffset>
                </wp:positionV>
                <wp:extent cx="150495" cy="0"/>
                <wp:effectExtent l="0" t="0" r="20955" b="19050"/>
                <wp:wrapNone/>
                <wp:docPr id="69" name="直接连接符 69"/>
                <wp:cNvGraphicFramePr/>
                <a:graphic xmlns:a="http://schemas.openxmlformats.org/drawingml/2006/main">
                  <a:graphicData uri="http://schemas.microsoft.com/office/word/2010/wordprocessingShape">
                    <wps:wsp>
                      <wps:cNvCnPr/>
                      <wps:spPr>
                        <a:xfrm>
                          <a:off x="0" y="0"/>
                          <a:ext cx="15049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69.7pt;margin-top:4.35pt;height:0pt;width:11.85pt;z-index:251706368;mso-width-relative:page;mso-height-relative:page;" filled="f" stroked="t" coordsize="21600,21600" o:gfxdata="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KSaovjTAAAABwEAAA8AAAAAAAAAAQAgAAAAIgAAAGRycy9kb3ducmV2&#10;LnhtbFBLAQIUABQAAAAIAIdO4kAunjoWyAEAAGQDAAAOAAAAAAAAAAEAIAAAACIBAABkcnMvZTJv&#10;RG9jLnhtbFBLBQYAAAAABgAGAFkBAABcBQAAAAA=&#10;">
                <v:fill on="f" focussize="0,0"/>
                <v:stroke weight="0.5pt" color="#000000 [3213]" miterlimit="8" joinstyle="miter"/>
                <v:imagedata o:title=""/>
                <o:lock v:ext="edit" aspectratio="f"/>
              </v:line>
            </w:pict>
          </mc:Fallback>
        </mc:AlternateContent>
      </w:r>
    </w:p>
    <w:p>
      <w:pPr>
        <w:spacing w:before="312" w:beforeLines="100" w:line="400" w:lineRule="exact"/>
        <w:rPr>
          <w:rFonts w:ascii="仿宋" w:hAnsi="仿宋" w:eastAsia="仿宋"/>
        </w:rPr>
      </w:pPr>
      <w:r>
        <w:rPr>
          <w:rFonts w:hint="eastAsia" w:ascii="仿宋" w:hAnsi="仿宋" w:eastAsia="仿宋"/>
        </w:rPr>
        <mc:AlternateContent>
          <mc:Choice Requires="wps">
            <w:drawing>
              <wp:anchor distT="0" distB="0" distL="114300" distR="114300" simplePos="0" relativeHeight="251718656" behindDoc="0" locked="0" layoutInCell="1" allowOverlap="1">
                <wp:simplePos x="0" y="0"/>
                <wp:positionH relativeFrom="column">
                  <wp:posOffset>2574290</wp:posOffset>
                </wp:positionH>
                <wp:positionV relativeFrom="paragraph">
                  <wp:posOffset>2540</wp:posOffset>
                </wp:positionV>
                <wp:extent cx="635" cy="200660"/>
                <wp:effectExtent l="0" t="0" r="19050" b="27940"/>
                <wp:wrapNone/>
                <wp:docPr id="75" name="直接连接符 75"/>
                <wp:cNvGraphicFramePr/>
                <a:graphic xmlns:a="http://schemas.openxmlformats.org/drawingml/2006/main">
                  <a:graphicData uri="http://schemas.microsoft.com/office/word/2010/wordprocessingShape">
                    <wps:wsp>
                      <wps:cNvCnPr/>
                      <wps:spPr>
                        <a:xfrm>
                          <a:off x="0" y="0"/>
                          <a:ext cx="522" cy="20096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02.7pt;margin-top:0.2pt;height:15.8pt;width:0.05pt;z-index:251718656;mso-width-relative:page;mso-height-relative:page;" filled="f" stroked="t" coordsize="21600,21600" o:gfxdata="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SGknetQAAAAHAQAADwAAAAAAAAABACAAAAAiAAAAZHJzL2Rvd25y&#10;ZXYueG1sUEsBAhQAFAAAAAgAh07iQEb5LQHJAQAAZgMAAA4AAAAAAAAAAQAgAAAAIwEAAGRycy9l&#10;Mm9Eb2MueG1sUEsFBgAAAAAGAAYAWQEAAF4FAAAAAA==&#10;">
                <v:fill on="f" focussize="0,0"/>
                <v:stroke weight="0.5pt" color="#000000 [3213]" miterlimit="8" joinstyle="miter"/>
                <v:imagedata o:title=""/>
                <o:lock v:ext="edit" aspectratio="f"/>
              </v:line>
            </w:pict>
          </mc:Fallback>
        </mc:AlternateContent>
      </w:r>
      <w:r>
        <w:rPr>
          <w:rFonts w:hint="eastAsia" w:ascii="仿宋" w:hAnsi="仿宋" w:eastAsia="仿宋"/>
        </w:rPr>
        <mc:AlternateContent>
          <mc:Choice Requires="wps">
            <w:drawing>
              <wp:anchor distT="0" distB="0" distL="114300" distR="114300" simplePos="0" relativeHeight="251716608" behindDoc="0" locked="0" layoutInCell="1" allowOverlap="1">
                <wp:simplePos x="0" y="0"/>
                <wp:positionH relativeFrom="column">
                  <wp:posOffset>2152650</wp:posOffset>
                </wp:positionH>
                <wp:positionV relativeFrom="paragraph">
                  <wp:posOffset>201295</wp:posOffset>
                </wp:positionV>
                <wp:extent cx="995045" cy="421640"/>
                <wp:effectExtent l="0" t="0" r="15240" b="16510"/>
                <wp:wrapNone/>
                <wp:docPr id="74" name="流程图: 过程 74"/>
                <wp:cNvGraphicFramePr/>
                <a:graphic xmlns:a="http://schemas.openxmlformats.org/drawingml/2006/main">
                  <a:graphicData uri="http://schemas.microsoft.com/office/word/2010/wordprocessingShape">
                    <wps:wsp>
                      <wps:cNvSpPr/>
                      <wps:spPr>
                        <a:xfrm>
                          <a:off x="0" y="0"/>
                          <a:ext cx="994787" cy="421640"/>
                        </a:xfrm>
                        <a:prstGeom prst="flowChartProcess">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sz w:val="24"/>
                                <w:szCs w:val="24"/>
                              </w:rPr>
                            </w:pPr>
                            <w:r>
                              <w:rPr>
                                <w:rFonts w:hint="eastAsia"/>
                                <w:b/>
                                <w:sz w:val="24"/>
                                <w:szCs w:val="24"/>
                              </w:rPr>
                              <w:t>技术工程师</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69.5pt;margin-top:15.85pt;height:33.2pt;width:78.35pt;z-index:251716608;v-text-anchor:middle;mso-width-relative:page;mso-height-relative:page;" fillcolor="#00B050" filled="t" stroked="t" coordsize="21600,21600" o:gfxdata="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PK9LgDXAAAACQEAAA8AAAAA&#10;AAAAAQAgAAAAIgAAAGRycy9kb3ducmV2LnhtbFBLAQIUABQAAAAIAIdO4kCr7f7lhwIAAOoEAAAO&#10;AAAAAAAAAAEAIAAAACYBAABkcnMvZTJvRG9jLnhtbFBLBQYAAAAABgAGAFkBAAAfBgAAAAA=&#10;">
                <v:fill on="t" focussize="0,0"/>
                <v:stroke weight="1pt" color="#41719C [3204]" miterlimit="8" joinstyle="miter"/>
                <v:imagedata o:title=""/>
                <o:lock v:ext="edit" aspectratio="f"/>
                <v:textbox>
                  <w:txbxContent>
                    <w:p>
                      <w:pPr>
                        <w:jc w:val="center"/>
                        <w:rPr>
                          <w:b/>
                          <w:sz w:val="24"/>
                          <w:szCs w:val="24"/>
                        </w:rPr>
                      </w:pPr>
                      <w:r>
                        <w:rPr>
                          <w:rFonts w:hint="eastAsia"/>
                          <w:b/>
                          <w:sz w:val="24"/>
                          <w:szCs w:val="24"/>
                        </w:rPr>
                        <w:t>技术工程师</w:t>
                      </w:r>
                    </w:p>
                  </w:txbxContent>
                </v:textbox>
              </v:shape>
            </w:pict>
          </mc:Fallback>
        </mc:AlternateContent>
      </w:r>
    </w:p>
    <w:p>
      <w:pPr>
        <w:spacing w:before="468" w:beforeLines="150" w:line="400" w:lineRule="exact"/>
        <w:ind w:firstLine="700" w:firstLineChars="250"/>
        <w:rPr>
          <w:rFonts w:ascii="仿宋" w:hAnsi="仿宋" w:eastAsia="仿宋"/>
        </w:rPr>
      </w:pPr>
      <w:r>
        <w:rPr>
          <w:rFonts w:hint="eastAsia" w:ascii="仿宋" w:hAnsi="仿宋" w:eastAsia="仿宋"/>
        </w:rPr>
        <w:t>而随着企业的不断壮大和发展，组织架构也要相应的做出变化，我们将在中后期采用职能型的组织结构。各级管理机构和人员实行高度的专业化分工，各自履行一定的管理智能，实行直线-参谋制，便于企业后期的规模化的生产。</w:t>
      </w:r>
    </w:p>
    <w:p>
      <w:pPr>
        <w:spacing w:line="400" w:lineRule="exact"/>
        <w:ind w:firstLine="700" w:firstLineChars="250"/>
        <w:rPr>
          <w:rFonts w:ascii="仿宋" w:hAnsi="仿宋" w:eastAsia="仿宋"/>
        </w:rPr>
      </w:pPr>
      <w:r>
        <w:rPr>
          <w:rFonts w:hint="eastAsia" w:ascii="仿宋" w:hAnsi="仿宋" w:eastAsia="仿宋"/>
        </w:rPr>
        <w:t>目前组建的创业团队是由9个志同道合、意气风发的年轻人组成，共同为实现公司经营目标而努力。主体由福州大学的研究生组成，同时还拥有数学与计算机科学学院脑机接口方向的教授和美国创业导师作为外部支持。一旦风险投资介入，我们还希望风险投资商能够给我们提供管理、技术等方面的帮助，形成一个由学生与社会组成的优秀综合团队。</w:t>
      </w:r>
    </w:p>
    <w:p>
      <w:pPr>
        <w:outlineLvl w:val="2"/>
        <w:rPr>
          <w:rFonts w:ascii="仿宋" w:hAnsi="仿宋" w:eastAsia="仿宋"/>
          <w:b/>
        </w:rPr>
      </w:pPr>
      <w:bookmarkStart w:id="36" w:name="_Toc451629437"/>
      <w:r>
        <w:rPr>
          <w:rFonts w:hint="eastAsia" w:ascii="仿宋" w:hAnsi="仿宋" w:eastAsia="仿宋"/>
          <w:b/>
        </w:rPr>
        <w:t>1.3.2组织架构图说明</w:t>
      </w:r>
      <w:bookmarkEnd w:id="36"/>
    </w:p>
    <w:p>
      <w:pPr>
        <w:spacing w:line="400" w:lineRule="exact"/>
        <w:ind w:firstLine="560" w:firstLineChars="200"/>
        <w:rPr>
          <w:rFonts w:ascii="仿宋" w:hAnsi="仿宋" w:eastAsia="仿宋"/>
        </w:rPr>
      </w:pPr>
      <w:r>
        <w:rPr>
          <w:rFonts w:hint="eastAsia" w:ascii="仿宋" w:hAnsi="仿宋" w:eastAsia="仿宋"/>
        </w:rPr>
        <w:t>公司董事会由股东会选举产生，董事会由5名董事组成（如果是风险投资则其三名可由风险投资商担任），其中董事长为公司法定代表人，由董事会选举产生。董事会为管理公司的最高决策机构，管理公司设立监事会，监事会3人组成（其中两名可由风投组成）。监事会有权按照监事会规则定期核查管理公司的规范运作情况，特别是项目筛选和投资决策流程的合规性监督，并定期出具报告。</w:t>
      </w:r>
    </w:p>
    <w:p>
      <w:pPr>
        <w:widowControl/>
        <w:jc w:val="left"/>
        <w:rPr>
          <w:rFonts w:ascii="仿宋" w:hAnsi="仿宋" w:eastAsia="仿宋"/>
        </w:rPr>
      </w:pPr>
      <w:r>
        <w:rPr>
          <w:rFonts w:ascii="仿宋" w:hAnsi="仿宋" w:eastAsia="仿宋"/>
        </w:rPr>
        <w:br w:type="page"/>
      </w:r>
    </w:p>
    <w:p>
      <w:pPr>
        <w:spacing w:line="400" w:lineRule="exact"/>
        <w:ind w:firstLine="560" w:firstLineChars="200"/>
        <w:rPr>
          <w:rFonts w:ascii="仿宋" w:hAnsi="仿宋" w:eastAsia="仿宋"/>
        </w:rPr>
      </w:pPr>
      <w:r>
        <w:rPr>
          <w:rFonts w:hint="eastAsia" w:ascii="仿宋" w:hAnsi="仿宋" w:eastAsia="仿宋"/>
        </w:rPr>
        <mc:AlternateContent>
          <mc:Choice Requires="wps">
            <w:drawing>
              <wp:anchor distT="0" distB="0" distL="114300" distR="114300" simplePos="0" relativeHeight="251720704" behindDoc="0" locked="0" layoutInCell="1" allowOverlap="1">
                <wp:simplePos x="0" y="0"/>
                <wp:positionH relativeFrom="column">
                  <wp:posOffset>2070735</wp:posOffset>
                </wp:positionH>
                <wp:positionV relativeFrom="paragraph">
                  <wp:posOffset>473075</wp:posOffset>
                </wp:positionV>
                <wp:extent cx="1014730" cy="421640"/>
                <wp:effectExtent l="0" t="0" r="13970" b="16510"/>
                <wp:wrapNone/>
                <wp:docPr id="76" name="流程图: 过程 76"/>
                <wp:cNvGraphicFramePr/>
                <a:graphic xmlns:a="http://schemas.openxmlformats.org/drawingml/2006/main">
                  <a:graphicData uri="http://schemas.microsoft.com/office/word/2010/wordprocessingShape">
                    <wps:wsp>
                      <wps:cNvSpPr/>
                      <wps:spPr>
                        <a:xfrm>
                          <a:off x="0" y="0"/>
                          <a:ext cx="1014730" cy="421640"/>
                        </a:xfrm>
                        <a:prstGeom prst="flowChartProcess">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rPr>
                              <w:t>股东大会</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63.05pt;margin-top:37.25pt;height:33.2pt;width:79.9pt;z-index:251720704;v-text-anchor:middle;mso-width-relative:page;mso-height-relative:page;" fillcolor="#00B050" filled="t" stroked="t" coordsize="21600,21600" o:gfxdata="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P8EOB2AAAAAoBAAAPAAAA&#10;AAAAAAEAIAAAACIAAABkcnMvZG93bnJldi54bWxQSwECFAAUAAAACACHTuJAdSqIoYcCAADrBAAA&#10;DgAAAAAAAAABACAAAAAnAQAAZHJzL2Uyb0RvYy54bWxQSwUGAAAAAAYABgBZAQAAIAYAAAAA&#10;">
                <v:fill on="t" focussize="0,0"/>
                <v:stroke weight="1pt" color="#41719C [3204]" miterlimit="8" joinstyle="miter"/>
                <v:imagedata o:title=""/>
                <o:lock v:ext="edit" aspectratio="f"/>
                <v:textbox>
                  <w:txbxContent>
                    <w:p>
                      <w:pPr>
                        <w:jc w:val="center"/>
                      </w:pPr>
                      <w:r>
                        <w:rPr>
                          <w:rFonts w:hint="eastAsia"/>
                        </w:rPr>
                        <w:t>股东大会</w:t>
                      </w:r>
                    </w:p>
                  </w:txbxContent>
                </v:textbox>
              </v:shape>
            </w:pict>
          </mc:Fallback>
        </mc:AlternateContent>
      </w:r>
    </w:p>
    <w:p>
      <w:pPr>
        <w:spacing w:line="400" w:lineRule="exact"/>
        <w:rPr>
          <w:rFonts w:ascii="仿宋" w:hAnsi="仿宋" w:eastAsia="仿宋"/>
          <w:b/>
        </w:rPr>
      </w:pPr>
    </w:p>
    <w:p>
      <w:pPr>
        <w:spacing w:line="400" w:lineRule="exact"/>
        <w:rPr>
          <w:rFonts w:ascii="仿宋" w:hAnsi="仿宋" w:eastAsia="仿宋"/>
        </w:rPr>
      </w:pPr>
      <w:r>
        <w:rPr>
          <w:rFonts w:hint="eastAsia" w:ascii="仿宋" w:hAnsi="仿宋" w:eastAsia="仿宋"/>
        </w:rPr>
        <mc:AlternateContent>
          <mc:Choice Requires="wps">
            <w:drawing>
              <wp:anchor distT="0" distB="0" distL="114300" distR="114300" simplePos="0" relativeHeight="251731968" behindDoc="0" locked="0" layoutInCell="1" allowOverlap="1">
                <wp:simplePos x="0" y="0"/>
                <wp:positionH relativeFrom="column">
                  <wp:posOffset>2574290</wp:posOffset>
                </wp:positionH>
                <wp:positionV relativeFrom="paragraph">
                  <wp:posOffset>91440</wp:posOffset>
                </wp:positionV>
                <wp:extent cx="0" cy="190500"/>
                <wp:effectExtent l="0" t="0" r="19050" b="19050"/>
                <wp:wrapNone/>
                <wp:docPr id="77" name="直接连接符 77"/>
                <wp:cNvGraphicFramePr/>
                <a:graphic xmlns:a="http://schemas.openxmlformats.org/drawingml/2006/main">
                  <a:graphicData uri="http://schemas.microsoft.com/office/word/2010/wordprocessingShape">
                    <wps:wsp>
                      <wps:cNvCnPr/>
                      <wps:spPr>
                        <a:xfrm flipH="1">
                          <a:off x="0" y="0"/>
                          <a:ext cx="0" cy="1905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202.7pt;margin-top:7.2pt;height:15pt;width:0pt;z-index:251731968;mso-width-relative:page;mso-height-relative:page;" filled="f" stroked="t" coordsize="21600,21600" o:gfxdata="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&#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OQ060fUAAAACQEAAA8AAAAAAAAAAQAgAAAAIgAAAGRy&#10;cy9kb3ducmV2LnhtbFBLAQIUABQAAAAIAIdO4kBfrFg40AEAAG4DAAAOAAAAAAAAAAEAIAAAACMB&#10;AABkcnMvZTJvRG9jLnhtbFBLBQYAAAAABgAGAFkBAABlBQAAAAA=&#10;">
                <v:fill on="f" focussize="0,0"/>
                <v:stroke weight="0.5pt" color="#000000 [3213]" miterlimit="8" joinstyle="miter"/>
                <v:imagedata o:title=""/>
                <o:lock v:ext="edit" aspectratio="f"/>
              </v:line>
            </w:pict>
          </mc:Fallback>
        </mc:AlternateContent>
      </w:r>
    </w:p>
    <w:p>
      <w:pPr>
        <w:spacing w:line="400" w:lineRule="exact"/>
        <w:rPr>
          <w:rFonts w:ascii="仿宋" w:hAnsi="仿宋" w:eastAsia="仿宋"/>
        </w:rPr>
      </w:pPr>
      <w:r>
        <w:rPr>
          <w:rFonts w:hint="eastAsia" w:ascii="仿宋" w:hAnsi="仿宋" w:eastAsia="仿宋"/>
        </w:rPr>
        <mc:AlternateContent>
          <mc:Choice Requires="wps">
            <w:drawing>
              <wp:anchor distT="0" distB="0" distL="114300" distR="114300" simplePos="0" relativeHeight="251721728" behindDoc="0" locked="0" layoutInCell="1" allowOverlap="1">
                <wp:simplePos x="0" y="0"/>
                <wp:positionH relativeFrom="column">
                  <wp:posOffset>2071370</wp:posOffset>
                </wp:positionH>
                <wp:positionV relativeFrom="paragraph">
                  <wp:posOffset>41910</wp:posOffset>
                </wp:positionV>
                <wp:extent cx="1014730" cy="421640"/>
                <wp:effectExtent l="0" t="0" r="13970" b="16510"/>
                <wp:wrapNone/>
                <wp:docPr id="82" name="流程图: 过程 82"/>
                <wp:cNvGraphicFramePr/>
                <a:graphic xmlns:a="http://schemas.openxmlformats.org/drawingml/2006/main">
                  <a:graphicData uri="http://schemas.microsoft.com/office/word/2010/wordprocessingShape">
                    <wps:wsp>
                      <wps:cNvSpPr/>
                      <wps:spPr>
                        <a:xfrm>
                          <a:off x="0" y="0"/>
                          <a:ext cx="1014730" cy="421640"/>
                        </a:xfrm>
                        <a:prstGeom prst="flowChartProcess">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rPr>
                              <w:t>董事会</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63.1pt;margin-top:3.3pt;height:33.2pt;width:79.9pt;z-index:251721728;v-text-anchor:middle;mso-width-relative:page;mso-height-relative:page;" fillcolor="#00B050" filled="t" stroked="t" coordsize="21600,21600" o:gfxdata="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My5PA1gAAAAgBAAAPAAAAAAAA&#10;AAEAIAAAACIAAABkcnMvZG93bnJldi54bWxQSwECFAAUAAAACACHTuJAlOX0c4YCAADrBAAADgAA&#10;AAAAAAABACAAAAAlAQAAZHJzL2Uyb0RvYy54bWxQSwUGAAAAAAYABgBZAQAAHQYAAAAA&#10;">
                <v:fill on="t" focussize="0,0"/>
                <v:stroke weight="1pt" color="#41719C [3204]" miterlimit="8" joinstyle="miter"/>
                <v:imagedata o:title=""/>
                <o:lock v:ext="edit" aspectratio="f"/>
                <v:textbox>
                  <w:txbxContent>
                    <w:p>
                      <w:pPr>
                        <w:jc w:val="center"/>
                      </w:pPr>
                      <w:r>
                        <w:rPr>
                          <w:rFonts w:hint="eastAsia"/>
                        </w:rPr>
                        <w:t>董事会</w:t>
                      </w:r>
                    </w:p>
                  </w:txbxContent>
                </v:textbox>
              </v:shape>
            </w:pict>
          </mc:Fallback>
        </mc:AlternateContent>
      </w:r>
    </w:p>
    <w:p>
      <w:pPr>
        <w:spacing w:line="400" w:lineRule="exact"/>
        <w:rPr>
          <w:rFonts w:ascii="仿宋" w:hAnsi="仿宋" w:eastAsia="仿宋"/>
        </w:rPr>
      </w:pPr>
      <w:r>
        <w:rPr>
          <w:rFonts w:hint="eastAsia" w:ascii="仿宋" w:hAnsi="仿宋" w:eastAsia="仿宋"/>
        </w:rPr>
        <mc:AlternateContent>
          <mc:Choice Requires="wps">
            <w:drawing>
              <wp:anchor distT="0" distB="0" distL="114300" distR="114300" simplePos="0" relativeHeight="251724800" behindDoc="0" locked="0" layoutInCell="1" allowOverlap="1">
                <wp:simplePos x="0" y="0"/>
                <wp:positionH relativeFrom="column">
                  <wp:posOffset>307340</wp:posOffset>
                </wp:positionH>
                <wp:positionV relativeFrom="paragraph">
                  <wp:posOffset>86995</wp:posOffset>
                </wp:positionV>
                <wp:extent cx="1014730" cy="421640"/>
                <wp:effectExtent l="0" t="0" r="13970" b="16510"/>
                <wp:wrapNone/>
                <wp:docPr id="80" name="流程图: 过程 80"/>
                <wp:cNvGraphicFramePr/>
                <a:graphic xmlns:a="http://schemas.openxmlformats.org/drawingml/2006/main">
                  <a:graphicData uri="http://schemas.microsoft.com/office/word/2010/wordprocessingShape">
                    <wps:wsp>
                      <wps:cNvSpPr/>
                      <wps:spPr>
                        <a:xfrm>
                          <a:off x="0" y="0"/>
                          <a:ext cx="1014730" cy="421640"/>
                        </a:xfrm>
                        <a:prstGeom prst="flowChartProcess">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rPr>
                              <w:t>外部支持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24.2pt;margin-top:6.85pt;height:33.2pt;width:79.9pt;z-index:251724800;v-text-anchor:middle;mso-width-relative:page;mso-height-relative:page;" fillcolor="#00B050" filled="t" stroked="t" coordsize="21600,21600" o:gfxdata="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O46PpLXAAAACAEAAA8AAAAAAAAA&#10;AQAgAAAAIgAAAGRycy9kb3ducmV2LnhtbFBLAQIUABQAAAAIAIdO4kCUw14ahAIAAOsEAAAOAAAA&#10;AAAAAAEAIAAAACYBAABkcnMvZTJvRG9jLnhtbFBLBQYAAAAABgAGAFkBAAAcBgAAAAA=&#10;">
                <v:fill on="t" focussize="0,0"/>
                <v:stroke weight="1pt" color="#41719C [3204]" miterlimit="8" joinstyle="miter"/>
                <v:imagedata o:title=""/>
                <o:lock v:ext="edit" aspectratio="f"/>
                <v:textbox>
                  <w:txbxContent>
                    <w:p>
                      <w:pPr>
                        <w:jc w:val="center"/>
                      </w:pPr>
                      <w:r>
                        <w:rPr>
                          <w:rFonts w:hint="eastAsia"/>
                        </w:rPr>
                        <w:t>外部支持</w:t>
                      </w:r>
                    </w:p>
                  </w:txbxContent>
                </v:textbox>
              </v:shape>
            </w:pict>
          </mc:Fallback>
        </mc:AlternateContent>
      </w:r>
      <w:r>
        <w:rPr>
          <w:rFonts w:hint="eastAsia" w:ascii="仿宋" w:hAnsi="仿宋" w:eastAsia="仿宋"/>
        </w:rPr>
        <mc:AlternateContent>
          <mc:Choice Requires="wps">
            <w:drawing>
              <wp:anchor distT="0" distB="0" distL="114300" distR="114300" simplePos="0" relativeHeight="251730944" behindDoc="0" locked="0" layoutInCell="1" allowOverlap="1">
                <wp:simplePos x="0" y="0"/>
                <wp:positionH relativeFrom="column">
                  <wp:posOffset>3839210</wp:posOffset>
                </wp:positionH>
                <wp:positionV relativeFrom="paragraph">
                  <wp:posOffset>79375</wp:posOffset>
                </wp:positionV>
                <wp:extent cx="1014730" cy="421640"/>
                <wp:effectExtent l="0" t="0" r="13970" b="16510"/>
                <wp:wrapNone/>
                <wp:docPr id="78" name="流程图: 过程 78"/>
                <wp:cNvGraphicFramePr/>
                <a:graphic xmlns:a="http://schemas.openxmlformats.org/drawingml/2006/main">
                  <a:graphicData uri="http://schemas.microsoft.com/office/word/2010/wordprocessingShape">
                    <wps:wsp>
                      <wps:cNvSpPr/>
                      <wps:spPr>
                        <a:xfrm>
                          <a:off x="0" y="0"/>
                          <a:ext cx="1014730" cy="421640"/>
                        </a:xfrm>
                        <a:prstGeom prst="flowChartProcess">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rPr>
                              <w:t>监事会</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302.3pt;margin-top:6.25pt;height:33.2pt;width:79.9pt;z-index:251730944;v-text-anchor:middle;mso-width-relative:page;mso-height-relative:page;" fillcolor="#00B050" filled="t" stroked="t" coordsize="21600,21600" o:gfxdata="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wTcWLNcAAAAJAQAADwAAAAAA&#10;AAABACAAAAAiAAAAZHJzL2Rvd25yZXYueG1sUEsBAhQAFAAAAAgAh07iQDTer2aGAgAA6wQAAA4A&#10;AAAAAAAAAQAgAAAAJgEAAGRycy9lMm9Eb2MueG1sUEsFBgAAAAAGAAYAWQEAAB4GAAAAAA==&#10;">
                <v:fill on="t" focussize="0,0"/>
                <v:stroke weight="1pt" color="#41719C [3204]" miterlimit="8" joinstyle="miter"/>
                <v:imagedata o:title=""/>
                <o:lock v:ext="edit" aspectratio="f"/>
                <v:textbox>
                  <w:txbxContent>
                    <w:p>
                      <w:pPr>
                        <w:jc w:val="center"/>
                      </w:pPr>
                      <w:r>
                        <w:rPr>
                          <w:rFonts w:hint="eastAsia"/>
                        </w:rPr>
                        <w:t>监事会</w:t>
                      </w:r>
                    </w:p>
                  </w:txbxContent>
                </v:textbox>
              </v:shape>
            </w:pict>
          </mc:Fallback>
        </mc:AlternateContent>
      </w:r>
      <w:r>
        <w:rPr>
          <w:rFonts w:hint="eastAsia" w:ascii="仿宋" w:hAnsi="仿宋" w:eastAsia="仿宋"/>
        </w:rPr>
        <mc:AlternateContent>
          <mc:Choice Requires="wps">
            <w:drawing>
              <wp:anchor distT="0" distB="0" distL="114300" distR="114300" simplePos="0" relativeHeight="251732992" behindDoc="0" locked="0" layoutInCell="1" allowOverlap="1">
                <wp:simplePos x="0" y="0"/>
                <wp:positionH relativeFrom="column">
                  <wp:posOffset>2564765</wp:posOffset>
                </wp:positionH>
                <wp:positionV relativeFrom="paragraph">
                  <wp:posOffset>200025</wp:posOffset>
                </wp:positionV>
                <wp:extent cx="0" cy="241300"/>
                <wp:effectExtent l="0" t="0" r="19050" b="26035"/>
                <wp:wrapNone/>
                <wp:docPr id="83" name="直接连接符 83"/>
                <wp:cNvGraphicFramePr/>
                <a:graphic xmlns:a="http://schemas.openxmlformats.org/drawingml/2006/main">
                  <a:graphicData uri="http://schemas.microsoft.com/office/word/2010/wordprocessingShape">
                    <wps:wsp>
                      <wps:cNvCnPr/>
                      <wps:spPr>
                        <a:xfrm>
                          <a:off x="0" y="0"/>
                          <a:ext cx="0" cy="24116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01.95pt;margin-top:15.75pt;height:19pt;width:0pt;z-index:251732992;mso-width-relative:page;mso-height-relative:page;" filled="f" stroked="t" coordsize="21600,21600" o:gfxdata="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O/sJcNcAAAAJAQAADwAAAAAAAAABACAAAAAiAAAAZHJzL2Rvd25y&#10;ZXYueG1sUEsBAhQAFAAAAAgAh07iQJ5Ms4HGAQAAZAMAAA4AAAAAAAAAAQAgAAAAJgEAAGRycy9l&#10;Mm9Eb2MueG1sUEsFBgAAAAAGAAYAWQEAAF4FAAAAAA==&#10;">
                <v:fill on="f" focussize="0,0"/>
                <v:stroke weight="0.5pt" color="#000000 [3213]" miterlimit="8" joinstyle="miter"/>
                <v:imagedata o:title=""/>
                <o:lock v:ext="edit" aspectratio="f"/>
              </v:line>
            </w:pict>
          </mc:Fallback>
        </mc:AlternateContent>
      </w:r>
    </w:p>
    <w:p>
      <w:pPr>
        <w:spacing w:line="400" w:lineRule="exact"/>
        <w:rPr>
          <w:rFonts w:ascii="仿宋" w:hAnsi="仿宋" w:eastAsia="仿宋"/>
        </w:rPr>
      </w:pPr>
      <w:r>
        <w:rPr>
          <w:rFonts w:hint="eastAsia" w:ascii="仿宋" w:hAnsi="仿宋" w:eastAsia="仿宋"/>
        </w:rPr>
        <mc:AlternateContent>
          <mc:Choice Requires="wps">
            <w:drawing>
              <wp:anchor distT="0" distB="0" distL="114300" distR="114300" simplePos="0" relativeHeight="251736064" behindDoc="0" locked="0" layoutInCell="1" allowOverlap="1">
                <wp:simplePos x="0" y="0"/>
                <wp:positionH relativeFrom="column">
                  <wp:posOffset>1318260</wp:posOffset>
                </wp:positionH>
                <wp:positionV relativeFrom="paragraph">
                  <wp:posOffset>74295</wp:posOffset>
                </wp:positionV>
                <wp:extent cx="2522220" cy="0"/>
                <wp:effectExtent l="0" t="0" r="12065" b="19050"/>
                <wp:wrapNone/>
                <wp:docPr id="79" name="直接连接符 79"/>
                <wp:cNvGraphicFramePr/>
                <a:graphic xmlns:a="http://schemas.openxmlformats.org/drawingml/2006/main">
                  <a:graphicData uri="http://schemas.microsoft.com/office/word/2010/wordprocessingShape">
                    <wps:wsp>
                      <wps:cNvCnPr/>
                      <wps:spPr>
                        <a:xfrm>
                          <a:off x="0" y="0"/>
                          <a:ext cx="2522136"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03.8pt;margin-top:5.85pt;height:0pt;width:198.6pt;z-index:251736064;mso-width-relative:page;mso-height-relative:page;" filled="f" stroked="t" coordsize="21600,21600" o:gfxdata="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F8rccDVAAAACQEAAA8AAAAAAAAAAQAgAAAAIgAAAGRycy9kb3du&#10;cmV2LnhtbFBLAQIUABQAAAAIAIdO4kC9/PI/yQEAAGUDAAAOAAAAAAAAAAEAIAAAACQBAABkcnMv&#10;ZTJvRG9jLnhtbFBLBQYAAAAABgAGAFkBAABfBQAAAAA=&#10;">
                <v:fill on="f" focussize="0,0"/>
                <v:stroke weight="0.5pt" color="#000000 [3213]" miterlimit="8" joinstyle="miter"/>
                <v:imagedata o:title=""/>
                <o:lock v:ext="edit" aspectratio="f"/>
              </v:line>
            </w:pict>
          </mc:Fallback>
        </mc:AlternateContent>
      </w:r>
      <w:r>
        <w:rPr>
          <w:rFonts w:hint="eastAsia" w:ascii="仿宋" w:hAnsi="仿宋" w:eastAsia="仿宋"/>
        </w:rPr>
        <mc:AlternateContent>
          <mc:Choice Requires="wps">
            <w:drawing>
              <wp:anchor distT="0" distB="0" distL="114300" distR="114300" simplePos="0" relativeHeight="251722752" behindDoc="0" locked="0" layoutInCell="1" allowOverlap="1">
                <wp:simplePos x="0" y="0"/>
                <wp:positionH relativeFrom="column">
                  <wp:posOffset>2073910</wp:posOffset>
                </wp:positionH>
                <wp:positionV relativeFrom="paragraph">
                  <wp:posOffset>187960</wp:posOffset>
                </wp:positionV>
                <wp:extent cx="1014730" cy="421640"/>
                <wp:effectExtent l="0" t="0" r="13970" b="16510"/>
                <wp:wrapNone/>
                <wp:docPr id="84" name="流程图: 过程 84"/>
                <wp:cNvGraphicFramePr/>
                <a:graphic xmlns:a="http://schemas.openxmlformats.org/drawingml/2006/main">
                  <a:graphicData uri="http://schemas.microsoft.com/office/word/2010/wordprocessingShape">
                    <wps:wsp>
                      <wps:cNvSpPr/>
                      <wps:spPr>
                        <a:xfrm>
                          <a:off x="0" y="0"/>
                          <a:ext cx="1014730" cy="421640"/>
                        </a:xfrm>
                        <a:prstGeom prst="flowChartProcess">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rPr>
                              <w:t>总经理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63.3pt;margin-top:14.8pt;height:33.2pt;width:79.9pt;z-index:251722752;v-text-anchor:middle;mso-width-relative:page;mso-height-relative:page;" fillcolor="#00B050" filled="t" stroked="t" coordsize="21600,21600" o:gfxdata="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BqP+JvYAAAACQEAAA8AAAAA&#10;AAAAAQAgAAAAIgAAAGRycy9kb3ducmV2LnhtbFBLAQIUABQAAAAIAIdO4kCUjwrJhgIAAOsEAAAO&#10;AAAAAAAAAAEAIAAAACcBAABkcnMvZTJvRG9jLnhtbFBLBQYAAAAABgAGAFkBAAAfBgAAAAA=&#10;">
                <v:fill on="t" focussize="0,0"/>
                <v:stroke weight="1pt" color="#41719C [3204]" miterlimit="8" joinstyle="miter"/>
                <v:imagedata o:title=""/>
                <o:lock v:ext="edit" aspectratio="f"/>
                <v:textbox>
                  <w:txbxContent>
                    <w:p>
                      <w:pPr>
                        <w:jc w:val="center"/>
                      </w:pPr>
                      <w:r>
                        <w:rPr>
                          <w:rFonts w:hint="eastAsia"/>
                        </w:rPr>
                        <w:t>总经理</w:t>
                      </w:r>
                    </w:p>
                  </w:txbxContent>
                </v:textbox>
              </v:shape>
            </w:pict>
          </mc:Fallback>
        </mc:AlternateContent>
      </w:r>
    </w:p>
    <w:p>
      <w:pPr>
        <w:spacing w:line="400" w:lineRule="exact"/>
        <w:rPr>
          <w:rFonts w:ascii="仿宋" w:hAnsi="仿宋" w:eastAsia="仿宋"/>
        </w:rPr>
      </w:pPr>
    </w:p>
    <w:p>
      <w:pPr>
        <w:spacing w:line="400" w:lineRule="exact"/>
        <w:rPr>
          <w:rFonts w:ascii="仿宋" w:hAnsi="仿宋" w:eastAsia="仿宋"/>
        </w:rPr>
      </w:pPr>
      <w:r>
        <w:rPr>
          <w:rFonts w:hint="eastAsia" w:ascii="仿宋" w:hAnsi="仿宋" w:eastAsia="仿宋"/>
        </w:rPr>
        <mc:AlternateContent>
          <mc:Choice Requires="wps">
            <w:drawing>
              <wp:anchor distT="0" distB="0" distL="114300" distR="114300" simplePos="0" relativeHeight="251734016" behindDoc="0" locked="0" layoutInCell="1" allowOverlap="1">
                <wp:simplePos x="0" y="0"/>
                <wp:positionH relativeFrom="column">
                  <wp:posOffset>2554605</wp:posOffset>
                </wp:positionH>
                <wp:positionV relativeFrom="paragraph">
                  <wp:posOffset>98425</wp:posOffset>
                </wp:positionV>
                <wp:extent cx="0" cy="773430"/>
                <wp:effectExtent l="0" t="0" r="19050" b="26670"/>
                <wp:wrapNone/>
                <wp:docPr id="85" name="直接连接符 85"/>
                <wp:cNvGraphicFramePr/>
                <a:graphic xmlns:a="http://schemas.openxmlformats.org/drawingml/2006/main">
                  <a:graphicData uri="http://schemas.microsoft.com/office/word/2010/wordprocessingShape">
                    <wps:wsp>
                      <wps:cNvCnPr/>
                      <wps:spPr>
                        <a:xfrm>
                          <a:off x="0" y="0"/>
                          <a:ext cx="0" cy="7737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01.15pt;margin-top:7.75pt;height:60.9pt;width:0pt;z-index:251734016;mso-width-relative:page;mso-height-relative:page;" filled="f" stroked="t" coordsize="21600,21600" o:gfxdata="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MWlAMNYAAAAKAQAADwAAAAAAAAABACAAAAAiAAAAZHJzL2Rvd25y&#10;ZXYueG1sUEsBAhQAFAAAAAgAh07iQFMR69HHAQAAZAMAAA4AAAAAAAAAAQAgAAAAJQEAAGRycy9l&#10;Mm9Eb2MueG1sUEsFBgAAAAAGAAYAWQEAAF4FAAAAAA==&#10;">
                <v:fill on="f" focussize="0,0"/>
                <v:stroke weight="0.5pt" color="#000000 [3213]" miterlimit="8" joinstyle="miter"/>
                <v:imagedata o:title=""/>
                <o:lock v:ext="edit" aspectratio="f"/>
              </v:line>
            </w:pict>
          </mc:Fallback>
        </mc:AlternateContent>
      </w:r>
      <w:r>
        <w:rPr>
          <w:rFonts w:hint="eastAsia" w:ascii="仿宋" w:hAnsi="仿宋" w:eastAsia="仿宋"/>
        </w:rPr>
        <mc:AlternateContent>
          <mc:Choice Requires="wps">
            <w:drawing>
              <wp:anchor distT="0" distB="0" distL="114300" distR="114300" simplePos="0" relativeHeight="251725824" behindDoc="0" locked="0" layoutInCell="1" allowOverlap="1">
                <wp:simplePos x="0" y="0"/>
                <wp:positionH relativeFrom="column">
                  <wp:posOffset>3840480</wp:posOffset>
                </wp:positionH>
                <wp:positionV relativeFrom="paragraph">
                  <wp:posOffset>58420</wp:posOffset>
                </wp:positionV>
                <wp:extent cx="1014730" cy="421640"/>
                <wp:effectExtent l="0" t="0" r="13970" b="16510"/>
                <wp:wrapNone/>
                <wp:docPr id="86" name="流程图: 过程 86"/>
                <wp:cNvGraphicFramePr/>
                <a:graphic xmlns:a="http://schemas.openxmlformats.org/drawingml/2006/main">
                  <a:graphicData uri="http://schemas.microsoft.com/office/word/2010/wordprocessingShape">
                    <wps:wsp>
                      <wps:cNvSpPr/>
                      <wps:spPr>
                        <a:xfrm>
                          <a:off x="0" y="0"/>
                          <a:ext cx="1014730" cy="421640"/>
                        </a:xfrm>
                        <a:prstGeom prst="flowChartProcess">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rPr>
                              <w:t>副经理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302.4pt;margin-top:4.6pt;height:33.2pt;width:79.9pt;z-index:251725824;v-text-anchor:middle;mso-width-relative:page;mso-height-relative:page;" fillcolor="#00B050" filled="t" stroked="t" coordsize="21600,21600" o:gfxdata="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BM0z6F1gAAAAgBAAAPAAAAAAAA&#10;AAEAIAAAACIAAABkcnMvZG93bnJldi54bWxQSwECFAAUAAAACACHTuJAlKmgoIYCAADrBAAADgAA&#10;AAAAAAABACAAAAAlAQAAZHJzL2Uyb0RvYy54bWxQSwUGAAAAAAYABgBZAQAAHQYAAAAA&#10;">
                <v:fill on="t" focussize="0,0"/>
                <v:stroke weight="1pt" color="#41719C [3204]" miterlimit="8" joinstyle="miter"/>
                <v:imagedata o:title=""/>
                <o:lock v:ext="edit" aspectratio="f"/>
                <v:textbox>
                  <w:txbxContent>
                    <w:p>
                      <w:pPr>
                        <w:jc w:val="center"/>
                      </w:pPr>
                      <w:r>
                        <w:rPr>
                          <w:rFonts w:hint="eastAsia"/>
                        </w:rPr>
                        <w:t>副经理</w:t>
                      </w:r>
                    </w:p>
                  </w:txbxContent>
                </v:textbox>
              </v:shape>
            </w:pict>
          </mc:Fallback>
        </mc:AlternateContent>
      </w:r>
      <w:r>
        <w:rPr>
          <w:rFonts w:hint="eastAsia" w:ascii="仿宋" w:hAnsi="仿宋" w:eastAsia="仿宋"/>
        </w:rPr>
        <mc:AlternateContent>
          <mc:Choice Requires="wps">
            <w:drawing>
              <wp:anchor distT="0" distB="0" distL="114300" distR="114300" simplePos="0" relativeHeight="251745280" behindDoc="0" locked="0" layoutInCell="1" allowOverlap="1">
                <wp:simplePos x="0" y="0"/>
                <wp:positionH relativeFrom="column">
                  <wp:posOffset>307975</wp:posOffset>
                </wp:positionH>
                <wp:positionV relativeFrom="paragraph">
                  <wp:posOffset>57785</wp:posOffset>
                </wp:positionV>
                <wp:extent cx="1014730" cy="421640"/>
                <wp:effectExtent l="0" t="0" r="13970" b="16510"/>
                <wp:wrapNone/>
                <wp:docPr id="99" name="流程图: 过程 99"/>
                <wp:cNvGraphicFramePr/>
                <a:graphic xmlns:a="http://schemas.openxmlformats.org/drawingml/2006/main">
                  <a:graphicData uri="http://schemas.microsoft.com/office/word/2010/wordprocessingShape">
                    <wps:wsp>
                      <wps:cNvSpPr/>
                      <wps:spPr>
                        <a:xfrm>
                          <a:off x="0" y="0"/>
                          <a:ext cx="1014730" cy="421640"/>
                        </a:xfrm>
                        <a:prstGeom prst="flowChartProcess">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rPr>
                                <w:rFonts w:hint="eastAsia"/>
                              </w:rPr>
                              <w:t>副经理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24.25pt;margin-top:4.55pt;height:33.2pt;width:79.9pt;z-index:251745280;v-text-anchor:middle;mso-width-relative:page;mso-height-relative:page;" fillcolor="#00B050" filled="t" stroked="t" coordsize="21600,21600" o:gfxdata="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0lI+fNYAAAAHAQAADwAAAAAA&#10;AAABACAAAAAiAAAAZHJzL2Rvd25yZXYueG1sUEsBAhQAFAAAAAgAh07iQMabZlOHAgAA6wQAAA4A&#10;AAAAAAAAAQAgAAAAJQEAAGRycy9lMm9Eb2MueG1sUEsFBgAAAAAGAAYAWQEAAB4GAAAAAA==&#10;">
                <v:fill on="t" focussize="0,0"/>
                <v:stroke weight="1pt" color="#41719C [3204]" miterlimit="8" joinstyle="miter"/>
                <v:imagedata o:title=""/>
                <o:lock v:ext="edit" aspectratio="f"/>
                <v:textbox>
                  <w:txbxContent>
                    <w:p>
                      <w:pPr>
                        <w:jc w:val="center"/>
                      </w:pPr>
                      <w:r>
                        <w:rPr>
                          <w:rFonts w:hint="eastAsia"/>
                        </w:rPr>
                        <w:t>副经理</w:t>
                      </w:r>
                    </w:p>
                  </w:txbxContent>
                </v:textbox>
              </v:shape>
            </w:pict>
          </mc:Fallback>
        </mc:AlternateContent>
      </w:r>
    </w:p>
    <w:p>
      <w:pPr>
        <w:spacing w:line="400" w:lineRule="exact"/>
        <w:rPr>
          <w:rFonts w:ascii="仿宋" w:hAnsi="仿宋" w:eastAsia="仿宋"/>
        </w:rPr>
      </w:pPr>
      <w:r>
        <w:rPr>
          <w:rFonts w:hint="eastAsia" w:ascii="仿宋" w:hAnsi="仿宋" w:eastAsia="仿宋"/>
        </w:rPr>
        <mc:AlternateContent>
          <mc:Choice Requires="wps">
            <w:drawing>
              <wp:anchor distT="0" distB="0" distL="114300" distR="114300" simplePos="0" relativeHeight="251738112" behindDoc="0" locked="0" layoutInCell="1" allowOverlap="1">
                <wp:simplePos x="0" y="0"/>
                <wp:positionH relativeFrom="column">
                  <wp:posOffset>1318260</wp:posOffset>
                </wp:positionH>
                <wp:positionV relativeFrom="paragraph">
                  <wp:posOffset>15240</wp:posOffset>
                </wp:positionV>
                <wp:extent cx="2521585" cy="0"/>
                <wp:effectExtent l="0" t="0" r="12700" b="19050"/>
                <wp:wrapNone/>
                <wp:docPr id="95" name="直接连接符 95"/>
                <wp:cNvGraphicFramePr/>
                <a:graphic xmlns:a="http://schemas.openxmlformats.org/drawingml/2006/main">
                  <a:graphicData uri="http://schemas.microsoft.com/office/word/2010/wordprocessingShape">
                    <wps:wsp>
                      <wps:cNvCnPr/>
                      <wps:spPr>
                        <a:xfrm>
                          <a:off x="0" y="0"/>
                          <a:ext cx="252151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03.8pt;margin-top:1.2pt;height:0pt;width:198.55pt;z-index:251738112;mso-width-relative:page;mso-height-relative:page;" filled="f" stroked="t" coordsize="21600,21600" o:gfxdata="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EW0d9jTAAAABwEAAA8AAAAAAAAAAQAgAAAAIgAAAGRycy9kb3ducmV2&#10;LnhtbFBLAQIUABQAAAAIAIdO4kCASw5UyAEAAGUDAAAOAAAAAAAAAAEAIAAAACIBAABkcnMvZTJv&#10;RG9jLnhtbFBLBQYAAAAABgAGAFkBAABcBQAAAAA=&#10;">
                <v:fill on="f" focussize="0,0"/>
                <v:stroke weight="0.5pt" color="#000000 [3213]" miterlimit="8" joinstyle="miter"/>
                <v:imagedata o:title=""/>
                <o:lock v:ext="edit" aspectratio="f"/>
              </v:line>
            </w:pict>
          </mc:Fallback>
        </mc:AlternateContent>
      </w:r>
    </w:p>
    <w:p>
      <w:pPr>
        <w:spacing w:line="400" w:lineRule="exact"/>
        <w:rPr>
          <w:rFonts w:ascii="仿宋" w:hAnsi="仿宋" w:eastAsia="仿宋"/>
        </w:rPr>
      </w:pPr>
      <w:r>
        <w:rPr>
          <w:rFonts w:hint="eastAsia" w:ascii="仿宋" w:hAnsi="仿宋" w:eastAsia="仿宋"/>
        </w:rPr>
        <mc:AlternateContent>
          <mc:Choice Requires="wps">
            <w:drawing>
              <wp:anchor distT="0" distB="0" distL="114300" distR="114300" simplePos="0" relativeHeight="251766784" behindDoc="0" locked="0" layoutInCell="1" allowOverlap="1">
                <wp:simplePos x="0" y="0"/>
                <wp:positionH relativeFrom="column">
                  <wp:posOffset>5532120</wp:posOffset>
                </wp:positionH>
                <wp:positionV relativeFrom="paragraph">
                  <wp:posOffset>118745</wp:posOffset>
                </wp:positionV>
                <wp:extent cx="0" cy="230505"/>
                <wp:effectExtent l="0" t="0" r="19050" b="17145"/>
                <wp:wrapNone/>
                <wp:docPr id="112" name="直接连接符 112"/>
                <wp:cNvGraphicFramePr/>
                <a:graphic xmlns:a="http://schemas.openxmlformats.org/drawingml/2006/main">
                  <a:graphicData uri="http://schemas.microsoft.com/office/word/2010/wordprocessingShape">
                    <wps:wsp>
                      <wps:cNvCnPr/>
                      <wps:spPr>
                        <a:xfrm>
                          <a:off x="0" y="0"/>
                          <a:ext cx="0" cy="2305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35.6pt;margin-top:9.35pt;height:18.15pt;width:0pt;z-index:251766784;mso-width-relative:page;mso-height-relative:page;" filled="f" stroked="t" coordsize="21600,21600" o:gfxdata="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AA2ESN1QAAAAkBAAAPAAAAAAAAAAEAIAAAACIAAABkcnMvZG93bnJl&#10;di54bWxQSwECFAAUAAAACACHTuJA4+1bwscBAABmAwAADgAAAAAAAAABACAAAAAkAQAAZHJzL2Uy&#10;b0RvYy54bWxQSwUGAAAAAAYABgBZAQAAXQUAAAAA&#10;">
                <v:fill on="f" focussize="0,0"/>
                <v:stroke weight="0.5pt" color="#000000 [3213]" miterlimit="8" joinstyle="miter"/>
                <v:imagedata o:title=""/>
                <o:lock v:ext="edit" aspectratio="f"/>
              </v:line>
            </w:pict>
          </mc:Fallback>
        </mc:AlternateContent>
      </w:r>
      <w:r>
        <w:rPr>
          <w:rFonts w:hint="eastAsia" w:ascii="仿宋" w:hAnsi="仿宋" w:eastAsia="仿宋"/>
        </w:rPr>
        <mc:AlternateContent>
          <mc:Choice Requires="wps">
            <w:drawing>
              <wp:anchor distT="0" distB="0" distL="114300" distR="114300" simplePos="0" relativeHeight="251764736" behindDoc="0" locked="0" layoutInCell="1" allowOverlap="1">
                <wp:simplePos x="0" y="0"/>
                <wp:positionH relativeFrom="column">
                  <wp:posOffset>4436110</wp:posOffset>
                </wp:positionH>
                <wp:positionV relativeFrom="paragraph">
                  <wp:posOffset>116840</wp:posOffset>
                </wp:positionV>
                <wp:extent cx="0" cy="230505"/>
                <wp:effectExtent l="0" t="0" r="19050" b="17145"/>
                <wp:wrapNone/>
                <wp:docPr id="111" name="直接连接符 111"/>
                <wp:cNvGraphicFramePr/>
                <a:graphic xmlns:a="http://schemas.openxmlformats.org/drawingml/2006/main">
                  <a:graphicData uri="http://schemas.microsoft.com/office/word/2010/wordprocessingShape">
                    <wps:wsp>
                      <wps:cNvCnPr/>
                      <wps:spPr>
                        <a:xfrm>
                          <a:off x="0" y="0"/>
                          <a:ext cx="0" cy="2305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49.3pt;margin-top:9.2pt;height:18.15pt;width:0pt;z-index:251764736;mso-width-relative:page;mso-height-relative:page;" filled="f" stroked="t" coordsize="21600,21600" o:gfxdata="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lHY8NYAAAAJAQAADwAAAAAAAAABACAAAAAiAAAAZHJzL2Rvd25y&#10;ZXYueG1sUEsBAhQAFAAAAAgAh07iQEm/MxLHAQAAZgMAAA4AAAAAAAAAAQAgAAAAJQEAAGRycy9l&#10;Mm9Eb2MueG1sUEsFBgAAAAAGAAYAWQEAAF4FAAAAAA==&#10;">
                <v:fill on="f" focussize="0,0"/>
                <v:stroke weight="0.5pt" color="#000000 [3213]" miterlimit="8" joinstyle="miter"/>
                <v:imagedata o:title=""/>
                <o:lock v:ext="edit" aspectratio="f"/>
              </v:line>
            </w:pict>
          </mc:Fallback>
        </mc:AlternateContent>
      </w:r>
      <w:r>
        <w:rPr>
          <w:rFonts w:hint="eastAsia" w:ascii="仿宋" w:hAnsi="仿宋" w:eastAsia="仿宋"/>
        </w:rPr>
        <mc:AlternateContent>
          <mc:Choice Requires="wps">
            <w:drawing>
              <wp:anchor distT="0" distB="0" distL="114300" distR="114300" simplePos="0" relativeHeight="251762688" behindDoc="0" locked="0" layoutInCell="1" allowOverlap="1">
                <wp:simplePos x="0" y="0"/>
                <wp:positionH relativeFrom="column">
                  <wp:posOffset>3419475</wp:posOffset>
                </wp:positionH>
                <wp:positionV relativeFrom="paragraph">
                  <wp:posOffset>135255</wp:posOffset>
                </wp:positionV>
                <wp:extent cx="0" cy="230505"/>
                <wp:effectExtent l="0" t="0" r="19050" b="17145"/>
                <wp:wrapNone/>
                <wp:docPr id="110" name="直接连接符 110"/>
                <wp:cNvGraphicFramePr/>
                <a:graphic xmlns:a="http://schemas.openxmlformats.org/drawingml/2006/main">
                  <a:graphicData uri="http://schemas.microsoft.com/office/word/2010/wordprocessingShape">
                    <wps:wsp>
                      <wps:cNvCnPr/>
                      <wps:spPr>
                        <a:xfrm>
                          <a:off x="0" y="0"/>
                          <a:ext cx="0" cy="2305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69.25pt;margin-top:10.65pt;height:18.15pt;width:0pt;z-index:251762688;mso-width-relative:page;mso-height-relative:page;" filled="f" stroked="t" coordsize="21600,21600" o:gfxdata="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BXyLUo1gAAAAkBAAAPAAAAAAAAAAEAIAAAACIAAABkcnMvZG93bnJl&#10;di54bWxQSwECFAAUAAAACACHTuJAEHM768YBAABmAwAADgAAAAAAAAABACAAAAAlAQAAZHJzL2Uy&#10;b0RvYy54bWxQSwUGAAAAAAYABgBZAQAAXQUAAAAA&#10;">
                <v:fill on="f" focussize="0,0"/>
                <v:stroke weight="0.5pt" color="#000000 [3213]" miterlimit="8" joinstyle="miter"/>
                <v:imagedata o:title=""/>
                <o:lock v:ext="edit" aspectratio="f"/>
              </v:line>
            </w:pict>
          </mc:Fallback>
        </mc:AlternateContent>
      </w:r>
      <w:r>
        <w:rPr>
          <w:rFonts w:hint="eastAsia" w:ascii="仿宋" w:hAnsi="仿宋" w:eastAsia="仿宋"/>
        </w:rPr>
        <mc:AlternateContent>
          <mc:Choice Requires="wps">
            <w:drawing>
              <wp:anchor distT="0" distB="0" distL="114300" distR="114300" simplePos="0" relativeHeight="251760640" behindDoc="0" locked="0" layoutInCell="1" allowOverlap="1">
                <wp:simplePos x="0" y="0"/>
                <wp:positionH relativeFrom="column">
                  <wp:posOffset>1390015</wp:posOffset>
                </wp:positionH>
                <wp:positionV relativeFrom="paragraph">
                  <wp:posOffset>135255</wp:posOffset>
                </wp:positionV>
                <wp:extent cx="0" cy="231140"/>
                <wp:effectExtent l="0" t="0" r="19050" b="17145"/>
                <wp:wrapNone/>
                <wp:docPr id="109" name="直接连接符 109"/>
                <wp:cNvGraphicFramePr/>
                <a:graphic xmlns:a="http://schemas.openxmlformats.org/drawingml/2006/main">
                  <a:graphicData uri="http://schemas.microsoft.com/office/word/2010/wordprocessingShape">
                    <wps:wsp>
                      <wps:cNvCnPr/>
                      <wps:spPr>
                        <a:xfrm>
                          <a:off x="0" y="0"/>
                          <a:ext cx="0" cy="23111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09.45pt;margin-top:10.65pt;height:18.2pt;width:0pt;z-index:251760640;mso-width-relative:page;mso-height-relative:page;" filled="f" stroked="t" coordsize="21600,21600" o:gfxdata="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A1y6Q31QAAAAkBAAAPAAAAAAAAAAEAIAAAACIAAABkcnMvZG93bnJl&#10;di54bWxQSwECFAAUAAAACACHTuJAuRXpU8cBAABmAwAADgAAAAAAAAABACAAAAAkAQAAZHJzL2Uy&#10;b0RvYy54bWxQSwUGAAAAAAYABgBZAQAAXQUAAAAA&#10;">
                <v:fill on="f" focussize="0,0"/>
                <v:stroke weight="0.5pt" color="#000000 [3213]" miterlimit="8" joinstyle="miter"/>
                <v:imagedata o:title=""/>
                <o:lock v:ext="edit" aspectratio="f"/>
              </v:line>
            </w:pict>
          </mc:Fallback>
        </mc:AlternateContent>
      </w:r>
      <w:r>
        <w:rPr>
          <w:rFonts w:hint="eastAsia" w:ascii="仿宋" w:hAnsi="仿宋" w:eastAsia="仿宋"/>
        </w:rPr>
        <mc:AlternateContent>
          <mc:Choice Requires="wps">
            <w:drawing>
              <wp:anchor distT="0" distB="0" distL="114300" distR="114300" simplePos="0" relativeHeight="251758592" behindDoc="0" locked="0" layoutInCell="1" allowOverlap="1">
                <wp:simplePos x="0" y="0"/>
                <wp:positionH relativeFrom="column">
                  <wp:posOffset>62230</wp:posOffset>
                </wp:positionH>
                <wp:positionV relativeFrom="paragraph">
                  <wp:posOffset>133350</wp:posOffset>
                </wp:positionV>
                <wp:extent cx="0" cy="231140"/>
                <wp:effectExtent l="0" t="0" r="19050" b="17145"/>
                <wp:wrapNone/>
                <wp:docPr id="108" name="直接连接符 108"/>
                <wp:cNvGraphicFramePr/>
                <a:graphic xmlns:a="http://schemas.openxmlformats.org/drawingml/2006/main">
                  <a:graphicData uri="http://schemas.microsoft.com/office/word/2010/wordprocessingShape">
                    <wps:wsp>
                      <wps:cNvCnPr/>
                      <wps:spPr>
                        <a:xfrm>
                          <a:off x="0" y="0"/>
                          <a:ext cx="0" cy="23111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9pt;margin-top:10.5pt;height:18.2pt;width:0pt;z-index:251758592;mso-width-relative:page;mso-height-relative:page;" filled="f" stroked="t" coordsize="21600,21600" o:gfxdata="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AsEZ7y0wAAAAUBAAAPAAAAAAAAAAEAIAAAACIAAABkcnMvZG93bnJldi54&#10;bWxQSwECFAAUAAAACACHTuJA4NnhqsYBAABmAwAADgAAAAAAAAABACAAAAAiAQAAZHJzL2Uyb0Rv&#10;Yy54bWxQSwUGAAAAAAYABgBZAQAAWgUAAAAA&#10;">
                <v:fill on="f" focussize="0,0"/>
                <v:stroke weight="0.5pt" color="#000000 [3213]" miterlimit="8" joinstyle="miter"/>
                <v:imagedata o:title=""/>
                <o:lock v:ext="edit" aspectratio="f"/>
              </v:line>
            </w:pict>
          </mc:Fallback>
        </mc:AlternateContent>
      </w:r>
      <w:r>
        <w:rPr>
          <w:rFonts w:hint="eastAsia" w:ascii="仿宋" w:hAnsi="仿宋" w:eastAsia="仿宋"/>
        </w:rPr>
        <mc:AlternateContent>
          <mc:Choice Requires="wps">
            <w:drawing>
              <wp:anchor distT="0" distB="0" distL="114300" distR="114300" simplePos="0" relativeHeight="251749376" behindDoc="0" locked="0" layoutInCell="1" allowOverlap="1">
                <wp:simplePos x="0" y="0"/>
                <wp:positionH relativeFrom="column">
                  <wp:posOffset>62230</wp:posOffset>
                </wp:positionH>
                <wp:positionV relativeFrom="paragraph">
                  <wp:posOffset>133350</wp:posOffset>
                </wp:positionV>
                <wp:extent cx="5466080" cy="0"/>
                <wp:effectExtent l="0" t="0" r="20955" b="19050"/>
                <wp:wrapNone/>
                <wp:docPr id="101" name="直接连接符 101"/>
                <wp:cNvGraphicFramePr/>
                <a:graphic xmlns:a="http://schemas.openxmlformats.org/drawingml/2006/main">
                  <a:graphicData uri="http://schemas.microsoft.com/office/word/2010/wordprocessingShape">
                    <wps:wsp>
                      <wps:cNvCnPr/>
                      <wps:spPr>
                        <a:xfrm>
                          <a:off x="0" y="0"/>
                          <a:ext cx="5466059"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9pt;margin-top:10.5pt;height:0pt;width:430.4pt;z-index:251749376;mso-width-relative:page;mso-height-relative:page;" filled="f" stroked="t" coordsize="21600,21600" o:gfxdata="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TDcCa9MAAAAHAQAADwAAAAAAAAABACAAAAAiAAAAZHJzL2Rvd25y&#10;ZXYueG1sUEsBAhQAFAAAAAgAh07iQHqKjA7KAQAAZwMAAA4AAAAAAAAAAQAgAAAAIgEAAGRycy9l&#10;Mm9Eb2MueG1sUEsFBgAAAAAGAAYAWQEAAF4FAAAAAA==&#10;">
                <v:fill on="f" focussize="0,0"/>
                <v:stroke weight="0.5pt" color="#000000 [3213]" miterlimit="8" joinstyle="miter"/>
                <v:imagedata o:title=""/>
                <o:lock v:ext="edit" aspectratio="f"/>
              </v:line>
            </w:pict>
          </mc:Fallback>
        </mc:AlternateContent>
      </w:r>
    </w:p>
    <w:p>
      <w:pPr>
        <w:spacing w:before="312" w:beforeLines="100" w:line="400" w:lineRule="exact"/>
        <w:rPr>
          <w:rFonts w:ascii="仿宋" w:hAnsi="仿宋" w:eastAsia="仿宋"/>
          <w:b/>
        </w:rPr>
      </w:pPr>
      <w:r>
        <w:rPr>
          <w:rFonts w:hint="eastAsia" w:ascii="仿宋" w:hAnsi="仿宋" w:eastAsia="仿宋"/>
          <w:b/>
        </w:rPr>
        <mc:AlternateContent>
          <mc:Choice Requires="wps">
            <w:drawing>
              <wp:anchor distT="0" distB="0" distL="114300" distR="114300" simplePos="0" relativeHeight="251726848" behindDoc="0" locked="0" layoutInCell="1" allowOverlap="1">
                <wp:simplePos x="0" y="0"/>
                <wp:positionH relativeFrom="column">
                  <wp:posOffset>-331470</wp:posOffset>
                </wp:positionH>
                <wp:positionV relativeFrom="paragraph">
                  <wp:posOffset>113665</wp:posOffset>
                </wp:positionV>
                <wp:extent cx="883920" cy="421640"/>
                <wp:effectExtent l="0" t="0" r="11430" b="16510"/>
                <wp:wrapNone/>
                <wp:docPr id="87" name="流程图: 过程 87"/>
                <wp:cNvGraphicFramePr/>
                <a:graphic xmlns:a="http://schemas.openxmlformats.org/drawingml/2006/main">
                  <a:graphicData uri="http://schemas.microsoft.com/office/word/2010/wordprocessingShape">
                    <wps:wsp>
                      <wps:cNvSpPr/>
                      <wps:spPr>
                        <a:xfrm>
                          <a:off x="0" y="0"/>
                          <a:ext cx="883920" cy="421640"/>
                        </a:xfrm>
                        <a:prstGeom prst="flowChartProcess">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sz w:val="24"/>
                                <w:szCs w:val="24"/>
                              </w:rPr>
                            </w:pPr>
                            <w:r>
                              <w:rPr>
                                <w:rFonts w:hint="eastAsia"/>
                                <w:b/>
                                <w:sz w:val="24"/>
                                <w:szCs w:val="24"/>
                              </w:rPr>
                              <w:t>销  售</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26.1pt;margin-top:8.95pt;height:33.2pt;width:69.6pt;z-index:251726848;v-text-anchor:middle;mso-width-relative:page;mso-height-relative:page;" fillcolor="#00B050" filled="t" stroked="t" coordsize="21600,21600" o:gfxdata="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edzAXNcAAAAIAQAADwAAAAAA&#10;AAABACAAAAAiAAAAZHJzL2Rvd25yZXYueG1sUEsBAhQAFAAAAAgAh07iQI2ugsyGAgAA6gQAAA4A&#10;AAAAAAAAAQAgAAAAJgEAAGRycy9lMm9Eb2MueG1sUEsFBgAAAAAGAAYAWQEAAB4GAAAAAA==&#10;">
                <v:fill on="t" focussize="0,0"/>
                <v:stroke weight="1pt" color="#41719C [3204]" miterlimit="8" joinstyle="miter"/>
                <v:imagedata o:title=""/>
                <o:lock v:ext="edit" aspectratio="f"/>
                <v:textbox>
                  <w:txbxContent>
                    <w:p>
                      <w:pPr>
                        <w:jc w:val="center"/>
                        <w:rPr>
                          <w:b/>
                          <w:sz w:val="24"/>
                          <w:szCs w:val="24"/>
                        </w:rPr>
                      </w:pPr>
                      <w:r>
                        <w:rPr>
                          <w:rFonts w:hint="eastAsia"/>
                          <w:b/>
                          <w:sz w:val="24"/>
                          <w:szCs w:val="24"/>
                        </w:rPr>
                        <w:t>销  售</w:t>
                      </w:r>
                    </w:p>
                  </w:txbxContent>
                </v:textbox>
              </v:shape>
            </w:pict>
          </mc:Fallback>
        </mc:AlternateContent>
      </w:r>
      <w:r>
        <w:rPr>
          <w:rFonts w:hint="eastAsia" w:ascii="仿宋" w:hAnsi="仿宋" w:eastAsia="仿宋"/>
          <w:b/>
        </w:rPr>
        <mc:AlternateContent>
          <mc:Choice Requires="wps">
            <w:drawing>
              <wp:anchor distT="0" distB="0" distL="114300" distR="114300" simplePos="0" relativeHeight="251747328" behindDoc="0" locked="0" layoutInCell="1" allowOverlap="1">
                <wp:simplePos x="0" y="0"/>
                <wp:positionH relativeFrom="column">
                  <wp:posOffset>5079365</wp:posOffset>
                </wp:positionH>
                <wp:positionV relativeFrom="paragraph">
                  <wp:posOffset>93980</wp:posOffset>
                </wp:positionV>
                <wp:extent cx="883920" cy="421640"/>
                <wp:effectExtent l="0" t="0" r="11430" b="16510"/>
                <wp:wrapNone/>
                <wp:docPr id="100" name="流程图: 过程 100"/>
                <wp:cNvGraphicFramePr/>
                <a:graphic xmlns:a="http://schemas.openxmlformats.org/drawingml/2006/main">
                  <a:graphicData uri="http://schemas.microsoft.com/office/word/2010/wordprocessingShape">
                    <wps:wsp>
                      <wps:cNvSpPr/>
                      <wps:spPr>
                        <a:xfrm>
                          <a:off x="0" y="0"/>
                          <a:ext cx="883920" cy="421640"/>
                        </a:xfrm>
                        <a:prstGeom prst="flowChartProcess">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sz w:val="24"/>
                                <w:szCs w:val="24"/>
                              </w:rPr>
                            </w:pPr>
                            <w:r>
                              <w:rPr>
                                <w:rFonts w:hint="eastAsia"/>
                                <w:b/>
                                <w:sz w:val="24"/>
                                <w:szCs w:val="24"/>
                              </w:rPr>
                              <w:t>人力资源</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399.95pt;margin-top:7.4pt;height:33.2pt;width:69.6pt;z-index:251747328;v-text-anchor:middle;mso-width-relative:page;mso-height-relative:page;" fillcolor="#00B050" filled="t" stroked="t" coordsize="21600,21600" o:gfxdata="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RDRqF1wAAAAkBAAAPAAAAAAAA&#10;AAEAIAAAACIAAABkcnMvZG93bnJldi54bWxQSwECFAAUAAAACACHTuJAYCQl+YUCAADsBAAADgAA&#10;AAAAAAABACAAAAAmAQAAZHJzL2Uyb0RvYy54bWxQSwUGAAAAAAYABgBZAQAAHQYAAAAA&#10;">
                <v:fill on="t" focussize="0,0"/>
                <v:stroke weight="1pt" color="#41719C [3204]" miterlimit="8" joinstyle="miter"/>
                <v:imagedata o:title=""/>
                <o:lock v:ext="edit" aspectratio="f"/>
                <v:textbox>
                  <w:txbxContent>
                    <w:p>
                      <w:pPr>
                        <w:jc w:val="center"/>
                        <w:rPr>
                          <w:b/>
                          <w:sz w:val="24"/>
                          <w:szCs w:val="24"/>
                        </w:rPr>
                      </w:pPr>
                      <w:r>
                        <w:rPr>
                          <w:rFonts w:hint="eastAsia"/>
                          <w:b/>
                          <w:sz w:val="24"/>
                          <w:szCs w:val="24"/>
                        </w:rPr>
                        <w:t>人力资源</w:t>
                      </w:r>
                    </w:p>
                  </w:txbxContent>
                </v:textbox>
              </v:shape>
            </w:pict>
          </mc:Fallback>
        </mc:AlternateContent>
      </w:r>
      <w:r>
        <w:rPr>
          <w:rFonts w:hint="eastAsia" w:ascii="仿宋" w:hAnsi="仿宋" w:eastAsia="仿宋"/>
          <w:b/>
        </w:rPr>
        <mc:AlternateContent>
          <mc:Choice Requires="wps">
            <w:drawing>
              <wp:anchor distT="0" distB="0" distL="114300" distR="114300" simplePos="0" relativeHeight="251728896" behindDoc="0" locked="0" layoutInCell="1" allowOverlap="1">
                <wp:simplePos x="0" y="0"/>
                <wp:positionH relativeFrom="column">
                  <wp:posOffset>3975100</wp:posOffset>
                </wp:positionH>
                <wp:positionV relativeFrom="paragraph">
                  <wp:posOffset>86360</wp:posOffset>
                </wp:positionV>
                <wp:extent cx="883920" cy="421640"/>
                <wp:effectExtent l="0" t="0" r="11430" b="16510"/>
                <wp:wrapNone/>
                <wp:docPr id="88" name="流程图: 过程 88"/>
                <wp:cNvGraphicFramePr/>
                <a:graphic xmlns:a="http://schemas.openxmlformats.org/drawingml/2006/main">
                  <a:graphicData uri="http://schemas.microsoft.com/office/word/2010/wordprocessingShape">
                    <wps:wsp>
                      <wps:cNvSpPr/>
                      <wps:spPr>
                        <a:xfrm>
                          <a:off x="0" y="0"/>
                          <a:ext cx="883920" cy="421640"/>
                        </a:xfrm>
                        <a:prstGeom prst="flowChartProcess">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sz w:val="24"/>
                                <w:szCs w:val="24"/>
                              </w:rPr>
                            </w:pPr>
                            <w:r>
                              <w:rPr>
                                <w:rFonts w:hint="eastAsia"/>
                                <w:b/>
                                <w:sz w:val="24"/>
                                <w:szCs w:val="24"/>
                              </w:rPr>
                              <w:t>客  服</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313pt;margin-top:6.8pt;height:33.2pt;width:69.6pt;z-index:251728896;v-text-anchor:middle;mso-width-relative:page;mso-height-relative:page;" fillcolor="#00B050" filled="t" stroked="t" coordsize="21600,21600" o:gfxdata="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Iz1nl1wAAAAkBAAAPAAAAAAAA&#10;AAEAIAAAACIAAABkcnMvZG93bnJldi54bWxQSwECFAAUAAAACACHTuJAn6cUh4UCAADqBAAADgAA&#10;AAAAAAABACAAAAAmAQAAZHJzL2Uyb0RvYy54bWxQSwUGAAAAAAYABgBZAQAAHQYAAAAA&#10;">
                <v:fill on="t" focussize="0,0"/>
                <v:stroke weight="1pt" color="#41719C [3204]" miterlimit="8" joinstyle="miter"/>
                <v:imagedata o:title=""/>
                <o:lock v:ext="edit" aspectratio="f"/>
                <v:textbox>
                  <w:txbxContent>
                    <w:p>
                      <w:pPr>
                        <w:jc w:val="center"/>
                        <w:rPr>
                          <w:b/>
                          <w:sz w:val="24"/>
                          <w:szCs w:val="24"/>
                        </w:rPr>
                      </w:pPr>
                      <w:r>
                        <w:rPr>
                          <w:rFonts w:hint="eastAsia"/>
                          <w:b/>
                          <w:sz w:val="24"/>
                          <w:szCs w:val="24"/>
                        </w:rPr>
                        <w:t>客  服</w:t>
                      </w:r>
                    </w:p>
                  </w:txbxContent>
                </v:textbox>
              </v:shape>
            </w:pict>
          </mc:Fallback>
        </mc:AlternateContent>
      </w:r>
      <w:r>
        <w:rPr>
          <w:rFonts w:hint="eastAsia" w:ascii="仿宋" w:hAnsi="仿宋" w:eastAsia="仿宋"/>
          <w:b/>
        </w:rPr>
        <mc:AlternateContent>
          <mc:Choice Requires="wps">
            <w:drawing>
              <wp:anchor distT="0" distB="0" distL="114300" distR="114300" simplePos="0" relativeHeight="251729920" behindDoc="0" locked="0" layoutInCell="1" allowOverlap="1">
                <wp:simplePos x="0" y="0"/>
                <wp:positionH relativeFrom="column">
                  <wp:posOffset>2960370</wp:posOffset>
                </wp:positionH>
                <wp:positionV relativeFrom="paragraph">
                  <wp:posOffset>97790</wp:posOffset>
                </wp:positionV>
                <wp:extent cx="883920" cy="421640"/>
                <wp:effectExtent l="0" t="0" r="11430" b="16510"/>
                <wp:wrapNone/>
                <wp:docPr id="89" name="流程图: 过程 89"/>
                <wp:cNvGraphicFramePr/>
                <a:graphic xmlns:a="http://schemas.openxmlformats.org/drawingml/2006/main">
                  <a:graphicData uri="http://schemas.microsoft.com/office/word/2010/wordprocessingShape">
                    <wps:wsp>
                      <wps:cNvSpPr/>
                      <wps:spPr>
                        <a:xfrm>
                          <a:off x="0" y="0"/>
                          <a:ext cx="883920" cy="421640"/>
                        </a:xfrm>
                        <a:prstGeom prst="flowChartProcess">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sz w:val="24"/>
                                <w:szCs w:val="24"/>
                              </w:rPr>
                            </w:pPr>
                            <w:r>
                              <w:rPr>
                                <w:rFonts w:hint="eastAsia"/>
                                <w:b/>
                                <w:sz w:val="24"/>
                                <w:szCs w:val="24"/>
                              </w:rPr>
                              <w:t>财  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233.1pt;margin-top:7.7pt;height:33.2pt;width:69.6pt;z-index:251729920;v-text-anchor:middle;mso-width-relative:page;mso-height-relative:page;" fillcolor="#00B050" filled="t" stroked="t" coordsize="21600,21600" o:gfxdata="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NVhgf9cAAAAJAQAADwAAAAAA&#10;AAABACAAAAAiAAAAZHJzL2Rvd25yZXYueG1sUEsBAhQAFAAAAAgAh07iQPZb3jyGAgAA6gQAAA4A&#10;AAAAAAAAAQAgAAAAJgEAAGRycy9lMm9Eb2MueG1sUEsFBgAAAAAGAAYAWQEAAB4GAAAAAA==&#10;">
                <v:fill on="t" focussize="0,0"/>
                <v:stroke weight="1pt" color="#41719C [3204]" miterlimit="8" joinstyle="miter"/>
                <v:imagedata o:title=""/>
                <o:lock v:ext="edit" aspectratio="f"/>
                <v:textbox>
                  <w:txbxContent>
                    <w:p>
                      <w:pPr>
                        <w:jc w:val="center"/>
                        <w:rPr>
                          <w:b/>
                          <w:sz w:val="24"/>
                          <w:szCs w:val="24"/>
                        </w:rPr>
                      </w:pPr>
                      <w:r>
                        <w:rPr>
                          <w:rFonts w:hint="eastAsia"/>
                          <w:b/>
                          <w:sz w:val="24"/>
                          <w:szCs w:val="24"/>
                        </w:rPr>
                        <w:t>财  务</w:t>
                      </w:r>
                    </w:p>
                  </w:txbxContent>
                </v:textbox>
              </v:shape>
            </w:pict>
          </mc:Fallback>
        </mc:AlternateContent>
      </w:r>
      <w:r>
        <w:rPr>
          <w:rFonts w:hint="eastAsia" w:ascii="仿宋" w:hAnsi="仿宋" w:eastAsia="仿宋"/>
          <w:b/>
        </w:rPr>
        <mc:AlternateContent>
          <mc:Choice Requires="wps">
            <w:drawing>
              <wp:anchor distT="0" distB="0" distL="114300" distR="114300" simplePos="0" relativeHeight="251727872" behindDoc="0" locked="0" layoutInCell="1" allowOverlap="1">
                <wp:simplePos x="0" y="0"/>
                <wp:positionH relativeFrom="column">
                  <wp:posOffset>1974850</wp:posOffset>
                </wp:positionH>
                <wp:positionV relativeFrom="paragraph">
                  <wp:posOffset>95885</wp:posOffset>
                </wp:positionV>
                <wp:extent cx="883920" cy="421640"/>
                <wp:effectExtent l="0" t="0" r="11430" b="16510"/>
                <wp:wrapNone/>
                <wp:docPr id="90" name="流程图: 过程 90"/>
                <wp:cNvGraphicFramePr/>
                <a:graphic xmlns:a="http://schemas.openxmlformats.org/drawingml/2006/main">
                  <a:graphicData uri="http://schemas.microsoft.com/office/word/2010/wordprocessingShape">
                    <wps:wsp>
                      <wps:cNvSpPr/>
                      <wps:spPr>
                        <a:xfrm>
                          <a:off x="0" y="0"/>
                          <a:ext cx="883920" cy="421640"/>
                        </a:xfrm>
                        <a:prstGeom prst="flowChartProcess">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sz w:val="24"/>
                                <w:szCs w:val="24"/>
                              </w:rPr>
                            </w:pPr>
                            <w:r>
                              <w:rPr>
                                <w:rFonts w:hint="eastAsia"/>
                                <w:b/>
                                <w:sz w:val="24"/>
                                <w:szCs w:val="24"/>
                              </w:rPr>
                              <w:t>市  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55.5pt;margin-top:7.55pt;height:33.2pt;width:69.6pt;z-index:251727872;v-text-anchor:middle;mso-width-relative:page;mso-height-relative:page;" fillcolor="#00B050" filled="t" stroked="t" coordsize="21600,21600" o:gfxdata="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Izq7+9gAAAAJAQAADwAAAAAA&#10;AAABACAAAAAiAAAAZHJzL2Rvd25yZXYueG1sUEsBAhQAFAAAAAgAh07iQBBEwW2FAgAA6gQAAA4A&#10;AAAAAAAAAQAgAAAAJwEAAGRycy9lMm9Eb2MueG1sUEsFBgAAAAAGAAYAWQEAAB4GAAAAAA==&#10;">
                <v:fill on="t" focussize="0,0"/>
                <v:stroke weight="1pt" color="#41719C [3204]" miterlimit="8" joinstyle="miter"/>
                <v:imagedata o:title=""/>
                <o:lock v:ext="edit" aspectratio="f"/>
                <v:textbox>
                  <w:txbxContent>
                    <w:p>
                      <w:pPr>
                        <w:jc w:val="center"/>
                        <w:rPr>
                          <w:b/>
                          <w:sz w:val="24"/>
                          <w:szCs w:val="24"/>
                        </w:rPr>
                      </w:pPr>
                      <w:r>
                        <w:rPr>
                          <w:rFonts w:hint="eastAsia"/>
                          <w:b/>
                          <w:sz w:val="24"/>
                          <w:szCs w:val="24"/>
                        </w:rPr>
                        <w:t>市  场</w:t>
                      </w:r>
                    </w:p>
                  </w:txbxContent>
                </v:textbox>
              </v:shape>
            </w:pict>
          </mc:Fallback>
        </mc:AlternateContent>
      </w:r>
      <w:r>
        <w:rPr>
          <w:rFonts w:hint="eastAsia" w:ascii="仿宋" w:hAnsi="仿宋" w:eastAsia="仿宋"/>
          <w:b/>
        </w:rPr>
        <mc:AlternateContent>
          <mc:Choice Requires="wps">
            <w:drawing>
              <wp:anchor distT="0" distB="0" distL="114300" distR="114300" simplePos="0" relativeHeight="251723776" behindDoc="0" locked="0" layoutInCell="1" allowOverlap="1">
                <wp:simplePos x="0" y="0"/>
                <wp:positionH relativeFrom="column">
                  <wp:posOffset>885825</wp:posOffset>
                </wp:positionH>
                <wp:positionV relativeFrom="paragraph">
                  <wp:posOffset>100965</wp:posOffset>
                </wp:positionV>
                <wp:extent cx="883920" cy="421640"/>
                <wp:effectExtent l="0" t="0" r="11430" b="16510"/>
                <wp:wrapNone/>
                <wp:docPr id="91" name="流程图: 过程 91"/>
                <wp:cNvGraphicFramePr/>
                <a:graphic xmlns:a="http://schemas.openxmlformats.org/drawingml/2006/main">
                  <a:graphicData uri="http://schemas.microsoft.com/office/word/2010/wordprocessingShape">
                    <wps:wsp>
                      <wps:cNvSpPr/>
                      <wps:spPr>
                        <a:xfrm>
                          <a:off x="0" y="0"/>
                          <a:ext cx="883920" cy="421640"/>
                        </a:xfrm>
                        <a:prstGeom prst="flowChartProcess">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sz w:val="24"/>
                                <w:szCs w:val="24"/>
                              </w:rPr>
                            </w:pPr>
                            <w:r>
                              <w:rPr>
                                <w:rFonts w:hint="eastAsia"/>
                                <w:b/>
                                <w:sz w:val="24"/>
                                <w:szCs w:val="24"/>
                              </w:rPr>
                              <w:t>技术研发</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69.75pt;margin-top:7.95pt;height:33.2pt;width:69.6pt;z-index:251723776;v-text-anchor:middle;mso-width-relative:page;mso-height-relative:page;" fillcolor="#00B050" filled="t" stroked="t" coordsize="21600,21600" o:gfxdata="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hBE5H1wAAAAkBAAAPAAAAAAAA&#10;AAEAIAAAACIAAABkcnMvZG93bnJldi54bWxQSwECFAAUAAAACACHTuJAebgL1oUCAADqBAAADgAA&#10;AAAAAAABACAAAAAmAQAAZHJzL2Uyb0RvYy54bWxQSwUGAAAAAAYABgBZAQAAHQYAAAAA&#10;">
                <v:fill on="t" focussize="0,0"/>
                <v:stroke weight="1pt" color="#41719C [3204]" miterlimit="8" joinstyle="miter"/>
                <v:imagedata o:title=""/>
                <o:lock v:ext="edit" aspectratio="f"/>
                <v:textbox>
                  <w:txbxContent>
                    <w:p>
                      <w:pPr>
                        <w:jc w:val="center"/>
                        <w:rPr>
                          <w:b/>
                          <w:sz w:val="24"/>
                          <w:szCs w:val="24"/>
                        </w:rPr>
                      </w:pPr>
                      <w:r>
                        <w:rPr>
                          <w:rFonts w:hint="eastAsia"/>
                          <w:b/>
                          <w:sz w:val="24"/>
                          <w:szCs w:val="24"/>
                        </w:rPr>
                        <w:t>技术研发</w:t>
                      </w:r>
                    </w:p>
                  </w:txbxContent>
                </v:textbox>
              </v:shape>
            </w:pict>
          </mc:Fallback>
        </mc:AlternateContent>
      </w:r>
    </w:p>
    <w:p>
      <w:pPr>
        <w:widowControl/>
        <w:jc w:val="left"/>
        <w:rPr>
          <w:rFonts w:ascii="仿宋" w:hAnsi="仿宋" w:eastAsia="仿宋"/>
          <w:b/>
        </w:rPr>
      </w:pPr>
      <w:r>
        <w:rPr>
          <w:rFonts w:hint="eastAsia" w:ascii="仿宋" w:hAnsi="仿宋" w:eastAsia="仿宋"/>
        </w:rPr>
        <mc:AlternateContent>
          <mc:Choice Requires="wps">
            <w:drawing>
              <wp:anchor distT="0" distB="0" distL="114300" distR="114300" simplePos="0" relativeHeight="251756544" behindDoc="0" locked="0" layoutInCell="1" allowOverlap="1">
                <wp:simplePos x="0" y="0"/>
                <wp:positionH relativeFrom="column">
                  <wp:posOffset>5079365</wp:posOffset>
                </wp:positionH>
                <wp:positionV relativeFrom="paragraph">
                  <wp:posOffset>273050</wp:posOffset>
                </wp:positionV>
                <wp:extent cx="883920" cy="421640"/>
                <wp:effectExtent l="0" t="0" r="11430" b="16510"/>
                <wp:wrapNone/>
                <wp:docPr id="102" name="流程图: 过程 102"/>
                <wp:cNvGraphicFramePr/>
                <a:graphic xmlns:a="http://schemas.openxmlformats.org/drawingml/2006/main">
                  <a:graphicData uri="http://schemas.microsoft.com/office/word/2010/wordprocessingShape">
                    <wps:wsp>
                      <wps:cNvSpPr/>
                      <wps:spPr>
                        <a:xfrm>
                          <a:off x="0" y="0"/>
                          <a:ext cx="883920" cy="421640"/>
                        </a:xfrm>
                        <a:prstGeom prst="flowChartProcess">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sz w:val="24"/>
                                <w:szCs w:val="24"/>
                              </w:rPr>
                            </w:pPr>
                            <w:r>
                              <w:rPr>
                                <w:rFonts w:hint="eastAsia"/>
                                <w:b/>
                                <w:sz w:val="24"/>
                                <w:szCs w:val="24"/>
                              </w:rPr>
                              <w:t>人力总监</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399.95pt;margin-top:21.5pt;height:33.2pt;width:69.6pt;z-index:251756544;v-text-anchor:middle;mso-width-relative:page;mso-height-relative:page;" fillcolor="#00B050" filled="t" stroked="t" coordsize="21600,21600" o:gfxdata="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Cn7OP91wAAAAoBAAAPAAAAAAAA&#10;AAEAIAAAACIAAABkcnMvZG93bnJldi54bWxQSwECFAAUAAAACACHTuJAvZidrIUCAADsBAAADgAA&#10;AAAAAAABACAAAAAmAQAAZHJzL2Uyb0RvYy54bWxQSwUGAAAAAAYABgBZAQAAHQYAAAAA&#10;">
                <v:fill on="t" focussize="0,0"/>
                <v:stroke weight="1pt" color="#41719C [3204]" miterlimit="8" joinstyle="miter"/>
                <v:imagedata o:title=""/>
                <o:lock v:ext="edit" aspectratio="f"/>
                <v:textbox>
                  <w:txbxContent>
                    <w:p>
                      <w:pPr>
                        <w:jc w:val="center"/>
                        <w:rPr>
                          <w:b/>
                          <w:sz w:val="24"/>
                          <w:szCs w:val="24"/>
                        </w:rPr>
                      </w:pPr>
                      <w:r>
                        <w:rPr>
                          <w:rFonts w:hint="eastAsia"/>
                          <w:b/>
                          <w:sz w:val="24"/>
                          <w:szCs w:val="24"/>
                        </w:rPr>
                        <w:t>人力总监</w:t>
                      </w:r>
                    </w:p>
                  </w:txbxContent>
                </v:textbox>
              </v:shape>
            </w:pict>
          </mc:Fallback>
        </mc:AlternateContent>
      </w:r>
      <w:r>
        <w:rPr>
          <w:rFonts w:hint="eastAsia" w:ascii="仿宋" w:hAnsi="仿宋" w:eastAsia="仿宋"/>
        </w:rPr>
        <mc:AlternateContent>
          <mc:Choice Requires="wps">
            <w:drawing>
              <wp:anchor distT="0" distB="0" distL="114300" distR="114300" simplePos="0" relativeHeight="251779072" behindDoc="0" locked="0" layoutInCell="1" allowOverlap="1">
                <wp:simplePos x="0" y="0"/>
                <wp:positionH relativeFrom="column">
                  <wp:posOffset>5530850</wp:posOffset>
                </wp:positionH>
                <wp:positionV relativeFrom="paragraph">
                  <wp:posOffset>41275</wp:posOffset>
                </wp:positionV>
                <wp:extent cx="0" cy="230505"/>
                <wp:effectExtent l="0" t="0" r="19050" b="17145"/>
                <wp:wrapNone/>
                <wp:docPr id="118" name="直接连接符 118"/>
                <wp:cNvGraphicFramePr/>
                <a:graphic xmlns:a="http://schemas.openxmlformats.org/drawingml/2006/main">
                  <a:graphicData uri="http://schemas.microsoft.com/office/word/2010/wordprocessingShape">
                    <wps:wsp>
                      <wps:cNvCnPr/>
                      <wps:spPr>
                        <a:xfrm>
                          <a:off x="0" y="0"/>
                          <a:ext cx="0" cy="2305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35.5pt;margin-top:3.25pt;height:18.15pt;width:0pt;z-index:251779072;mso-width-relative:page;mso-height-relative:page;" filled="f" stroked="t" coordsize="21600,21600" o:gfxdata="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7tpzW1QAAAAgBAAAPAAAAAAAAAAEAIAAAACIAAABkcnMvZG93bnJl&#10;di54bWxQSwECFAAUAAAACACHTuJA3Ai5TscBAABmAwAADgAAAAAAAAABACAAAAAkAQAAZHJzL2Uy&#10;b0RvYy54bWxQSwUGAAAAAAYABgBZAQAAXQUAAAAA&#10;">
                <v:fill on="f" focussize="0,0"/>
                <v:stroke weight="0.5pt" color="#000000 [3213]" miterlimit="8" joinstyle="miter"/>
                <v:imagedata o:title=""/>
                <o:lock v:ext="edit" aspectratio="f"/>
              </v:line>
            </w:pict>
          </mc:Fallback>
        </mc:AlternateContent>
      </w:r>
      <w:r>
        <w:rPr>
          <w:rFonts w:hint="eastAsia" w:ascii="仿宋" w:hAnsi="仿宋" w:eastAsia="仿宋"/>
        </w:rPr>
        <mc:AlternateContent>
          <mc:Choice Requires="wps">
            <w:drawing>
              <wp:anchor distT="0" distB="0" distL="114300" distR="114300" simplePos="0" relativeHeight="251777024" behindDoc="0" locked="0" layoutInCell="1" allowOverlap="1">
                <wp:simplePos x="0" y="0"/>
                <wp:positionH relativeFrom="column">
                  <wp:posOffset>4436110</wp:posOffset>
                </wp:positionH>
                <wp:positionV relativeFrom="paragraph">
                  <wp:posOffset>41910</wp:posOffset>
                </wp:positionV>
                <wp:extent cx="0" cy="230505"/>
                <wp:effectExtent l="0" t="0" r="19050" b="17145"/>
                <wp:wrapNone/>
                <wp:docPr id="117" name="直接连接符 117"/>
                <wp:cNvGraphicFramePr/>
                <a:graphic xmlns:a="http://schemas.openxmlformats.org/drawingml/2006/main">
                  <a:graphicData uri="http://schemas.microsoft.com/office/word/2010/wordprocessingShape">
                    <wps:wsp>
                      <wps:cNvCnPr/>
                      <wps:spPr>
                        <a:xfrm>
                          <a:off x="0" y="0"/>
                          <a:ext cx="0" cy="2305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49.3pt;margin-top:3.3pt;height:18.15pt;width:0pt;z-index:251777024;mso-width-relative:page;mso-height-relative:page;" filled="f" stroked="t" coordsize="21600,21600" o:gfxdata="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xqk9C1QAAAAgBAAAPAAAAAAAAAAEAIAAAACIAAABkcnMvZG93bnJl&#10;di54bWxQSwECFAAUAAAACACHTuJAXBySaccBAABmAwAADgAAAAAAAAABACAAAAAkAQAAZHJzL2Uy&#10;b0RvYy54bWxQSwUGAAAAAAYABgBZAQAAXQUAAAAA&#10;">
                <v:fill on="f" focussize="0,0"/>
                <v:stroke weight="0.5pt" color="#000000 [3213]" miterlimit="8" joinstyle="miter"/>
                <v:imagedata o:title=""/>
                <o:lock v:ext="edit" aspectratio="f"/>
              </v:line>
            </w:pict>
          </mc:Fallback>
        </mc:AlternateContent>
      </w:r>
      <w:r>
        <w:rPr>
          <w:rFonts w:hint="eastAsia" w:ascii="仿宋" w:hAnsi="仿宋" w:eastAsia="仿宋"/>
        </w:rPr>
        <mc:AlternateContent>
          <mc:Choice Requires="wps">
            <w:drawing>
              <wp:anchor distT="0" distB="0" distL="114300" distR="114300" simplePos="0" relativeHeight="251774976" behindDoc="0" locked="0" layoutInCell="1" allowOverlap="1">
                <wp:simplePos x="0" y="0"/>
                <wp:positionH relativeFrom="column">
                  <wp:posOffset>3420745</wp:posOffset>
                </wp:positionH>
                <wp:positionV relativeFrom="paragraph">
                  <wp:posOffset>52070</wp:posOffset>
                </wp:positionV>
                <wp:extent cx="0" cy="230505"/>
                <wp:effectExtent l="0" t="0" r="19050" b="17145"/>
                <wp:wrapNone/>
                <wp:docPr id="116" name="直接连接符 116"/>
                <wp:cNvGraphicFramePr/>
                <a:graphic xmlns:a="http://schemas.openxmlformats.org/drawingml/2006/main">
                  <a:graphicData uri="http://schemas.microsoft.com/office/word/2010/wordprocessingShape">
                    <wps:wsp>
                      <wps:cNvCnPr/>
                      <wps:spPr>
                        <a:xfrm>
                          <a:off x="0" y="0"/>
                          <a:ext cx="0" cy="2305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69.35pt;margin-top:4.1pt;height:18.15pt;width:0pt;z-index:251774976;mso-width-relative:page;mso-height-relative:page;" filled="f" stroked="t" coordsize="21600,21600" o:gfxdata="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Om4nXPVAAAACAEAAA8AAAAAAAAAAQAgAAAAIgAAAGRycy9kb3ducmV2&#10;LnhtbFBLAQIUABQAAAAIAIdO4kAF0JqQxgEAAGYDAAAOAAAAAAAAAAEAIAAAACQBAABkcnMvZTJv&#10;RG9jLnhtbFBLBQYAAAAABgAGAFkBAABcBQAAAAA=&#10;">
                <v:fill on="f" focussize="0,0"/>
                <v:stroke weight="0.5pt" color="#000000 [3213]" miterlimit="8" joinstyle="miter"/>
                <v:imagedata o:title=""/>
                <o:lock v:ext="edit" aspectratio="f"/>
              </v:line>
            </w:pict>
          </mc:Fallback>
        </mc:AlternateContent>
      </w:r>
      <w:r>
        <w:rPr>
          <w:rFonts w:hint="eastAsia" w:ascii="仿宋" w:hAnsi="仿宋" w:eastAsia="仿宋"/>
        </w:rPr>
        <mc:AlternateContent>
          <mc:Choice Requires="wps">
            <w:drawing>
              <wp:anchor distT="0" distB="0" distL="114300" distR="114300" simplePos="0" relativeHeight="251772928" behindDoc="0" locked="0" layoutInCell="1" allowOverlap="1">
                <wp:simplePos x="0" y="0"/>
                <wp:positionH relativeFrom="column">
                  <wp:posOffset>2546985</wp:posOffset>
                </wp:positionH>
                <wp:positionV relativeFrom="paragraph">
                  <wp:posOffset>71755</wp:posOffset>
                </wp:positionV>
                <wp:extent cx="0" cy="230505"/>
                <wp:effectExtent l="0" t="0" r="19050" b="17145"/>
                <wp:wrapNone/>
                <wp:docPr id="115" name="直接连接符 115"/>
                <wp:cNvGraphicFramePr/>
                <a:graphic xmlns:a="http://schemas.openxmlformats.org/drawingml/2006/main">
                  <a:graphicData uri="http://schemas.microsoft.com/office/word/2010/wordprocessingShape">
                    <wps:wsp>
                      <wps:cNvCnPr/>
                      <wps:spPr>
                        <a:xfrm>
                          <a:off x="0" y="0"/>
                          <a:ext cx="0" cy="2305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00.55pt;margin-top:5.65pt;height:18.15pt;width:0pt;z-index:251772928;mso-width-relative:page;mso-height-relative:page;" filled="f" stroked="t" coordsize="21600,21600" o:gfxdata="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Jgkfw1QAAAAkBAAAPAAAAAAAAAAEAIAAAACIAAABkcnMvZG93bnJl&#10;di54bWxQSwECFAAUAAAACACHTuJAr4LyQMcBAABmAwAADgAAAAAAAAABACAAAAAkAQAAZHJzL2Uy&#10;b0RvYy54bWxQSwUGAAAAAAYABgBZAQAAXQUAAAAA&#10;">
                <v:fill on="f" focussize="0,0"/>
                <v:stroke weight="0.5pt" color="#000000 [3213]" miterlimit="8" joinstyle="miter"/>
                <v:imagedata o:title=""/>
                <o:lock v:ext="edit" aspectratio="f"/>
              </v:line>
            </w:pict>
          </mc:Fallback>
        </mc:AlternateContent>
      </w:r>
      <w:r>
        <w:rPr>
          <w:rFonts w:hint="eastAsia" w:ascii="仿宋" w:hAnsi="仿宋" w:eastAsia="仿宋"/>
        </w:rPr>
        <mc:AlternateContent>
          <mc:Choice Requires="wps">
            <w:drawing>
              <wp:anchor distT="0" distB="0" distL="114300" distR="114300" simplePos="0" relativeHeight="251770880" behindDoc="0" locked="0" layoutInCell="1" allowOverlap="1">
                <wp:simplePos x="0" y="0"/>
                <wp:positionH relativeFrom="column">
                  <wp:posOffset>1370965</wp:posOffset>
                </wp:positionH>
                <wp:positionV relativeFrom="paragraph">
                  <wp:posOffset>71755</wp:posOffset>
                </wp:positionV>
                <wp:extent cx="0" cy="230505"/>
                <wp:effectExtent l="0" t="0" r="19050" b="17145"/>
                <wp:wrapNone/>
                <wp:docPr id="114" name="直接连接符 114"/>
                <wp:cNvGraphicFramePr/>
                <a:graphic xmlns:a="http://schemas.openxmlformats.org/drawingml/2006/main">
                  <a:graphicData uri="http://schemas.microsoft.com/office/word/2010/wordprocessingShape">
                    <wps:wsp>
                      <wps:cNvCnPr/>
                      <wps:spPr>
                        <a:xfrm>
                          <a:off x="0" y="0"/>
                          <a:ext cx="0" cy="2305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07.95pt;margin-top:5.65pt;height:18.15pt;width:0pt;z-index:251770880;mso-width-relative:page;mso-height-relative:page;" filled="f" stroked="t" coordsize="21600,21600" o:gfxdata="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DfsCZNYAAAAJAQAADwAAAAAAAAABACAAAAAiAAAAZHJzL2Rvd25y&#10;ZXYueG1sUEsBAhQAFAAAAAgAh07iQPZO+rnHAQAAZgMAAA4AAAAAAAAAAQAgAAAAJQEAAGRycy9l&#10;Mm9Eb2MueG1sUEsFBgAAAAAGAAYAWQEAAF4FAAAAAA==&#10;">
                <v:fill on="f" focussize="0,0"/>
                <v:stroke weight="0.5pt" color="#000000 [3213]" miterlimit="8" joinstyle="miter"/>
                <v:imagedata o:title=""/>
                <o:lock v:ext="edit" aspectratio="f"/>
              </v:line>
            </w:pict>
          </mc:Fallback>
        </mc:AlternateContent>
      </w:r>
      <w:r>
        <w:rPr>
          <w:rFonts w:hint="eastAsia" w:ascii="仿宋" w:hAnsi="仿宋" w:eastAsia="仿宋"/>
        </w:rPr>
        <mc:AlternateContent>
          <mc:Choice Requires="wps">
            <w:drawing>
              <wp:anchor distT="0" distB="0" distL="114300" distR="114300" simplePos="0" relativeHeight="251752448" behindDoc="0" locked="0" layoutInCell="1" allowOverlap="1">
                <wp:simplePos x="0" y="0"/>
                <wp:positionH relativeFrom="column">
                  <wp:posOffset>-350520</wp:posOffset>
                </wp:positionH>
                <wp:positionV relativeFrom="paragraph">
                  <wp:posOffset>302895</wp:posOffset>
                </wp:positionV>
                <wp:extent cx="883920" cy="421640"/>
                <wp:effectExtent l="0" t="0" r="11430" b="16510"/>
                <wp:wrapNone/>
                <wp:docPr id="107" name="流程图: 过程 107"/>
                <wp:cNvGraphicFramePr/>
                <a:graphic xmlns:a="http://schemas.openxmlformats.org/drawingml/2006/main">
                  <a:graphicData uri="http://schemas.microsoft.com/office/word/2010/wordprocessingShape">
                    <wps:wsp>
                      <wps:cNvSpPr/>
                      <wps:spPr>
                        <a:xfrm>
                          <a:off x="0" y="0"/>
                          <a:ext cx="883920" cy="421640"/>
                        </a:xfrm>
                        <a:prstGeom prst="flowChartProcess">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sz w:val="24"/>
                                <w:szCs w:val="24"/>
                              </w:rPr>
                            </w:pPr>
                            <w:r>
                              <w:rPr>
                                <w:rFonts w:hint="eastAsia"/>
                                <w:b/>
                                <w:sz w:val="24"/>
                                <w:szCs w:val="24"/>
                              </w:rPr>
                              <w:t>销售总监</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27.6pt;margin-top:23.85pt;height:33.2pt;width:69.6pt;z-index:251752448;v-text-anchor:middle;mso-width-relative:page;mso-height-relative:page;" fillcolor="#00B050" filled="t" stroked="t" coordsize="21600,21600" o:gfxdata="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meBkMtcAAAAJAQAADwAAAAAA&#10;AAABACAAAAAiAAAAZHJzL2Rvd25yZXYueG1sUEsBAhQAFAAAAAgAh07iQEk8iMCGAgAA7AQAAA4A&#10;AAAAAAAAAQAgAAAAJgEAAGRycy9lMm9Eb2MueG1sUEsFBgAAAAAGAAYAWQEAAB4GAAAAAA==&#10;">
                <v:fill on="t" focussize="0,0"/>
                <v:stroke weight="1pt" color="#41719C [3204]" miterlimit="8" joinstyle="miter"/>
                <v:imagedata o:title=""/>
                <o:lock v:ext="edit" aspectratio="f"/>
                <v:textbox>
                  <w:txbxContent>
                    <w:p>
                      <w:pPr>
                        <w:jc w:val="center"/>
                        <w:rPr>
                          <w:b/>
                          <w:sz w:val="24"/>
                          <w:szCs w:val="24"/>
                        </w:rPr>
                      </w:pPr>
                      <w:r>
                        <w:rPr>
                          <w:rFonts w:hint="eastAsia"/>
                          <w:b/>
                          <w:sz w:val="24"/>
                          <w:szCs w:val="24"/>
                        </w:rPr>
                        <w:t>销售总监</w:t>
                      </w:r>
                    </w:p>
                  </w:txbxContent>
                </v:textbox>
              </v:shape>
            </w:pict>
          </mc:Fallback>
        </mc:AlternateContent>
      </w:r>
      <w:r>
        <w:rPr>
          <w:rFonts w:hint="eastAsia" w:ascii="仿宋" w:hAnsi="仿宋" w:eastAsia="仿宋"/>
        </w:rPr>
        <mc:AlternateContent>
          <mc:Choice Requires="wps">
            <w:drawing>
              <wp:anchor distT="0" distB="0" distL="114300" distR="114300" simplePos="0" relativeHeight="251768832" behindDoc="0" locked="0" layoutInCell="1" allowOverlap="1">
                <wp:simplePos x="0" y="0"/>
                <wp:positionH relativeFrom="column">
                  <wp:posOffset>63500</wp:posOffset>
                </wp:positionH>
                <wp:positionV relativeFrom="paragraph">
                  <wp:posOffset>60325</wp:posOffset>
                </wp:positionV>
                <wp:extent cx="0" cy="231140"/>
                <wp:effectExtent l="0" t="0" r="19050" b="17145"/>
                <wp:wrapNone/>
                <wp:docPr id="113" name="直接连接符 113"/>
                <wp:cNvGraphicFramePr/>
                <a:graphic xmlns:a="http://schemas.openxmlformats.org/drawingml/2006/main">
                  <a:graphicData uri="http://schemas.microsoft.com/office/word/2010/wordprocessingShape">
                    <wps:wsp>
                      <wps:cNvCnPr/>
                      <wps:spPr>
                        <a:xfrm>
                          <a:off x="0" y="0"/>
                          <a:ext cx="0" cy="23111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5pt;margin-top:4.75pt;height:18.2pt;width:0pt;z-index:251768832;mso-width-relative:page;mso-height-relative:page;" filled="f" stroked="t" coordsize="21600,21600" o:gfxdata="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bwJ6MtMAAAAGAQAADwAAAAAAAAABACAAAAAiAAAAZHJzL2Rvd25yZXYu&#10;eG1sUEsBAhQAFAAAAAgAh07iQBoRRc3HAQAAZgMAAA4AAAAAAAAAAQAgAAAAIgEAAGRycy9lMm9E&#10;b2MueG1sUEsFBgAAAAAGAAYAWQEAAFsFAAAAAA==&#10;">
                <v:fill on="f" focussize="0,0"/>
                <v:stroke weight="0.5pt" color="#000000 [3213]" miterlimit="8" joinstyle="miter"/>
                <v:imagedata o:title=""/>
                <o:lock v:ext="edit" aspectratio="f"/>
              </v:line>
            </w:pict>
          </mc:Fallback>
        </mc:AlternateContent>
      </w:r>
      <w:r>
        <w:rPr>
          <w:rFonts w:hint="eastAsia" w:ascii="仿宋" w:hAnsi="仿宋" w:eastAsia="仿宋"/>
        </w:rPr>
        <mc:AlternateContent>
          <mc:Choice Requires="wps">
            <w:drawing>
              <wp:anchor distT="0" distB="0" distL="114300" distR="114300" simplePos="0" relativeHeight="251754496" behindDoc="0" locked="0" layoutInCell="1" allowOverlap="1">
                <wp:simplePos x="0" y="0"/>
                <wp:positionH relativeFrom="column">
                  <wp:posOffset>3975100</wp:posOffset>
                </wp:positionH>
                <wp:positionV relativeFrom="paragraph">
                  <wp:posOffset>275590</wp:posOffset>
                </wp:positionV>
                <wp:extent cx="883920" cy="421640"/>
                <wp:effectExtent l="0" t="0" r="11430" b="16510"/>
                <wp:wrapNone/>
                <wp:docPr id="103" name="流程图: 过程 103"/>
                <wp:cNvGraphicFramePr/>
                <a:graphic xmlns:a="http://schemas.openxmlformats.org/drawingml/2006/main">
                  <a:graphicData uri="http://schemas.microsoft.com/office/word/2010/wordprocessingShape">
                    <wps:wsp>
                      <wps:cNvSpPr/>
                      <wps:spPr>
                        <a:xfrm>
                          <a:off x="0" y="0"/>
                          <a:ext cx="883920" cy="421640"/>
                        </a:xfrm>
                        <a:prstGeom prst="flowChartProcess">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sz w:val="24"/>
                                <w:szCs w:val="24"/>
                              </w:rPr>
                            </w:pPr>
                            <w:r>
                              <w:rPr>
                                <w:rFonts w:hint="eastAsia"/>
                                <w:b/>
                                <w:sz w:val="24"/>
                                <w:szCs w:val="24"/>
                              </w:rPr>
                              <w:t>市场客服</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313pt;margin-top:21.7pt;height:33.2pt;width:69.6pt;z-index:251754496;v-text-anchor:middle;mso-width-relative:page;mso-height-relative:page;" fillcolor="#00B050" filled="t" stroked="t" coordsize="21600,21600" o:gfxdata="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D9mlo82QAAAAoBAAAPAAAA&#10;AAAAAAEAIAAAACIAAABkcnMvZG93bnJldi54bWxQSwECFAAUAAAACACHTuJA80X5a4YCAADsBAAA&#10;DgAAAAAAAAABACAAAAAoAQAAZHJzL2Uyb0RvYy54bWxQSwUGAAAAAAYABgBZAQAAIAYAAAAA&#10;">
                <v:fill on="t" focussize="0,0"/>
                <v:stroke weight="1pt" color="#41719C [3204]" miterlimit="8" joinstyle="miter"/>
                <v:imagedata o:title=""/>
                <o:lock v:ext="edit" aspectratio="f"/>
                <v:textbox>
                  <w:txbxContent>
                    <w:p>
                      <w:pPr>
                        <w:jc w:val="center"/>
                        <w:rPr>
                          <w:b/>
                          <w:sz w:val="24"/>
                          <w:szCs w:val="24"/>
                        </w:rPr>
                      </w:pPr>
                      <w:r>
                        <w:rPr>
                          <w:rFonts w:hint="eastAsia"/>
                          <w:b/>
                          <w:sz w:val="24"/>
                          <w:szCs w:val="24"/>
                        </w:rPr>
                        <w:t>市场客服</w:t>
                      </w:r>
                    </w:p>
                  </w:txbxContent>
                </v:textbox>
              </v:shape>
            </w:pict>
          </mc:Fallback>
        </mc:AlternateContent>
      </w:r>
      <w:r>
        <w:rPr>
          <w:rFonts w:hint="eastAsia" w:ascii="仿宋" w:hAnsi="仿宋" w:eastAsia="仿宋"/>
        </w:rPr>
        <mc:AlternateContent>
          <mc:Choice Requires="wps">
            <w:drawing>
              <wp:anchor distT="0" distB="0" distL="114300" distR="114300" simplePos="0" relativeHeight="251755520" behindDoc="0" locked="0" layoutInCell="1" allowOverlap="1">
                <wp:simplePos x="0" y="0"/>
                <wp:positionH relativeFrom="column">
                  <wp:posOffset>2960370</wp:posOffset>
                </wp:positionH>
                <wp:positionV relativeFrom="paragraph">
                  <wp:posOffset>276860</wp:posOffset>
                </wp:positionV>
                <wp:extent cx="883920" cy="421640"/>
                <wp:effectExtent l="0" t="0" r="11430" b="16510"/>
                <wp:wrapNone/>
                <wp:docPr id="104" name="流程图: 过程 104"/>
                <wp:cNvGraphicFramePr/>
                <a:graphic xmlns:a="http://schemas.openxmlformats.org/drawingml/2006/main">
                  <a:graphicData uri="http://schemas.microsoft.com/office/word/2010/wordprocessingShape">
                    <wps:wsp>
                      <wps:cNvSpPr/>
                      <wps:spPr>
                        <a:xfrm>
                          <a:off x="0" y="0"/>
                          <a:ext cx="883920" cy="421640"/>
                        </a:xfrm>
                        <a:prstGeom prst="flowChartProcess">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sz w:val="24"/>
                                <w:szCs w:val="24"/>
                              </w:rPr>
                            </w:pPr>
                            <w:r>
                              <w:rPr>
                                <w:rFonts w:hint="eastAsia"/>
                                <w:b/>
                                <w:sz w:val="24"/>
                                <w:szCs w:val="24"/>
                              </w:rPr>
                              <w:t>财务总监</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233.1pt;margin-top:21.8pt;height:33.2pt;width:69.6pt;z-index:251755520;v-text-anchor:middle;mso-width-relative:page;mso-height-relative:page;" fillcolor="#00B050" filled="t" stroked="t" coordsize="21600,21600" o:gfxdata="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B2yb6T1wAAAAoBAAAPAAAAAAAA&#10;AAEAIAAAACIAAABkcnMvZG93bnJldi54bWxQSwECFAAUAAAACACHTuJA2l1UUoUCAADsBAAADgAA&#10;AAAAAAABACAAAAAmAQAAZHJzL2Uyb0RvYy54bWxQSwUGAAAAAAYABgBZAQAAHQYAAAAA&#10;">
                <v:fill on="t" focussize="0,0"/>
                <v:stroke weight="1pt" color="#41719C [3204]" miterlimit="8" joinstyle="miter"/>
                <v:imagedata o:title=""/>
                <o:lock v:ext="edit" aspectratio="f"/>
                <v:textbox>
                  <w:txbxContent>
                    <w:p>
                      <w:pPr>
                        <w:jc w:val="center"/>
                        <w:rPr>
                          <w:b/>
                          <w:sz w:val="24"/>
                          <w:szCs w:val="24"/>
                        </w:rPr>
                      </w:pPr>
                      <w:r>
                        <w:rPr>
                          <w:rFonts w:hint="eastAsia"/>
                          <w:b/>
                          <w:sz w:val="24"/>
                          <w:szCs w:val="24"/>
                        </w:rPr>
                        <w:t>财务总监</w:t>
                      </w:r>
                    </w:p>
                  </w:txbxContent>
                </v:textbox>
              </v:shape>
            </w:pict>
          </mc:Fallback>
        </mc:AlternateContent>
      </w:r>
      <w:r>
        <w:rPr>
          <w:rFonts w:hint="eastAsia" w:ascii="仿宋" w:hAnsi="仿宋" w:eastAsia="仿宋"/>
        </w:rPr>
        <mc:AlternateContent>
          <mc:Choice Requires="wps">
            <w:drawing>
              <wp:anchor distT="0" distB="0" distL="114300" distR="114300" simplePos="0" relativeHeight="251753472" behindDoc="0" locked="0" layoutInCell="1" allowOverlap="1">
                <wp:simplePos x="0" y="0"/>
                <wp:positionH relativeFrom="column">
                  <wp:posOffset>1974850</wp:posOffset>
                </wp:positionH>
                <wp:positionV relativeFrom="paragraph">
                  <wp:posOffset>285115</wp:posOffset>
                </wp:positionV>
                <wp:extent cx="883920" cy="421640"/>
                <wp:effectExtent l="0" t="0" r="11430" b="16510"/>
                <wp:wrapNone/>
                <wp:docPr id="105" name="流程图: 过程 105"/>
                <wp:cNvGraphicFramePr/>
                <a:graphic xmlns:a="http://schemas.openxmlformats.org/drawingml/2006/main">
                  <a:graphicData uri="http://schemas.microsoft.com/office/word/2010/wordprocessingShape">
                    <wps:wsp>
                      <wps:cNvSpPr/>
                      <wps:spPr>
                        <a:xfrm>
                          <a:off x="0" y="0"/>
                          <a:ext cx="883920" cy="421640"/>
                        </a:xfrm>
                        <a:prstGeom prst="flowChartProcess">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sz w:val="24"/>
                                <w:szCs w:val="24"/>
                              </w:rPr>
                            </w:pPr>
                            <w:r>
                              <w:rPr>
                                <w:rFonts w:hint="eastAsia"/>
                                <w:b/>
                                <w:sz w:val="24"/>
                                <w:szCs w:val="24"/>
                              </w:rPr>
                              <w:t>市场总监</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155.5pt;margin-top:22.45pt;height:33.2pt;width:69.6pt;z-index:251753472;v-text-anchor:middle;mso-width-relative:page;mso-height-relative:page;" fillcolor="#00B050" filled="t" stroked="t" coordsize="21600,21600" o:gfxdata="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Cpk4QfYAAAACgEAAA8AAAAA&#10;AAAAAQAgAAAAIgAAAGRycy9kb3ducmV2LnhtbFBLAQIUABQAAAAIAIdO4kCUgDCVhgIAAOwEAAAO&#10;AAAAAAAAAAEAIAAAACcBAABkcnMvZTJvRG9jLnhtbFBLBQYAAAAABgAGAFkBAAAfBgAAAAA=&#10;">
                <v:fill on="t" focussize="0,0"/>
                <v:stroke weight="1pt" color="#41719C [3204]" miterlimit="8" joinstyle="miter"/>
                <v:imagedata o:title=""/>
                <o:lock v:ext="edit" aspectratio="f"/>
                <v:textbox>
                  <w:txbxContent>
                    <w:p>
                      <w:pPr>
                        <w:jc w:val="center"/>
                        <w:rPr>
                          <w:b/>
                          <w:sz w:val="24"/>
                          <w:szCs w:val="24"/>
                        </w:rPr>
                      </w:pPr>
                      <w:r>
                        <w:rPr>
                          <w:rFonts w:hint="eastAsia"/>
                          <w:b/>
                          <w:sz w:val="24"/>
                          <w:szCs w:val="24"/>
                        </w:rPr>
                        <w:t>市场总监</w:t>
                      </w:r>
                    </w:p>
                  </w:txbxContent>
                </v:textbox>
              </v:shape>
            </w:pict>
          </mc:Fallback>
        </mc:AlternateContent>
      </w:r>
      <w:r>
        <w:rPr>
          <w:rFonts w:hint="eastAsia" w:ascii="仿宋" w:hAnsi="仿宋" w:eastAsia="仿宋"/>
        </w:rPr>
        <mc:AlternateContent>
          <mc:Choice Requires="wps">
            <w:drawing>
              <wp:anchor distT="0" distB="0" distL="114300" distR="114300" simplePos="0" relativeHeight="251751424" behindDoc="0" locked="0" layoutInCell="1" allowOverlap="1">
                <wp:simplePos x="0" y="0"/>
                <wp:positionH relativeFrom="column">
                  <wp:posOffset>885825</wp:posOffset>
                </wp:positionH>
                <wp:positionV relativeFrom="paragraph">
                  <wp:posOffset>300355</wp:posOffset>
                </wp:positionV>
                <wp:extent cx="883920" cy="421640"/>
                <wp:effectExtent l="0" t="0" r="11430" b="16510"/>
                <wp:wrapNone/>
                <wp:docPr id="106" name="流程图: 过程 106"/>
                <wp:cNvGraphicFramePr/>
                <a:graphic xmlns:a="http://schemas.openxmlformats.org/drawingml/2006/main">
                  <a:graphicData uri="http://schemas.microsoft.com/office/word/2010/wordprocessingShape">
                    <wps:wsp>
                      <wps:cNvSpPr/>
                      <wps:spPr>
                        <a:xfrm>
                          <a:off x="0" y="0"/>
                          <a:ext cx="883920" cy="421640"/>
                        </a:xfrm>
                        <a:prstGeom prst="flowChartProcess">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sz w:val="24"/>
                                <w:szCs w:val="24"/>
                              </w:rPr>
                            </w:pPr>
                            <w:r>
                              <w:rPr>
                                <w:rFonts w:hint="eastAsia"/>
                                <w:b/>
                                <w:sz w:val="24"/>
                                <w:szCs w:val="24"/>
                              </w:rPr>
                              <w:t>技术总监</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69.75pt;margin-top:23.65pt;height:33.2pt;width:69.6pt;z-index:251751424;v-text-anchor:middle;mso-width-relative:page;mso-height-relative:page;" fillcolor="#00B050" filled="t" stroked="t" coordsize="21600,21600" o:gfxdata="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IftU51wAAAAoBAAAPAAAAAAAA&#10;AAEAIAAAACIAAABkcnMvZG93bnJldi54bWxQSwECFAAUAAAACACHTuJAB+HsB4UCAADsBAAADgAA&#10;AAAAAAABACAAAAAmAQAAZHJzL2Uyb0RvYy54bWxQSwUGAAAAAAYABgBZAQAAHQYAAAAA&#10;">
                <v:fill on="t" focussize="0,0"/>
                <v:stroke weight="1pt" color="#41719C [3204]" miterlimit="8" joinstyle="miter"/>
                <v:imagedata o:title=""/>
                <o:lock v:ext="edit" aspectratio="f"/>
                <v:textbox>
                  <w:txbxContent>
                    <w:p>
                      <w:pPr>
                        <w:jc w:val="center"/>
                        <w:rPr>
                          <w:b/>
                          <w:sz w:val="24"/>
                          <w:szCs w:val="24"/>
                        </w:rPr>
                      </w:pPr>
                      <w:r>
                        <w:rPr>
                          <w:rFonts w:hint="eastAsia"/>
                          <w:b/>
                          <w:sz w:val="24"/>
                          <w:szCs w:val="24"/>
                        </w:rPr>
                        <w:t>技术总监</w:t>
                      </w:r>
                    </w:p>
                  </w:txbxContent>
                </v:textbox>
              </v:shape>
            </w:pict>
          </mc:Fallback>
        </mc:AlternateContent>
      </w:r>
    </w:p>
    <w:p>
      <w:pPr>
        <w:widowControl/>
        <w:jc w:val="left"/>
        <w:rPr>
          <w:rFonts w:ascii="仿宋" w:hAnsi="仿宋" w:eastAsia="仿宋"/>
          <w:b/>
        </w:rPr>
      </w:pPr>
      <w:r>
        <w:rPr>
          <w:rFonts w:hint="eastAsia" w:ascii="仿宋" w:hAnsi="仿宋" w:eastAsia="仿宋"/>
        </w:rPr>
        <mc:AlternateContent>
          <mc:Choice Requires="wps">
            <w:drawing>
              <wp:anchor distT="0" distB="0" distL="114300" distR="114300" simplePos="0" relativeHeight="251781120" behindDoc="0" locked="0" layoutInCell="1" allowOverlap="1">
                <wp:simplePos x="0" y="0"/>
                <wp:positionH relativeFrom="column">
                  <wp:posOffset>1370965</wp:posOffset>
                </wp:positionH>
                <wp:positionV relativeFrom="paragraph">
                  <wp:posOffset>328295</wp:posOffset>
                </wp:positionV>
                <wp:extent cx="0" cy="230505"/>
                <wp:effectExtent l="0" t="0" r="19050" b="17145"/>
                <wp:wrapNone/>
                <wp:docPr id="119" name="直接连接符 119"/>
                <wp:cNvGraphicFramePr/>
                <a:graphic xmlns:a="http://schemas.openxmlformats.org/drawingml/2006/main">
                  <a:graphicData uri="http://schemas.microsoft.com/office/word/2010/wordprocessingShape">
                    <wps:wsp>
                      <wps:cNvCnPr/>
                      <wps:spPr>
                        <a:xfrm>
                          <a:off x="0" y="0"/>
                          <a:ext cx="0" cy="2305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07.95pt;margin-top:25.85pt;height:18.15pt;width:0pt;z-index:251781120;mso-width-relative:page;mso-height-relative:page;" filled="f" stroked="t" coordsize="21600,21600" o:gfxdata="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Liiq0dYAAAAJAQAADwAAAAAAAAABACAAAAAiAAAAZHJzL2Rvd25y&#10;ZXYueG1sUEsBAhQAFAAAAAgAh07iQIXEsbfHAQAAZgMAAA4AAAAAAAAAAQAgAAAAJQEAAGRycy9l&#10;Mm9Eb2MueG1sUEsFBgAAAAAGAAYAWQEAAF4FAAAAAA==&#10;">
                <v:fill on="f" focussize="0,0"/>
                <v:stroke weight="0.5pt" color="#000000 [3213]" miterlimit="8" joinstyle="miter"/>
                <v:imagedata o:title=""/>
                <o:lock v:ext="edit" aspectratio="f"/>
              </v:line>
            </w:pict>
          </mc:Fallback>
        </mc:AlternateContent>
      </w:r>
    </w:p>
    <w:p>
      <w:pPr>
        <w:spacing w:before="312" w:beforeLines="100" w:line="400" w:lineRule="exact"/>
        <w:rPr>
          <w:rFonts w:ascii="仿宋" w:hAnsi="仿宋" w:eastAsia="仿宋"/>
        </w:rPr>
      </w:pPr>
      <w:r>
        <w:rPr>
          <w:rFonts w:hint="eastAsia" w:ascii="仿宋" w:hAnsi="仿宋" w:eastAsia="仿宋"/>
        </w:rPr>
        <mc:AlternateContent>
          <mc:Choice Requires="wps">
            <w:drawing>
              <wp:anchor distT="0" distB="0" distL="114300" distR="114300" simplePos="0" relativeHeight="251742208" behindDoc="0" locked="0" layoutInCell="1" allowOverlap="1">
                <wp:simplePos x="0" y="0"/>
                <wp:positionH relativeFrom="column">
                  <wp:posOffset>864870</wp:posOffset>
                </wp:positionH>
                <wp:positionV relativeFrom="paragraph">
                  <wp:posOffset>148590</wp:posOffset>
                </wp:positionV>
                <wp:extent cx="994410" cy="421640"/>
                <wp:effectExtent l="0" t="0" r="15240" b="16510"/>
                <wp:wrapNone/>
                <wp:docPr id="98" name="流程图: 过程 98"/>
                <wp:cNvGraphicFramePr/>
                <a:graphic xmlns:a="http://schemas.openxmlformats.org/drawingml/2006/main">
                  <a:graphicData uri="http://schemas.microsoft.com/office/word/2010/wordprocessingShape">
                    <wps:wsp>
                      <wps:cNvSpPr/>
                      <wps:spPr>
                        <a:xfrm>
                          <a:off x="0" y="0"/>
                          <a:ext cx="994410" cy="421640"/>
                        </a:xfrm>
                        <a:prstGeom prst="flowChartProcess">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b/>
                                <w:sz w:val="24"/>
                                <w:szCs w:val="24"/>
                              </w:rPr>
                            </w:pPr>
                            <w:r>
                              <w:rPr>
                                <w:rFonts w:hint="eastAsia"/>
                                <w:b/>
                                <w:sz w:val="24"/>
                                <w:szCs w:val="24"/>
                              </w:rPr>
                              <w:t>技术工程师</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68.1pt;margin-top:11.7pt;height:33.2pt;width:78.3pt;z-index:251742208;v-text-anchor:middle;mso-width-relative:page;mso-height-relative:page;" fillcolor="#00B050" filled="t" stroked="t" coordsize="21600,21600" o:gfxdata="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A0/XHM1wAAAAkBAAAPAAAAAAAA&#10;AAEAIAAAACIAAABkcnMvZG93bnJldi54bWxQSwECFAAUAAAACACHTuJACeMJooUCAADqBAAADgAA&#10;AAAAAAABACAAAAAmAQAAZHJzL2Uyb0RvYy54bWxQSwUGAAAAAAYABgBZAQAAHQYAAAAA&#10;">
                <v:fill on="t" focussize="0,0"/>
                <v:stroke weight="1pt" color="#41719C [3204]" miterlimit="8" joinstyle="miter"/>
                <v:imagedata o:title=""/>
                <o:lock v:ext="edit" aspectratio="f"/>
                <v:textbox>
                  <w:txbxContent>
                    <w:p>
                      <w:pPr>
                        <w:jc w:val="center"/>
                        <w:rPr>
                          <w:b/>
                          <w:sz w:val="24"/>
                          <w:szCs w:val="24"/>
                        </w:rPr>
                      </w:pPr>
                      <w:r>
                        <w:rPr>
                          <w:rFonts w:hint="eastAsia"/>
                          <w:b/>
                          <w:sz w:val="24"/>
                          <w:szCs w:val="24"/>
                        </w:rPr>
                        <w:t>技术工程师</w:t>
                      </w:r>
                    </w:p>
                  </w:txbxContent>
                </v:textbox>
              </v:shape>
            </w:pict>
          </mc:Fallback>
        </mc:AlternateContent>
      </w:r>
    </w:p>
    <w:p>
      <w:pPr>
        <w:spacing w:before="312" w:beforeLines="100" w:line="400" w:lineRule="exact"/>
        <w:rPr>
          <w:rFonts w:ascii="仿宋" w:hAnsi="仿宋" w:eastAsia="仿宋"/>
        </w:rPr>
      </w:pPr>
    </w:p>
    <w:p>
      <w:pPr>
        <w:outlineLvl w:val="2"/>
        <w:rPr>
          <w:rFonts w:ascii="仿宋" w:hAnsi="仿宋" w:eastAsia="仿宋"/>
          <w:b/>
        </w:rPr>
      </w:pPr>
      <w:bookmarkStart w:id="37" w:name="_Toc451629438"/>
      <w:r>
        <w:rPr>
          <w:rFonts w:hint="eastAsia" w:ascii="仿宋" w:hAnsi="仿宋" w:eastAsia="仿宋"/>
          <w:b/>
        </w:rPr>
        <w:t>1.3.3公司管理团队</w:t>
      </w:r>
      <w:bookmarkEnd w:id="37"/>
    </w:p>
    <w:p>
      <w:pPr>
        <w:spacing w:line="400" w:lineRule="exact"/>
        <w:ind w:firstLine="562" w:firstLineChars="200"/>
        <w:rPr>
          <w:rFonts w:ascii="仿宋" w:hAnsi="仿宋" w:eastAsia="仿宋"/>
        </w:rPr>
      </w:pPr>
      <w:r>
        <w:rPr>
          <w:rFonts w:hint="eastAsia" w:ascii="仿宋" w:hAnsi="仿宋" w:eastAsia="仿宋"/>
          <w:b/>
        </w:rPr>
        <w:t>总经理</w:t>
      </w:r>
      <w:r>
        <w:rPr>
          <w:rFonts w:hint="eastAsia" w:ascii="仿宋" w:hAnsi="仿宋" w:eastAsia="仿宋"/>
        </w:rPr>
        <w:t xml:space="preserve">  </w:t>
      </w:r>
      <w:r>
        <w:rPr>
          <w:rFonts w:hint="eastAsia" w:ascii="仿宋" w:hAnsi="仿宋" w:eastAsia="仿宋"/>
          <w:b/>
        </w:rPr>
        <w:t>林智锋  男</w:t>
      </w:r>
      <w:r>
        <w:rPr>
          <w:rFonts w:hint="eastAsia" w:ascii="仿宋" w:hAnsi="仿宋" w:eastAsia="仿宋"/>
        </w:rPr>
        <w:t xml:space="preserve">  硕士研究生，福大数计学院</w:t>
      </w:r>
      <w:r>
        <w:rPr>
          <w:rFonts w:ascii="仿宋" w:hAnsi="仿宋" w:eastAsia="仿宋"/>
        </w:rPr>
        <w:t>2016</w:t>
      </w:r>
      <w:r>
        <w:rPr>
          <w:rFonts w:hint="eastAsia" w:ascii="仿宋" w:hAnsi="仿宋" w:eastAsia="仿宋"/>
        </w:rPr>
        <w:t>级软件工程专业，具有较强的沟通能力和领导力。曾任福建师范大学数计学院学生会副主席，组织协调各部门开展创业工作；组织策划了校新媒体应用技术与创意专项竞赛等重大赛事。参与“井冈情▪中国梦”全国大学生暑期社会实践优秀团队、福建省暑期社会实践优秀团队等多个团队负责人，有较强的团队管理能力。主要负责项目的统筹规划管理及研发，负责执行董事会决议以及公司的整体经营，抓好公司的生产、销售、人资和财务等各方面的工作；制定和实施公司总体战略与年度经营计划；建立和健全公司的管理体系与组织结构；主持公司的日常经营管理工作，实现公司经营管理目标和发展目标。</w:t>
      </w:r>
    </w:p>
    <w:p>
      <w:pPr>
        <w:spacing w:line="400" w:lineRule="exact"/>
        <w:ind w:firstLine="562" w:firstLineChars="200"/>
        <w:rPr>
          <w:rFonts w:hint="eastAsia" w:ascii="仿宋" w:hAnsi="仿宋" w:eastAsia="仿宋"/>
          <w:lang w:eastAsia="zh-CN"/>
        </w:rPr>
      </w:pPr>
      <w:r>
        <w:rPr>
          <w:rFonts w:hint="eastAsia" w:ascii="仿宋" w:hAnsi="仿宋" w:eastAsia="仿宋"/>
          <w:b/>
        </w:rPr>
        <w:t xml:space="preserve">技术总监  </w:t>
      </w:r>
      <w:r>
        <w:rPr>
          <w:rFonts w:hint="eastAsia" w:ascii="仿宋" w:hAnsi="仿宋" w:eastAsia="仿宋"/>
          <w:b/>
          <w:lang w:eastAsia="zh-CN"/>
        </w:rPr>
        <w:t>王炳阳</w:t>
      </w:r>
      <w:r>
        <w:rPr>
          <w:rFonts w:hint="eastAsia" w:ascii="仿宋" w:hAnsi="仿宋" w:eastAsia="仿宋"/>
          <w:b/>
        </w:rPr>
        <w:t xml:space="preserve">  男</w:t>
      </w:r>
      <w:r>
        <w:rPr>
          <w:rFonts w:hint="eastAsia" w:ascii="仿宋" w:hAnsi="仿宋" w:eastAsia="仿宋"/>
        </w:rPr>
        <w:t xml:space="preserve">  硕士研究生，福大数计学院 2014级计算机技术专业，具有较强的技术研发能力和一定的领导力。现任数计学院研究生会副主席、辅导员助理等职，曾负责策划组织了校软件设计与服务外包创新创业竞赛、校研究生移动终端应用设计创新大赛等竞赛平台，拥有较丰富的团队管理经验；曾获中国服务外包创新创业大赛创业组一等奖、海峡两岸信息服务创新大赛创业组一等奖、全国研究生移动终端应用设计创新大赛三等奖等荣誉，对互联网产品有一定的认识；积极参与了校创业骨干训练营等创新创业的学习活动，走访参观了卡宾、亚马逊、福建陆地港集团等企业，提升个人创新创业能力。</w:t>
      </w:r>
      <w:r>
        <w:rPr>
          <w:rFonts w:hint="eastAsia" w:ascii="仿宋" w:hAnsi="仿宋" w:eastAsia="仿宋"/>
          <w:lang w:eastAsia="zh-CN"/>
        </w:rPr>
        <w:t>主要</w:t>
      </w:r>
      <w:r>
        <w:rPr>
          <w:rFonts w:hint="eastAsia" w:ascii="仿宋" w:hAnsi="仿宋" w:eastAsia="仿宋"/>
        </w:rPr>
        <w:t>负责团队核心技术研发的指导和进度，控制产品迭代制度与产品硬软件更新；分担总经理的部分工作，协助总经理制定并实施企业战略、经营计划等政策方略</w:t>
      </w:r>
      <w:r>
        <w:rPr>
          <w:rFonts w:hint="eastAsia" w:ascii="仿宋" w:hAnsi="仿宋" w:eastAsia="仿宋"/>
          <w:lang w:eastAsia="zh-CN"/>
        </w:rPr>
        <w:t>。</w:t>
      </w:r>
    </w:p>
    <w:p>
      <w:pPr>
        <w:spacing w:line="400" w:lineRule="exact"/>
        <w:ind w:firstLine="562" w:firstLineChars="200"/>
        <w:rPr>
          <w:rFonts w:ascii="仿宋" w:hAnsi="仿宋" w:eastAsia="仿宋"/>
        </w:rPr>
      </w:pPr>
      <w:r>
        <w:rPr>
          <w:rFonts w:hint="eastAsia" w:ascii="仿宋" w:hAnsi="仿宋" w:eastAsia="仿宋"/>
          <w:b/>
        </w:rPr>
        <w:t>市场总监  曲明明  女</w:t>
      </w:r>
      <w:r>
        <w:rPr>
          <w:rFonts w:hint="eastAsia" w:ascii="仿宋" w:hAnsi="仿宋" w:eastAsia="仿宋"/>
        </w:rPr>
        <w:t xml:space="preserve">  硕士研究生，福大经管学院2014级，具有较强的市场营销能力与推广能力。曾参加福州大学国际企业管理挑战赛（GMC）带队获国家级三等奖,对市场营销有全面的把握；并参与福州大学暑期赴台交流项目（研习领域为行销策略与国际企业），营销知识体系开拓完善；福州大学华屹智库信息员，建言领域为管理、营销与国家政策等；福州大学学生工作部（处）学生就业创业指导中心学生秘书；北京大学CHARLS项目华东一区质控负责人；中国铁塔人资，法务助理；第十三届6•18海峡两岸项目成果交易会志愿者等，对于营销与市场推广有良好的基础。负责公司市场营销体系的战略分析、战略定位、业务架构、运营模式、竞争战略、实施规划等方面的管理工作。把握市场机会，制定市场营销战略和实施计划，完成企业的营销目标；统领具有多个产品线的市场营销体系。开拓全球市场并取得目标市场份额，实现品牌建设目标；制订并监督产品及服务推广、品牌推广计划的实施效果，并对公司市场营销体系的总体业绩(软指标和硬指标)负责。</w:t>
      </w:r>
    </w:p>
    <w:p>
      <w:pPr>
        <w:spacing w:line="400" w:lineRule="exact"/>
        <w:ind w:firstLine="562" w:firstLineChars="200"/>
        <w:rPr>
          <w:rFonts w:ascii="仿宋" w:hAnsi="仿宋" w:eastAsia="仿宋"/>
        </w:rPr>
      </w:pPr>
      <w:r>
        <w:rPr>
          <w:rFonts w:hint="eastAsia" w:ascii="仿宋" w:hAnsi="仿宋" w:eastAsia="仿宋"/>
          <w:b/>
        </w:rPr>
        <w:t xml:space="preserve">财务总监  伊永洁  女  </w:t>
      </w:r>
      <w:r>
        <w:rPr>
          <w:rFonts w:hint="eastAsia" w:ascii="仿宋" w:hAnsi="仿宋" w:eastAsia="仿宋"/>
        </w:rPr>
        <w:t>硕士研究生，福大经管学院2015级，本科财务专业，有着良好的财务专业基础知识，并考取了会计从业资格证和助理会计师证，有两年的会计工作经验，曾就职于大型公司以及小型高新企业的财务岗位，能够熟练运用财务软件，并且进行相应的财务分析，财务管理的实践性强，担任过校手语社团组织部部长，有较强的组织能力和沟通能力，能够胜任财务总监一职。主要负责组织领导公司的财务管理、成本管理、预算管理、会计核算、会计监督、审计监察、存货控制等方面工作，加强公司经济管理，提高经济效益。参与制订公司年度总预算和季度预算调整，汇总、审核下级部门上报的月度预算，召集并主持公司月度预算分析与平衡会议。负责重要内审活动的组织与实施。掌握公司财务状况、经营成果和资金变动情况，及时向总经理和董事长汇报工作情况。主持制订公司的财务管理、会计核算和会计监督、预算管理、审计监察、库管工作的规章制度和工作程序，经批准后组织实施并监督检查落实情况。</w:t>
      </w:r>
    </w:p>
    <w:p>
      <w:pPr>
        <w:spacing w:line="400" w:lineRule="exact"/>
        <w:ind w:firstLine="562" w:firstLineChars="200"/>
        <w:rPr>
          <w:rFonts w:ascii="仿宋" w:hAnsi="仿宋" w:eastAsia="仿宋"/>
        </w:rPr>
      </w:pPr>
      <w:r>
        <w:rPr>
          <w:rFonts w:hint="eastAsia" w:ascii="仿宋" w:hAnsi="仿宋" w:eastAsia="仿宋"/>
          <w:b/>
        </w:rPr>
        <w:t xml:space="preserve">人力总监  </w:t>
      </w:r>
      <w:r>
        <w:rPr>
          <w:rFonts w:hint="eastAsia" w:ascii="仿宋" w:hAnsi="仿宋" w:eastAsia="仿宋"/>
          <w:b/>
          <w:lang w:eastAsia="zh-CN"/>
        </w:rPr>
        <w:t>文宇坤</w:t>
      </w:r>
      <w:r>
        <w:rPr>
          <w:rFonts w:hint="eastAsia" w:ascii="仿宋" w:hAnsi="仿宋" w:eastAsia="仿宋"/>
          <w:b/>
        </w:rPr>
        <w:t xml:space="preserve"> 男  </w:t>
      </w:r>
      <w:r>
        <w:rPr>
          <w:rFonts w:hint="eastAsia" w:ascii="仿宋" w:hAnsi="仿宋" w:eastAsia="仿宋"/>
        </w:rPr>
        <w:t>硕士研究生，</w:t>
      </w:r>
      <w:bookmarkStart w:id="38" w:name="OLE_LINK2"/>
      <w:r>
        <w:rPr>
          <w:rFonts w:hint="eastAsia" w:ascii="仿宋" w:hAnsi="仿宋" w:eastAsia="仿宋"/>
        </w:rPr>
        <w:t>福大数计学院2014级计算机技术专业</w:t>
      </w:r>
      <w:r>
        <w:rPr>
          <w:rFonts w:hint="eastAsia" w:ascii="仿宋" w:hAnsi="仿宋" w:eastAsia="仿宋"/>
          <w:lang w:eastAsia="zh-CN"/>
        </w:rPr>
        <w:t>。</w:t>
      </w:r>
      <w:bookmarkEnd w:id="38"/>
      <w:bookmarkStart w:id="39" w:name="OLE_LINK3"/>
      <w:r>
        <w:rPr>
          <w:rFonts w:hint="eastAsia" w:ascii="仿宋" w:hAnsi="仿宋" w:eastAsia="仿宋"/>
        </w:rPr>
        <w:t>曾多次参加国际级和国家级的数学建模竞赛，最好取得过二等奖荣誉，有着坚实的数学基础；辅修过国际贸易二专业，曾参加企业沙盘模拟大赛，对金融市场和企业运营流程有大致的了解；</w:t>
      </w:r>
      <w:bookmarkEnd w:id="39"/>
      <w:r>
        <w:rPr>
          <w:rFonts w:hint="eastAsia" w:ascii="仿宋" w:hAnsi="仿宋" w:eastAsia="仿宋"/>
          <w:lang w:eastAsia="zh-CN"/>
        </w:rPr>
        <w:t>主要</w:t>
      </w:r>
      <w:r>
        <w:rPr>
          <w:rFonts w:hint="eastAsia" w:ascii="仿宋" w:hAnsi="仿宋" w:eastAsia="仿宋"/>
        </w:rPr>
        <w:t>负责整个公司的生产规划、管理与监控以及货物的配送；组织制定并执行公司生产战略计划，组织、管理、控制和监督生产系统，以实现公司生产目标。对公司员工的招用育留、薪水管理、绩效考核、公司档案资料管理。规划、指导、协调公司的人力资源管理与组织建设，最大限度地开发人力资源，促进公司经营目标的实现和长远发展。</w:t>
      </w:r>
    </w:p>
    <w:p>
      <w:pPr>
        <w:spacing w:line="400" w:lineRule="exact"/>
        <w:ind w:firstLine="562" w:firstLineChars="200"/>
        <w:rPr>
          <w:rFonts w:ascii="仿宋" w:hAnsi="仿宋" w:eastAsia="仿宋"/>
        </w:rPr>
      </w:pPr>
      <w:r>
        <w:rPr>
          <w:rFonts w:hint="eastAsia" w:ascii="仿宋" w:hAnsi="仿宋" w:eastAsia="仿宋"/>
          <w:b/>
        </w:rPr>
        <w:t xml:space="preserve">技术工程师  宋丽珠  女  </w:t>
      </w:r>
      <w:r>
        <w:rPr>
          <w:rFonts w:hint="eastAsia" w:ascii="仿宋" w:hAnsi="仿宋" w:eastAsia="仿宋"/>
        </w:rPr>
        <w:t xml:space="preserve">硕士研究生，福大数计学院2014级软件工程专业，具有扎实的平台技术管理专业基础知识，并在信息安全与系统攻防领域能力突出。曾参加全国信息安全竞赛，Android 应用重打包检测软件，负责部分功能的设计与实现；参与记事本软件移动端、模糊可搜索加密系统、Android平台小游戏等开发，对Android开发及攻防有一定的了解和经验；曾在工商银行洪山支行以及深空科技有限公司实习，对项目的和企业运营流程有一定的了解。负责技术的开发和运用，技术团队的管理以及生产的指导。参与研发与技术管理工作，为项目产品做系统攻防与信息安全提供强大的技术支撑，负责后台信息安全系统的构建和维护。 </w:t>
      </w:r>
    </w:p>
    <w:p>
      <w:pPr>
        <w:spacing w:line="400" w:lineRule="exact"/>
        <w:ind w:firstLine="562" w:firstLineChars="200"/>
        <w:rPr>
          <w:rFonts w:ascii="仿宋" w:hAnsi="仿宋" w:eastAsia="仿宋"/>
        </w:rPr>
      </w:pPr>
      <w:r>
        <w:rPr>
          <w:rFonts w:hint="eastAsia" w:ascii="仿宋" w:hAnsi="仿宋" w:eastAsia="仿宋"/>
          <w:b/>
        </w:rPr>
        <w:t xml:space="preserve">技术工程师  黄炜  男   </w:t>
      </w:r>
      <w:r>
        <w:rPr>
          <w:rFonts w:hint="eastAsia" w:ascii="仿宋" w:hAnsi="仿宋" w:eastAsia="仿宋"/>
        </w:rPr>
        <w:t>硕士研究生，福大数计学院2015级研软件工程专业，具有扎实的平台技术管理专业基础知识，产品研发创新能力突出，从事脑机接口方向的研究，已发表脑机接口相关专利1篇；多次获得数学建模竞赛、数学竞赛等7项省校级比赛荣誉；所在团队在NAO机器人创客编程马拉松北京站赛事中获“最佳创意奖”；熟练掌握财务学以及信息技术的应用，曾在博时基金公司实习。负责技术的开发和运用，技术团队的管理以及生产的指导。主持公司研发与技术管理工作，规划公司的技术发展路线与新产品开发，实现公司的技术创新目标。</w:t>
      </w:r>
    </w:p>
    <w:p>
      <w:pPr>
        <w:spacing w:line="400" w:lineRule="exact"/>
        <w:ind w:firstLine="562" w:firstLineChars="200"/>
        <w:rPr>
          <w:rFonts w:ascii="仿宋" w:hAnsi="仿宋" w:eastAsia="仿宋"/>
        </w:rPr>
      </w:pPr>
      <w:r>
        <w:rPr>
          <w:rFonts w:hint="eastAsia" w:ascii="仿宋" w:hAnsi="仿宋" w:eastAsia="仿宋"/>
          <w:b/>
        </w:rPr>
        <w:t xml:space="preserve">销售总监  王泽林  女  </w:t>
      </w:r>
      <w:r>
        <w:rPr>
          <w:rFonts w:hint="eastAsia" w:ascii="仿宋" w:hAnsi="仿宋" w:eastAsia="仿宋"/>
        </w:rPr>
        <w:t>硕士研究生，福大经管学院2015级管理科学与工程专业，常做兼职工作，有一定的销售经验，助理会计师证、全国信息工程师ERP证、在校计财处实习、GMC大赛三等奖。听从市场总监的工作安排，参与制订公司营销战略；根据营销战略制订公司营销组合策略和营销计划，经批准后组织实施负责重大公关、促销活动的总体、现场指挥；定期对市场营销环境、目标、计划、业务活动进行核查分析，及时调整营销策略和计划，制订预防和纠正措施，确保完成营销目标和营销计划；协助市场总监建立调整公司营销组织，细分市场建立、拓展、调整市场营销网络；负责分解下达年度的工作目标和市场营销预算，并根据市场和公司实际情况及时调整和有效控制。</w:t>
      </w:r>
    </w:p>
    <w:p>
      <w:pPr>
        <w:spacing w:line="400" w:lineRule="exact"/>
        <w:ind w:firstLine="562" w:firstLineChars="200"/>
        <w:rPr>
          <w:rFonts w:ascii="仿宋" w:hAnsi="仿宋" w:eastAsia="仿宋"/>
        </w:rPr>
      </w:pPr>
      <w:r>
        <w:rPr>
          <w:rFonts w:hint="eastAsia" w:ascii="仿宋" w:hAnsi="仿宋" w:eastAsia="仿宋"/>
          <w:b/>
        </w:rPr>
        <w:t xml:space="preserve">市场客服  王小娜  女 </w:t>
      </w:r>
      <w:r>
        <w:rPr>
          <w:rFonts w:hint="eastAsia" w:ascii="仿宋" w:hAnsi="仿宋" w:eastAsia="仿宋"/>
        </w:rPr>
        <w:t xml:space="preserve"> 硕士研究生，福大数计学院2015级计算机技术专业，曾在中国移动实习，有一定的销售经验，获得过全国大学生数学竞赛三等奖，有较好的逻辑思维能力，曾在工艺公司信息部实习，责任心强，有较强的团队协作能力。主要负责客户的维护与售后服务信息的收集与反馈；贯彻执行客服经理下达的各项工作任务，向市场总监负责；做好部门计划和拟订部门有关的管理规章制度； 根据市场总监对工作的指示，开展执行客户服务工作，并将执行情况及时反馈；受理和处理客户投诉，组织落实客户的合理服务要求，及时进行市场动态的反馈；跟进客户投诉的处理情况及结果，对需要回访的客户做好回访的工作。</w:t>
      </w:r>
    </w:p>
    <w:p>
      <w:pPr>
        <w:spacing w:line="400" w:lineRule="exact"/>
        <w:ind w:firstLine="560" w:firstLineChars="200"/>
        <w:rPr>
          <w:rFonts w:ascii="仿宋" w:hAnsi="仿宋" w:eastAsia="仿宋"/>
        </w:rPr>
      </w:pPr>
    </w:p>
    <w:p>
      <w:pPr>
        <w:widowControl/>
        <w:jc w:val="left"/>
        <w:rPr>
          <w:rFonts w:ascii="仿宋" w:hAnsi="仿宋" w:eastAsia="仿宋"/>
        </w:rPr>
      </w:pPr>
      <w:r>
        <w:rPr>
          <w:rFonts w:ascii="仿宋" w:hAnsi="仿宋" w:eastAsia="仿宋"/>
        </w:rPr>
        <w:br w:type="page"/>
      </w:r>
    </w:p>
    <w:p>
      <w:pPr>
        <w:spacing w:before="156" w:beforeLines="50"/>
        <w:jc w:val="center"/>
        <w:outlineLvl w:val="0"/>
        <w:rPr>
          <w:rFonts w:ascii="黑体" w:hAnsi="黑体" w:eastAsia="黑体"/>
          <w:b/>
          <w:sz w:val="32"/>
        </w:rPr>
      </w:pPr>
      <w:bookmarkStart w:id="40" w:name="_Toc451629439"/>
      <w:r>
        <w:rPr>
          <w:rFonts w:hint="eastAsia" w:ascii="黑体" w:hAnsi="黑体" w:eastAsia="黑体"/>
          <w:b/>
          <w:sz w:val="32"/>
        </w:rPr>
        <w:t>二、项目硬件产品</w:t>
      </w:r>
      <w:bookmarkEnd w:id="10"/>
      <w:bookmarkEnd w:id="32"/>
      <w:bookmarkEnd w:id="33"/>
      <w:bookmarkEnd w:id="40"/>
    </w:p>
    <w:p>
      <w:pPr>
        <w:outlineLvl w:val="1"/>
        <w:rPr>
          <w:rFonts w:ascii="仿宋" w:hAnsi="仿宋" w:eastAsia="仿宋"/>
          <w:b/>
          <w:sz w:val="30"/>
        </w:rPr>
      </w:pPr>
      <w:bookmarkStart w:id="41" w:name="_Toc18296"/>
      <w:bookmarkStart w:id="42" w:name="_Toc451629440"/>
      <w:bookmarkStart w:id="43" w:name="_Toc19735"/>
      <w:bookmarkStart w:id="44" w:name="_Toc449811696"/>
      <w:r>
        <w:rPr>
          <w:rFonts w:hint="eastAsia" w:ascii="仿宋" w:hAnsi="仿宋" w:eastAsia="仿宋"/>
          <w:b/>
          <w:sz w:val="30"/>
        </w:rPr>
        <w:t>2.1 产品介绍</w:t>
      </w:r>
      <w:bookmarkEnd w:id="41"/>
      <w:bookmarkEnd w:id="42"/>
      <w:bookmarkEnd w:id="43"/>
      <w:bookmarkEnd w:id="44"/>
    </w:p>
    <w:p>
      <w:pPr>
        <w:outlineLvl w:val="2"/>
        <w:rPr>
          <w:rFonts w:ascii="仿宋" w:hAnsi="仿宋" w:eastAsia="仿宋"/>
          <w:b/>
        </w:rPr>
      </w:pPr>
      <w:bookmarkStart w:id="45" w:name="_Toc19538"/>
      <w:bookmarkStart w:id="46" w:name="_Toc8951"/>
      <w:bookmarkStart w:id="47" w:name="_Toc451629441"/>
      <w:bookmarkStart w:id="48" w:name="_Toc449811697"/>
      <w:r>
        <w:rPr>
          <w:rFonts w:hint="eastAsia" w:ascii="仿宋" w:hAnsi="仿宋" w:eastAsia="仿宋"/>
          <w:b/>
        </w:rPr>
        <w:t>2.1.1产品组成</w:t>
      </w:r>
      <w:bookmarkEnd w:id="45"/>
      <w:bookmarkEnd w:id="46"/>
      <w:bookmarkEnd w:id="47"/>
      <w:bookmarkEnd w:id="48"/>
    </w:p>
    <w:p>
      <w:pPr>
        <w:spacing w:line="400" w:lineRule="exact"/>
        <w:ind w:firstLine="560" w:firstLineChars="200"/>
        <w:rPr>
          <w:rFonts w:ascii="仿宋" w:hAnsi="仿宋" w:eastAsia="仿宋"/>
        </w:rPr>
      </w:pPr>
      <w:r>
        <w:rPr>
          <w:rFonts w:hint="eastAsia" w:ascii="仿宋" w:hAnsi="仿宋" w:eastAsia="仿宋"/>
        </w:rPr>
        <w:t>产品包括含有TGAM内核的脑电头戴设备。通过脑电设备采集原始的脑电波数据，从而计算处理得到一系列需要的参数。</w:t>
      </w:r>
    </w:p>
    <w:p>
      <w:pPr>
        <w:ind w:firstLine="420"/>
        <w:jc w:val="center"/>
        <w:rPr>
          <w:sz w:val="21"/>
        </w:rPr>
      </w:pPr>
      <w:r>
        <w:rPr>
          <w:sz w:val="21"/>
        </w:rPr>
        <w:drawing>
          <wp:inline distT="0" distB="0" distL="114300" distR="114300">
            <wp:extent cx="3535680" cy="2820670"/>
            <wp:effectExtent l="0" t="0" r="7620" b="17780"/>
            <wp:docPr id="29" name="图片 4" descr="TB2gZPndXXXXXblXpXXXXXXXXXX-798249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descr="TB2gZPndXXXXXblXpXXXXXXXXXX-798249892"/>
                    <pic:cNvPicPr>
                      <a:picLocks noChangeAspect="1"/>
                    </pic:cNvPicPr>
                  </pic:nvPicPr>
                  <pic:blipFill>
                    <a:blip r:embed="rId12"/>
                    <a:stretch>
                      <a:fillRect/>
                    </a:stretch>
                  </pic:blipFill>
                  <pic:spPr>
                    <a:xfrm>
                      <a:off x="0" y="0"/>
                      <a:ext cx="3535680" cy="2820670"/>
                    </a:xfrm>
                    <a:prstGeom prst="rect">
                      <a:avLst/>
                    </a:prstGeom>
                    <a:noFill/>
                    <a:ln w="9525">
                      <a:noFill/>
                      <a:miter/>
                    </a:ln>
                  </pic:spPr>
                </pic:pic>
              </a:graphicData>
            </a:graphic>
          </wp:inline>
        </w:drawing>
      </w:r>
    </w:p>
    <w:p>
      <w:pPr>
        <w:pStyle w:val="5"/>
        <w:ind w:firstLine="420"/>
        <w:jc w:val="center"/>
        <w:rPr>
          <w:rFonts w:ascii="仿宋" w:hAnsi="仿宋" w:eastAsia="仿宋" w:cs="仿宋"/>
          <w:sz w:val="24"/>
          <w:szCs w:val="24"/>
        </w:rPr>
      </w:pPr>
      <w:r>
        <w:rPr>
          <w:rFonts w:hint="eastAsia" w:ascii="仿宋" w:hAnsi="仿宋" w:eastAsia="仿宋" w:cs="仿宋"/>
          <w:sz w:val="24"/>
          <w:szCs w:val="24"/>
        </w:rPr>
        <w:t>图 2.1.1 脑电采集设备图</w:t>
      </w:r>
    </w:p>
    <w:p>
      <w:pPr>
        <w:outlineLvl w:val="2"/>
        <w:rPr>
          <w:rFonts w:ascii="仿宋" w:hAnsi="仿宋" w:eastAsia="仿宋"/>
          <w:b/>
        </w:rPr>
      </w:pPr>
      <w:bookmarkStart w:id="49" w:name="_Toc449811698"/>
      <w:bookmarkStart w:id="50" w:name="_Toc6118"/>
      <w:bookmarkStart w:id="51" w:name="_Toc17743"/>
      <w:bookmarkStart w:id="52" w:name="_Toc451629442"/>
      <w:r>
        <w:rPr>
          <w:rFonts w:hint="eastAsia" w:ascii="仿宋" w:hAnsi="仿宋" w:eastAsia="仿宋"/>
          <w:b/>
        </w:rPr>
        <w:t>2.1.2产品原理</w:t>
      </w:r>
      <w:bookmarkEnd w:id="49"/>
      <w:bookmarkEnd w:id="50"/>
      <w:bookmarkEnd w:id="51"/>
      <w:bookmarkEnd w:id="52"/>
    </w:p>
    <w:p>
      <w:pPr>
        <w:spacing w:line="400" w:lineRule="exact"/>
        <w:ind w:firstLine="560" w:firstLineChars="200"/>
        <w:rPr>
          <w:rFonts w:ascii="仿宋" w:hAnsi="仿宋" w:eastAsia="仿宋"/>
        </w:rPr>
      </w:pPr>
      <w:r>
        <w:rPr>
          <w:rFonts w:hint="eastAsia" w:ascii="仿宋" w:hAnsi="仿宋" w:eastAsia="仿宋"/>
        </w:rPr>
        <w:t>前额电极：采集脑电波信号。</w:t>
      </w:r>
    </w:p>
    <w:p>
      <w:pPr>
        <w:spacing w:line="400" w:lineRule="exact"/>
        <w:ind w:firstLine="560" w:firstLineChars="200"/>
        <w:rPr>
          <w:rFonts w:ascii="仿宋" w:hAnsi="仿宋" w:eastAsia="仿宋"/>
        </w:rPr>
      </w:pPr>
      <w:r>
        <w:rPr>
          <w:rFonts w:hint="eastAsia" w:ascii="仿宋" w:hAnsi="仿宋" w:eastAsia="仿宋"/>
        </w:rPr>
        <w:t>耳夹电极：采集参考电极信号。</w:t>
      </w:r>
    </w:p>
    <w:p>
      <w:pPr>
        <w:spacing w:line="400" w:lineRule="exact"/>
        <w:ind w:firstLine="560" w:firstLineChars="200"/>
        <w:rPr>
          <w:rFonts w:ascii="仿宋" w:hAnsi="仿宋" w:eastAsia="仿宋"/>
        </w:rPr>
      </w:pPr>
      <w:r>
        <w:rPr>
          <w:rFonts w:hint="eastAsia" w:ascii="仿宋" w:hAnsi="仿宋" w:eastAsia="仿宋"/>
        </w:rPr>
        <w:t>TGAM内核：收集从电极采集的原始脑电信号，传给蓝牙传感器。</w:t>
      </w:r>
    </w:p>
    <w:p>
      <w:pPr>
        <w:spacing w:line="400" w:lineRule="exact"/>
        <w:ind w:firstLine="560" w:firstLineChars="200"/>
        <w:rPr>
          <w:rFonts w:ascii="仿宋" w:hAnsi="仿宋" w:eastAsia="仿宋"/>
        </w:rPr>
      </w:pPr>
      <w:r>
        <w:rPr>
          <w:rFonts w:hint="eastAsia" w:ascii="仿宋" w:hAnsi="仿宋" w:eastAsia="仿宋"/>
        </w:rPr>
        <w:t>蓝牙传感器：将脑电信号通过蓝牙芯片发射出去。</w:t>
      </w:r>
    </w:p>
    <w:p>
      <w:pPr>
        <w:spacing w:line="400" w:lineRule="exact"/>
        <w:ind w:firstLine="560" w:firstLineChars="200"/>
        <w:rPr>
          <w:rFonts w:ascii="仿宋" w:hAnsi="仿宋" w:eastAsia="仿宋"/>
        </w:rPr>
      </w:pPr>
      <w:r>
        <w:rPr>
          <w:rFonts w:hint="eastAsia" w:ascii="仿宋" w:hAnsi="仿宋" w:eastAsia="仿宋"/>
        </w:rPr>
        <w:t>安卓应用：手机蓝牙接收蓝牙传感器传来的数据，并结合APP功能做处理与分析，最终呈现给用户。</w:t>
      </w:r>
    </w:p>
    <w:p>
      <w:pPr>
        <w:widowControl/>
        <w:jc w:val="left"/>
        <w:rPr>
          <w:rFonts w:ascii="仿宋" w:hAnsi="仿宋" w:eastAsia="仿宋"/>
        </w:rPr>
      </w:pPr>
      <w:r>
        <w:rPr>
          <w:rFonts w:hint="eastAsia" w:ascii="仿宋" w:hAnsi="仿宋" w:eastAsia="仿宋"/>
        </w:rPr>
        <w:br w:type="page"/>
      </w:r>
    </w:p>
    <w:p>
      <w:pPr>
        <w:spacing w:line="400" w:lineRule="exact"/>
        <w:ind w:firstLine="480" w:firstLineChars="200"/>
        <w:rPr>
          <w:rFonts w:ascii="仿宋" w:hAnsi="仿宋" w:eastAsia="仿宋"/>
        </w:rPr>
      </w:pPr>
      <w:r>
        <w:rPr>
          <w:sz w:val="24"/>
        </w:rPr>
        <mc:AlternateContent>
          <mc:Choice Requires="wpg">
            <w:drawing>
              <wp:anchor distT="0" distB="0" distL="114300" distR="114300" simplePos="0" relativeHeight="251662336" behindDoc="0" locked="0" layoutInCell="1" allowOverlap="1">
                <wp:simplePos x="0" y="0"/>
                <wp:positionH relativeFrom="column">
                  <wp:posOffset>877570</wp:posOffset>
                </wp:positionH>
                <wp:positionV relativeFrom="paragraph">
                  <wp:posOffset>135255</wp:posOffset>
                </wp:positionV>
                <wp:extent cx="3890010" cy="2314575"/>
                <wp:effectExtent l="4445" t="0" r="10795" b="9525"/>
                <wp:wrapNone/>
                <wp:docPr id="58" name="组合 72"/>
                <wp:cNvGraphicFramePr/>
                <a:graphic xmlns:a="http://schemas.openxmlformats.org/drawingml/2006/main">
                  <a:graphicData uri="http://schemas.microsoft.com/office/word/2010/wordprocessingGroup">
                    <wpg:wgp>
                      <wpg:cNvGrpSpPr/>
                      <wpg:grpSpPr>
                        <a:xfrm>
                          <a:off x="0" y="0"/>
                          <a:ext cx="3889753" cy="2314694"/>
                          <a:chOff x="4686" y="27414"/>
                          <a:chExt cx="5919" cy="3023"/>
                        </a:xfrm>
                      </wpg:grpSpPr>
                      <wpg:grpSp>
                        <wpg:cNvPr id="56" name="组合 70"/>
                        <wpg:cNvGrpSpPr/>
                        <wpg:grpSpPr>
                          <a:xfrm>
                            <a:off x="4686" y="28088"/>
                            <a:ext cx="5919" cy="2349"/>
                            <a:chOff x="4686" y="28088"/>
                            <a:chExt cx="5919" cy="2349"/>
                          </a:xfrm>
                        </wpg:grpSpPr>
                        <wpg:grpSp>
                          <wpg:cNvPr id="48" name="组合 62"/>
                          <wpg:cNvGrpSpPr/>
                          <wpg:grpSpPr>
                            <a:xfrm>
                              <a:off x="4686" y="28088"/>
                              <a:ext cx="2958" cy="2338"/>
                              <a:chOff x="4220" y="28077"/>
                              <a:chExt cx="2958" cy="2338"/>
                            </a:xfrm>
                          </wpg:grpSpPr>
                          <wps:wsp>
                            <wps:cNvPr id="39" name="矩形 56"/>
                            <wps:cNvSpPr/>
                            <wps:spPr>
                              <a:xfrm>
                                <a:off x="4220" y="28077"/>
                                <a:ext cx="2958" cy="2338"/>
                              </a:xfrm>
                              <a:prstGeom prst="rect">
                                <a:avLst/>
                              </a:prstGeom>
                              <a:solidFill>
                                <a:srgbClr val="FFFFFF"/>
                              </a:solidFill>
                              <a:ln w="9525" cap="flat" cmpd="sng">
                                <a:solidFill>
                                  <a:srgbClr val="000000"/>
                                </a:solidFill>
                                <a:prstDash val="solid"/>
                                <a:miter/>
                                <a:headEnd type="none" w="med" len="med"/>
                                <a:tailEnd type="none" w="med" len="med"/>
                              </a:ln>
                            </wps:spPr>
                            <wps:bodyPr vert="horz" wrap="square" anchor="t" upright="1"/>
                          </wps:wsp>
                          <wps:wsp>
                            <wps:cNvPr id="42" name="文本框 57"/>
                            <wps:cNvSpPr txBox="1"/>
                            <wps:spPr>
                              <a:xfrm>
                                <a:off x="4759" y="28232"/>
                                <a:ext cx="1987" cy="434"/>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rPr>
                                  </w:pPr>
                                  <w:r>
                                    <w:rPr>
                                      <w:rFonts w:hint="eastAsia"/>
                                      <w:sz w:val="18"/>
                                    </w:rPr>
                                    <w:t>脑电采集设备部分</w:t>
                                  </w:r>
                                </w:p>
                              </w:txbxContent>
                            </wps:txbx>
                            <wps:bodyPr vert="horz" wrap="square" anchor="t" upright="1"/>
                          </wps:wsp>
                          <wps:wsp>
                            <wps:cNvPr id="43" name="文本框 58"/>
                            <wps:cNvSpPr txBox="1"/>
                            <wps:spPr>
                              <a:xfrm>
                                <a:off x="4428" y="28885"/>
                                <a:ext cx="1251" cy="45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sz w:val="21"/>
                                    </w:rPr>
                                  </w:pPr>
                                  <w:r>
                                    <w:rPr>
                                      <w:rFonts w:hint="eastAsia"/>
                                      <w:sz w:val="21"/>
                                    </w:rPr>
                                    <w:t>前额电极</w:t>
                                  </w:r>
                                </w:p>
                              </w:txbxContent>
                            </wps:txbx>
                            <wps:bodyPr vert="horz" wrap="square" anchor="t" upright="1"/>
                          </wps:wsp>
                          <wps:wsp>
                            <wps:cNvPr id="44" name="文本框 59"/>
                            <wps:cNvSpPr txBox="1"/>
                            <wps:spPr>
                              <a:xfrm>
                                <a:off x="4441" y="29643"/>
                                <a:ext cx="1261" cy="45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sz w:val="21"/>
                                    </w:rPr>
                                  </w:pPr>
                                  <w:r>
                                    <w:rPr>
                                      <w:rFonts w:hint="eastAsia"/>
                                      <w:sz w:val="21"/>
                                    </w:rPr>
                                    <w:t>耳夹电极</w:t>
                                  </w:r>
                                </w:p>
                              </w:txbxContent>
                            </wps:txbx>
                            <wps:bodyPr vert="horz" wrap="square" anchor="t" upright="1"/>
                          </wps:wsp>
                          <wps:wsp>
                            <wps:cNvPr id="46" name="文本框 60"/>
                            <wps:cNvSpPr txBox="1"/>
                            <wps:spPr>
                              <a:xfrm>
                                <a:off x="6520" y="28967"/>
                                <a:ext cx="559" cy="1094"/>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sz w:val="21"/>
                                    </w:rPr>
                                  </w:pPr>
                                  <w:r>
                                    <w:rPr>
                                      <w:rFonts w:hint="eastAsia"/>
                                      <w:sz w:val="21"/>
                                    </w:rPr>
                                    <w:t>蓝牙模块</w:t>
                                  </w:r>
                                </w:p>
                              </w:txbxContent>
                            </wps:txbx>
                            <wps:bodyPr vert="eaVert" wrap="square" anchor="t" upright="1"/>
                          </wps:wsp>
                          <wps:wsp>
                            <wps:cNvPr id="47" name="文本框 61"/>
                            <wps:cNvSpPr txBox="1"/>
                            <wps:spPr>
                              <a:xfrm>
                                <a:off x="5788" y="28969"/>
                                <a:ext cx="559" cy="1094"/>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sz w:val="21"/>
                                    </w:rPr>
                                  </w:pPr>
                                  <w:r>
                                    <w:rPr>
                                      <w:rFonts w:hint="eastAsia"/>
                                      <w:sz w:val="21"/>
                                    </w:rPr>
                                    <w:t>内核模块</w:t>
                                  </w:r>
                                </w:p>
                              </w:txbxContent>
                            </wps:txbx>
                            <wps:bodyPr vert="eaVert" wrap="square" anchor="t" upright="1"/>
                          </wps:wsp>
                        </wpg:grpSp>
                        <wpg:grpSp>
                          <wpg:cNvPr id="54" name="组合 68"/>
                          <wpg:cNvGrpSpPr/>
                          <wpg:grpSpPr>
                            <a:xfrm>
                              <a:off x="8155" y="28099"/>
                              <a:ext cx="2450" cy="2338"/>
                              <a:chOff x="8175" y="28069"/>
                              <a:chExt cx="2450" cy="2338"/>
                            </a:xfrm>
                          </wpg:grpSpPr>
                          <wps:wsp>
                            <wps:cNvPr id="49" name="矩形 63"/>
                            <wps:cNvSpPr/>
                            <wps:spPr>
                              <a:xfrm>
                                <a:off x="8175" y="28069"/>
                                <a:ext cx="2450" cy="2338"/>
                              </a:xfrm>
                              <a:prstGeom prst="rect">
                                <a:avLst/>
                              </a:prstGeom>
                              <a:solidFill>
                                <a:srgbClr val="FFFFFF"/>
                              </a:solidFill>
                              <a:ln w="9525" cap="flat" cmpd="sng">
                                <a:solidFill>
                                  <a:srgbClr val="000000"/>
                                </a:solidFill>
                                <a:prstDash val="solid"/>
                                <a:miter/>
                                <a:headEnd type="none" w="med" len="med"/>
                                <a:tailEnd type="none" w="med" len="med"/>
                              </a:ln>
                            </wps:spPr>
                            <wps:bodyPr vert="horz" wrap="square" anchor="t" upright="1"/>
                          </wps:wsp>
                          <wps:wsp>
                            <wps:cNvPr id="50" name="文本框 64"/>
                            <wps:cNvSpPr txBox="1"/>
                            <wps:spPr>
                              <a:xfrm>
                                <a:off x="8412" y="28234"/>
                                <a:ext cx="1852" cy="434"/>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18"/>
                                    </w:rPr>
                                  </w:pPr>
                                  <w:r>
                                    <w:rPr>
                                      <w:rFonts w:hint="eastAsia"/>
                                      <w:sz w:val="18"/>
                                    </w:rPr>
                                    <w:t>安卓部分</w:t>
                                  </w:r>
                                </w:p>
                              </w:txbxContent>
                            </wps:txbx>
                            <wps:bodyPr vert="horz" wrap="square" anchor="t" upright="1"/>
                          </wps:wsp>
                          <wps:wsp>
                            <wps:cNvPr id="51" name="文本框 65"/>
                            <wps:cNvSpPr txBox="1"/>
                            <wps:spPr>
                              <a:xfrm>
                                <a:off x="8384" y="28949"/>
                                <a:ext cx="559" cy="125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sz w:val="21"/>
                                    </w:rPr>
                                  </w:pPr>
                                  <w:r>
                                    <w:rPr>
                                      <w:rFonts w:hint="eastAsia"/>
                                      <w:sz w:val="21"/>
                                    </w:rPr>
                                    <w:t>蓝牙模块</w:t>
                                  </w:r>
                                </w:p>
                              </w:txbxContent>
                            </wps:txbx>
                            <wps:bodyPr vert="eaVert" wrap="square" anchor="t" upright="1"/>
                          </wps:wsp>
                          <wps:wsp>
                            <wps:cNvPr id="52" name="文本框 66"/>
                            <wps:cNvSpPr txBox="1"/>
                            <wps:spPr>
                              <a:xfrm>
                                <a:off x="9162" y="28961"/>
                                <a:ext cx="559" cy="109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sz w:val="21"/>
                                    </w:rPr>
                                  </w:pPr>
                                  <w:r>
                                    <w:rPr>
                                      <w:rFonts w:hint="eastAsia"/>
                                      <w:sz w:val="21"/>
                                    </w:rPr>
                                    <w:t>数据处理</w:t>
                                  </w:r>
                                </w:p>
                              </w:txbxContent>
                            </wps:txbx>
                            <wps:bodyPr vert="eaVert" wrap="square" anchor="t" upright="1"/>
                          </wps:wsp>
                          <wps:wsp>
                            <wps:cNvPr id="53" name="文本框 67"/>
                            <wps:cNvSpPr txBox="1"/>
                            <wps:spPr>
                              <a:xfrm>
                                <a:off x="9908" y="28951"/>
                                <a:ext cx="559" cy="109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sz w:val="21"/>
                                    </w:rPr>
                                  </w:pPr>
                                  <w:r>
                                    <w:rPr>
                                      <w:rFonts w:hint="eastAsia"/>
                                      <w:sz w:val="21"/>
                                    </w:rPr>
                                    <w:t>呈现结果</w:t>
                                  </w:r>
                                </w:p>
                              </w:txbxContent>
                            </wps:txbx>
                            <wps:bodyPr vert="eaVert" wrap="square" anchor="t" upright="1"/>
                          </wps:wsp>
                        </wpg:grpSp>
                        <wps:wsp>
                          <wps:cNvPr id="55" name="文本框 69"/>
                          <wps:cNvSpPr txBox="1"/>
                          <wps:spPr>
                            <a:xfrm>
                              <a:off x="7657" y="29123"/>
                              <a:ext cx="889" cy="443"/>
                            </a:xfrm>
                            <a:prstGeom prst="rect">
                              <a:avLst/>
                            </a:prstGeom>
                            <a:noFill/>
                            <a:ln w="9525">
                              <a:noFill/>
                              <a:miter/>
                            </a:ln>
                          </wps:spPr>
                          <wps:txbx>
                            <w:txbxContent>
                              <w:p>
                                <w:pPr>
                                  <w:rPr>
                                    <w:sz w:val="13"/>
                                  </w:rPr>
                                </w:pPr>
                                <w:r>
                                  <w:rPr>
                                    <w:rFonts w:hint="eastAsia"/>
                                    <w:sz w:val="13"/>
                                  </w:rPr>
                                  <w:t>蓝牙</w:t>
                                </w:r>
                              </w:p>
                            </w:txbxContent>
                          </wps:txbx>
                          <wps:bodyPr vert="horz" wrap="square" anchor="t" upright="1"/>
                        </wps:wsp>
                      </wpg:grpSp>
                      <wps:wsp>
                        <wps:cNvPr id="57" name="文本框 71"/>
                        <wps:cNvSpPr txBox="1"/>
                        <wps:spPr>
                          <a:xfrm>
                            <a:off x="6864" y="27414"/>
                            <a:ext cx="1987" cy="631"/>
                          </a:xfrm>
                          <a:prstGeom prst="rect">
                            <a:avLst/>
                          </a:prstGeom>
                          <a:solidFill>
                            <a:srgbClr val="FFFFFF"/>
                          </a:solidFill>
                          <a:ln w="9525">
                            <a:noFill/>
                            <a:miter/>
                          </a:ln>
                        </wps:spPr>
                        <wps:txbx>
                          <w:txbxContent>
                            <w:p>
                              <w:pPr>
                                <w:jc w:val="center"/>
                                <w:rPr>
                                  <w:b/>
                                </w:rPr>
                              </w:pPr>
                              <w:r>
                                <w:rPr>
                                  <w:rFonts w:hint="eastAsia"/>
                                  <w:b/>
                                </w:rPr>
                                <w:t>系统框架</w:t>
                              </w:r>
                            </w:p>
                          </w:txbxContent>
                        </wps:txbx>
                        <wps:bodyPr vert="horz" wrap="square" anchor="t" upright="1"/>
                      </wps:wsp>
                    </wpg:wgp>
                  </a:graphicData>
                </a:graphic>
              </wp:anchor>
            </w:drawing>
          </mc:Choice>
          <mc:Fallback>
            <w:pict>
              <v:group id="组合 72" o:spid="_x0000_s1026" o:spt="203" style="position:absolute;left:0pt;margin-left:69.1pt;margin-top:10.65pt;height:182.25pt;width:306.3pt;z-index:251662336;mso-width-relative:page;mso-height-relative:page;" coordorigin="4686,27414" coordsize="5919,3023" o:gfxdata="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">
                <o:lock v:ext="edit" aspectratio="f"/>
                <v:group id="组合 70" o:spid="_x0000_s1026" o:spt="203" style="position:absolute;left:4686;top:28088;height:2349;width:5919;" coordorigin="4686,28088" coordsize="5919,2349" o:gfxdata="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MEVOr0AAADbAAAADwAAAAAAAAABACAAAAAiAAAAZHJzL2Rvd25yZXYueG1s&#10;UEsBAhQAFAAAAAgAh07iQDMvBZ47AAAAOQAAABUAAAAAAAAAAQAgAAAADAEAAGRycy9ncm91cHNo&#10;YXBleG1sLnhtbFBLBQYAAAAABgAGAGABAADJAwAAAAA=&#10;">
                  <o:lock v:ext="edit" aspectratio="f"/>
                  <v:group id="组合 62" o:spid="_x0000_s1026" o:spt="203" style="position:absolute;left:4686;top:28088;height:2338;width:2958;" coordorigin="4220,28077" coordsize="2958,2338" o:gfxdata="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Lsg67AAAA2wAAAA8AAAAAAAAAAQAgAAAAIgAAAGRycy9kb3ducmV2LnhtbFBL&#10;AQIUABQAAAAIAIdO4kAzLwWeOwAAADkAAAAVAAAAAAAAAAEAIAAAAAoBAABkcnMvZ3JvdXBzaGFw&#10;ZXhtbC54bWxQSwUGAAAAAAYABgBgAQAAxwMAAAAA&#10;">
                    <o:lock v:ext="edit" aspectratio="f"/>
                    <v:rect id="矩形 56" o:spid="_x0000_s1026" o:spt="1" style="position:absolute;left:4220;top:28077;height:2338;width:2958;" fillcolor="#FFFFFF" filled="t" stroked="t" coordsize="21600,21600" o:gfxdata="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E+ts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rect>
                    <v:shape id="文本框 57" o:spid="_x0000_s1026" o:spt="202" type="#_x0000_t202" style="position:absolute;left:4759;top:28232;height:434;width:1987;" fillcolor="#FFFFFF" filled="t" stroked="t" coordsize="21600,21600" o:gfxdata="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Vpyyi/&#10;AAAA2wAAAA8AAAAAAAAAAQAgAAAAIgAAAGRycy9kb3ducmV2LnhtbFBLAQIUABQAAAAIAIdO4kAz&#10;LwWeOwAAADkAAAAQAAAAAAAAAAEAIAAAAA4BAABkcnMvc2hhcGV4bWwueG1sUEsFBgAAAAAGAAYA&#10;WwEAALgDAAAAAA==&#10;">
                      <v:fill on="t" focussize="0,0"/>
                      <v:stroke color="#000000" joinstyle="miter"/>
                      <v:imagedata o:title=""/>
                      <o:lock v:ext="edit" aspectratio="f"/>
                      <v:textbox>
                        <w:txbxContent>
                          <w:p>
                            <w:pPr>
                              <w:jc w:val="center"/>
                              <w:rPr>
                                <w:sz w:val="18"/>
                              </w:rPr>
                            </w:pPr>
                            <w:r>
                              <w:rPr>
                                <w:rFonts w:hint="eastAsia"/>
                                <w:sz w:val="18"/>
                              </w:rPr>
                              <w:t>脑电采集设备部分</w:t>
                            </w:r>
                          </w:p>
                        </w:txbxContent>
                      </v:textbox>
                    </v:shape>
                    <v:shape id="文本框 58" o:spid="_x0000_s1026" o:spt="202" type="#_x0000_t202" style="position:absolute;left:4428;top:28885;height:455;width:1251;" fillcolor="#FFFFFF" filled="t" stroked="t" coordsize="21600,21600" o:gfxdata="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JW6z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pPr>
                              <w:rPr>
                                <w:sz w:val="21"/>
                              </w:rPr>
                            </w:pPr>
                            <w:r>
                              <w:rPr>
                                <w:rFonts w:hint="eastAsia"/>
                                <w:sz w:val="21"/>
                              </w:rPr>
                              <w:t>前额电极</w:t>
                            </w:r>
                          </w:p>
                        </w:txbxContent>
                      </v:textbox>
                    </v:shape>
                    <v:shape id="文本框 59" o:spid="_x0000_s1026" o:spt="202" type="#_x0000_t202" style="position:absolute;left:4441;top:29643;height:455;width:1261;" fillcolor="#FFFFFF" filled="t" stroked="t" coordsize="21600,21600" o:gfxdata="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cz2x7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w:txbxContent>
                          <w:p>
                            <w:pPr>
                              <w:rPr>
                                <w:sz w:val="21"/>
                              </w:rPr>
                            </w:pPr>
                            <w:r>
                              <w:rPr>
                                <w:rFonts w:hint="eastAsia"/>
                                <w:sz w:val="21"/>
                              </w:rPr>
                              <w:t>耳夹电极</w:t>
                            </w:r>
                          </w:p>
                        </w:txbxContent>
                      </v:textbox>
                    </v:shape>
                    <v:shape id="文本框 60" o:spid="_x0000_s1026" o:spt="202" type="#_x0000_t202" style="position:absolute;left:6520;top:28967;height:1094;width:559;" fillcolor="#FFFFFF" filled="t" stroked="t" coordsize="21600,21600" o:gfxdata="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wRib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style="layout-flow:vertical-ideographic;">
                        <w:txbxContent>
                          <w:p>
                            <w:pPr>
                              <w:rPr>
                                <w:sz w:val="21"/>
                              </w:rPr>
                            </w:pPr>
                            <w:r>
                              <w:rPr>
                                <w:rFonts w:hint="eastAsia"/>
                                <w:sz w:val="21"/>
                              </w:rPr>
                              <w:t>蓝牙模块</w:t>
                            </w:r>
                          </w:p>
                        </w:txbxContent>
                      </v:textbox>
                    </v:shape>
                    <v:shape id="文本框 61" o:spid="_x0000_s1026" o:spt="202" type="#_x0000_t202" style="position:absolute;left:5788;top:28969;height:1094;width:559;" fillcolor="#FFFFFF" filled="t" stroked="t" coordsize="21600,21600" o:gfxdata="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CNvQC8AAAA&#10;2wAAAA8AAAAAAAAAAQAgAAAAIgAAAGRycy9kb3ducmV2LnhtbFBLAQIUABQAAAAIAIdO4kAzLwWe&#10;OwAAADkAAAAQAAAAAAAAAAEAIAAAAAsBAABkcnMvc2hhcGV4bWwueG1sUEsFBgAAAAAGAAYAWwEA&#10;ALUDAAAAAA==&#10;">
                      <v:fill on="t" focussize="0,0"/>
                      <v:stroke color="#000000" joinstyle="miter"/>
                      <v:imagedata o:title=""/>
                      <o:lock v:ext="edit" aspectratio="f"/>
                      <v:textbox style="layout-flow:vertical-ideographic;">
                        <w:txbxContent>
                          <w:p>
                            <w:pPr>
                              <w:rPr>
                                <w:sz w:val="21"/>
                              </w:rPr>
                            </w:pPr>
                            <w:r>
                              <w:rPr>
                                <w:rFonts w:hint="eastAsia"/>
                                <w:sz w:val="21"/>
                              </w:rPr>
                              <w:t>内核模块</w:t>
                            </w:r>
                          </w:p>
                        </w:txbxContent>
                      </v:textbox>
                    </v:shape>
                  </v:group>
                  <v:group id="组合 68" o:spid="_x0000_s1026" o:spt="203" style="position:absolute;left:8155;top:28099;height:2338;width:2450;" coordorigin="8175,28069" coordsize="2450,2338" o:gfxdata="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bXy7WvwAAANsAAAAPAAAAAAAAAAEAIAAAACIAAABkcnMvZG93bnJldi54&#10;bWxQSwECFAAUAAAACACHTuJAMy8FnjsAAAA5AAAAFQAAAAAAAAABACAAAAAOAQAAZHJzL2dyb3Vw&#10;c2hhcGV4bWwueG1sUEsFBgAAAAAGAAYAYAEAAMsDAAAAAA==&#10;">
                    <o:lock v:ext="edit" aspectratio="f"/>
                    <v:rect id="矩形 63" o:spid="_x0000_s1026" o:spt="1" style="position:absolute;left:8175;top:28069;height:2338;width:2450;" fillcolor="#FFFFFF" filled="t" stroked="t" coordsize="21600,21600" o:gfxdata="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xWYEb4A&#10;AADbAAAADwAAAAAAAAABACAAAAAiAAAAZHJzL2Rvd25yZXYueG1sUEsBAhQAFAAAAAgAh07iQDMv&#10;BZ47AAAAOQAAABAAAAAAAAAAAQAgAAAADQEAAGRycy9zaGFwZXhtbC54bWxQSwUGAAAAAAYABgBb&#10;AQAAtwMAAAAA&#10;">
                      <v:fill on="t" focussize="0,0"/>
                      <v:stroke color="#000000" joinstyle="miter"/>
                      <v:imagedata o:title=""/>
                      <o:lock v:ext="edit" aspectratio="f"/>
                    </v:rect>
                    <v:shape id="文本框 64" o:spid="_x0000_s1026" o:spt="202" type="#_x0000_t202" style="position:absolute;left:8412;top:28234;height:434;width:1852;" fillcolor="#FFFFFF" filled="t" stroked="t" coordsize="21600,21600" o:gfxdata="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vLmYZugAAANs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w:txbxContent>
                          <w:p>
                            <w:pPr>
                              <w:jc w:val="center"/>
                              <w:rPr>
                                <w:sz w:val="18"/>
                              </w:rPr>
                            </w:pPr>
                            <w:r>
                              <w:rPr>
                                <w:rFonts w:hint="eastAsia"/>
                                <w:sz w:val="18"/>
                              </w:rPr>
                              <w:t>安卓部分</w:t>
                            </w:r>
                          </w:p>
                        </w:txbxContent>
                      </v:textbox>
                    </v:shape>
                    <v:shape id="文本框 65" o:spid="_x0000_s1026" o:spt="202" type="#_x0000_t202" style="position:absolute;left:8384;top:28949;height:1250;width:559;" fillcolor="#FFFFFF" filled="t" stroked="t" coordsize="21600,21600" o:gfxdata="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8RYy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style="layout-flow:vertical-ideographic;">
                        <w:txbxContent>
                          <w:p>
                            <w:pPr>
                              <w:rPr>
                                <w:sz w:val="21"/>
                              </w:rPr>
                            </w:pPr>
                            <w:r>
                              <w:rPr>
                                <w:rFonts w:hint="eastAsia"/>
                                <w:sz w:val="21"/>
                              </w:rPr>
                              <w:t>蓝牙模块</w:t>
                            </w:r>
                          </w:p>
                        </w:txbxContent>
                      </v:textbox>
                    </v:shape>
                    <v:shape id="文本框 66" o:spid="_x0000_s1026" o:spt="202" type="#_x0000_t202" style="position:absolute;left:9162;top:28961;height:1095;width:559;" fillcolor="#FFFFFF" filled="t" stroked="t" coordsize="21600,21600" o:gfxdata="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I4hF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textbox style="layout-flow:vertical-ideographic;">
                        <w:txbxContent>
                          <w:p>
                            <w:pPr>
                              <w:rPr>
                                <w:sz w:val="21"/>
                              </w:rPr>
                            </w:pPr>
                            <w:r>
                              <w:rPr>
                                <w:rFonts w:hint="eastAsia"/>
                                <w:sz w:val="21"/>
                              </w:rPr>
                              <w:t>数据处理</w:t>
                            </w:r>
                          </w:p>
                        </w:txbxContent>
                      </v:textbox>
                    </v:shape>
                    <v:shape id="文本框 67" o:spid="_x0000_s1026" o:spt="202" type="#_x0000_t202" style="position:absolute;left:9908;top:28951;height:1095;width:559;" fillcolor="#FFFFFF" filled="t" stroked="t" coordsize="21600,21600" o:gfxdata="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m8t3r4A&#10;AADbAAAADwAAAAAAAAABACAAAAAiAAAAZHJzL2Rvd25yZXYueG1sUEsBAhQAFAAAAAgAh07iQDMv&#10;BZ47AAAAOQAAABAAAAAAAAAAAQAgAAAADQEAAGRycy9zaGFwZXhtbC54bWxQSwUGAAAAAAYABgBb&#10;AQAAtwMAAAAA&#10;">
                      <v:fill on="t" focussize="0,0"/>
                      <v:stroke color="#000000" joinstyle="miter"/>
                      <v:imagedata o:title=""/>
                      <o:lock v:ext="edit" aspectratio="f"/>
                      <v:textbox style="layout-flow:vertical-ideographic;">
                        <w:txbxContent>
                          <w:p>
                            <w:pPr>
                              <w:rPr>
                                <w:sz w:val="21"/>
                              </w:rPr>
                            </w:pPr>
                            <w:r>
                              <w:rPr>
                                <w:rFonts w:hint="eastAsia"/>
                                <w:sz w:val="21"/>
                              </w:rPr>
                              <w:t>呈现结果</w:t>
                            </w:r>
                          </w:p>
                        </w:txbxContent>
                      </v:textbox>
                    </v:shape>
                  </v:group>
                  <v:shape id="文本框 69" o:spid="_x0000_s1026" o:spt="202" type="#_x0000_t202" style="position:absolute;left:7657;top:29123;height:443;width:889;" filled="f" stroked="f" coordsize="21600,21600" o:gfxdata="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rpyuvQAA&#10;ANsAAAAPAAAAAAAAAAEAIAAAACIAAABkcnMvZG93bnJldi54bWxQSwECFAAUAAAACACHTuJAMy8F&#10;njsAAAA5AAAAEAAAAAAAAAABACAAAAAMAQAAZHJzL3NoYXBleG1sLnhtbFBLBQYAAAAABgAGAFsB&#10;AAC2AwAAAAA=&#10;">
                    <v:fill on="f" focussize="0,0"/>
                    <v:stroke on="f" joinstyle="miter"/>
                    <v:imagedata o:title=""/>
                    <o:lock v:ext="edit" aspectratio="f"/>
                    <v:textbox>
                      <w:txbxContent>
                        <w:p>
                          <w:pPr>
                            <w:rPr>
                              <w:sz w:val="13"/>
                            </w:rPr>
                          </w:pPr>
                          <w:r>
                            <w:rPr>
                              <w:rFonts w:hint="eastAsia"/>
                              <w:sz w:val="13"/>
                            </w:rPr>
                            <w:t>蓝牙</w:t>
                          </w:r>
                        </w:p>
                      </w:txbxContent>
                    </v:textbox>
                  </v:shape>
                </v:group>
                <v:shape id="文本框 71" o:spid="_x0000_s1026" o:spt="202" type="#_x0000_t202" style="position:absolute;left:6864;top:27414;height:631;width:1987;" fillcolor="#FFFFFF" filled="t" stroked="f" coordsize="21600,21600" o:gfxdata="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vRica5AAAA2wAA&#10;AA8AAAAAAAAAAQAgAAAAIgAAAGRycy9kb3ducmV2LnhtbFBLAQIUABQAAAAIAIdO4kAzLwWeOwAA&#10;ADkAAAAQAAAAAAAAAAEAIAAAAAgBAABkcnMvc2hhcGV4bWwueG1sUEsFBgAAAAAGAAYAWwEAALID&#10;AAAAAA==&#10;">
                  <v:fill on="t" focussize="0,0"/>
                  <v:stroke on="f" joinstyle="miter"/>
                  <v:imagedata o:title=""/>
                  <o:lock v:ext="edit" aspectratio="f"/>
                  <v:textbox>
                    <w:txbxContent>
                      <w:p>
                        <w:pPr>
                          <w:jc w:val="center"/>
                          <w:rPr>
                            <w:b/>
                          </w:rPr>
                        </w:pPr>
                        <w:r>
                          <w:rPr>
                            <w:rFonts w:hint="eastAsia"/>
                            <w:b/>
                          </w:rPr>
                          <w:t>系统框架</w:t>
                        </w:r>
                      </w:p>
                    </w:txbxContent>
                  </v:textbox>
                </v:shape>
              </v:group>
            </w:pict>
          </mc:Fallback>
        </mc:AlternateContent>
      </w:r>
    </w:p>
    <w:p>
      <w:pPr>
        <w:rPr>
          <w:rFonts w:ascii="黑体" w:hAnsi="黑体" w:eastAsia="黑体"/>
          <w:sz w:val="24"/>
        </w:rPr>
      </w:pPr>
    </w:p>
    <w:p>
      <w:pPr>
        <w:ind w:firstLine="420"/>
        <w:rPr>
          <w:sz w:val="21"/>
        </w:rPr>
      </w:pPr>
    </w:p>
    <w:p>
      <w:pPr>
        <w:ind w:firstLine="420"/>
        <w:rPr>
          <w:sz w:val="21"/>
        </w:rPr>
      </w:pPr>
    </w:p>
    <w:p>
      <w:pPr>
        <w:ind w:firstLine="420"/>
        <w:rPr>
          <w:sz w:val="21"/>
        </w:rPr>
      </w:pPr>
    </w:p>
    <w:p>
      <w:pPr>
        <w:ind w:firstLine="420"/>
        <w:rPr>
          <w:sz w:val="21"/>
        </w:rPr>
      </w:pPr>
    </w:p>
    <w:p>
      <w:pPr>
        <w:ind w:firstLine="420"/>
        <w:rPr>
          <w:sz w:val="21"/>
        </w:rPr>
      </w:pPr>
    </w:p>
    <w:p>
      <w:pPr>
        <w:ind w:firstLine="420"/>
        <w:rPr>
          <w:sz w:val="21"/>
        </w:rPr>
      </w:pPr>
    </w:p>
    <w:p>
      <w:pPr>
        <w:ind w:firstLine="420"/>
        <w:rPr>
          <w:sz w:val="21"/>
        </w:rPr>
      </w:pPr>
    </w:p>
    <w:p>
      <w:pPr>
        <w:pStyle w:val="5"/>
        <w:ind w:firstLine="420"/>
        <w:jc w:val="center"/>
      </w:pPr>
    </w:p>
    <w:p>
      <w:pPr>
        <w:pStyle w:val="5"/>
        <w:spacing w:after="156" w:afterLines="50"/>
      </w:pPr>
    </w:p>
    <w:p>
      <w:pPr>
        <w:pStyle w:val="5"/>
        <w:spacing w:after="156" w:afterLines="50"/>
        <w:ind w:firstLine="3480" w:firstLineChars="1450"/>
        <w:rPr>
          <w:sz w:val="24"/>
          <w:szCs w:val="24"/>
        </w:rPr>
      </w:pPr>
    </w:p>
    <w:p>
      <w:pPr>
        <w:pStyle w:val="5"/>
        <w:spacing w:after="156" w:afterLines="50"/>
        <w:ind w:firstLine="3480" w:firstLineChars="1450"/>
        <w:rPr>
          <w:rFonts w:ascii="仿宋" w:hAnsi="仿宋" w:eastAsia="仿宋" w:cs="仿宋"/>
          <w:sz w:val="24"/>
          <w:szCs w:val="24"/>
        </w:rPr>
      </w:pPr>
      <w:r>
        <w:rPr>
          <w:rFonts w:hint="eastAsia" w:ascii="仿宋" w:hAnsi="仿宋" w:eastAsia="仿宋" w:cs="仿宋"/>
          <w:sz w:val="24"/>
          <w:szCs w:val="24"/>
        </w:rPr>
        <w:t>图2.1.2产品原理示意图</w:t>
      </w:r>
    </w:p>
    <w:p>
      <w:pPr>
        <w:outlineLvl w:val="2"/>
        <w:rPr>
          <w:rFonts w:ascii="仿宋" w:hAnsi="仿宋" w:eastAsia="仿宋"/>
          <w:b/>
        </w:rPr>
      </w:pPr>
      <w:bookmarkStart w:id="53" w:name="_Toc451629443"/>
      <w:bookmarkStart w:id="54" w:name="_Toc21890"/>
      <w:bookmarkStart w:id="55" w:name="_Toc18556"/>
      <w:bookmarkStart w:id="56" w:name="_Toc449811699"/>
      <w:r>
        <w:rPr>
          <w:rFonts w:hint="eastAsia" w:ascii="仿宋" w:hAnsi="仿宋" w:eastAsia="仿宋"/>
          <w:b/>
        </w:rPr>
        <w:t>2.1.3产品成本</w:t>
      </w:r>
      <w:bookmarkEnd w:id="53"/>
      <w:bookmarkEnd w:id="54"/>
      <w:bookmarkEnd w:id="55"/>
      <w:bookmarkEnd w:id="56"/>
    </w:p>
    <w:p>
      <w:pPr>
        <w:spacing w:line="400" w:lineRule="exact"/>
        <w:ind w:firstLine="560" w:firstLineChars="200"/>
        <w:rPr>
          <w:rFonts w:ascii="仿宋" w:hAnsi="仿宋" w:eastAsia="仿宋"/>
        </w:rPr>
      </w:pPr>
      <w:bookmarkStart w:id="57" w:name="_Toc449811703"/>
      <w:r>
        <w:rPr>
          <w:rFonts w:hint="eastAsia" w:ascii="仿宋" w:hAnsi="仿宋" w:eastAsia="仿宋"/>
        </w:rPr>
        <w:t>产品配置及成本如表4.1所示，与市场上成型的脑电采集设备（价格约为1600元）相比，大大降低了成本，更易于获得用户的认可。</w:t>
      </w:r>
    </w:p>
    <w:p>
      <w:pPr>
        <w:pStyle w:val="5"/>
        <w:jc w:val="center"/>
        <w:rPr>
          <w:rFonts w:ascii="仿宋" w:hAnsi="仿宋" w:eastAsia="仿宋" w:cs="仿宋"/>
          <w:sz w:val="24"/>
          <w:szCs w:val="24"/>
        </w:rPr>
      </w:pPr>
      <w:r>
        <w:rPr>
          <w:rFonts w:hint="eastAsia" w:ascii="仿宋" w:hAnsi="仿宋" w:eastAsia="仿宋" w:cs="仿宋"/>
          <w:sz w:val="24"/>
          <w:szCs w:val="24"/>
        </w:rPr>
        <w:t>表格4.1 产品配置表</w:t>
      </w:r>
    </w:p>
    <w:tbl>
      <w:tblPr>
        <w:tblStyle w:val="1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l2br w:val="nil"/>
              <w:tr2bl w:val="nil"/>
            </w:tcBorders>
          </w:tcPr>
          <w:p>
            <w:pPr>
              <w:jc w:val="center"/>
              <w:rPr>
                <w:sz w:val="21"/>
              </w:rPr>
            </w:pPr>
            <w:r>
              <w:rPr>
                <w:rFonts w:hint="eastAsia"/>
                <w:sz w:val="21"/>
              </w:rPr>
              <w:t>TGAM内核</w:t>
            </w:r>
          </w:p>
        </w:tc>
        <w:tc>
          <w:tcPr>
            <w:tcW w:w="2130" w:type="dxa"/>
            <w:tcBorders>
              <w:top w:val="single" w:color="auto" w:sz="4" w:space="0"/>
              <w:left w:val="single" w:color="auto" w:sz="4" w:space="0"/>
              <w:bottom w:val="single" w:color="auto" w:sz="4" w:space="0"/>
              <w:right w:val="single" w:color="auto" w:sz="4" w:space="0"/>
              <w:tl2br w:val="nil"/>
              <w:tr2bl w:val="nil"/>
            </w:tcBorders>
          </w:tcPr>
          <w:p>
            <w:pPr>
              <w:jc w:val="center"/>
              <w:rPr>
                <w:sz w:val="21"/>
              </w:rPr>
            </w:pPr>
            <w:r>
              <w:rPr>
                <w:rFonts w:hint="eastAsia"/>
                <w:sz w:val="21"/>
              </w:rPr>
              <w:t>200</w:t>
            </w:r>
          </w:p>
        </w:tc>
        <w:tc>
          <w:tcPr>
            <w:tcW w:w="2131" w:type="dxa"/>
            <w:tcBorders>
              <w:top w:val="single" w:color="auto" w:sz="4" w:space="0"/>
              <w:left w:val="single" w:color="auto" w:sz="4" w:space="0"/>
              <w:bottom w:val="single" w:color="auto" w:sz="4" w:space="0"/>
              <w:right w:val="single" w:color="auto" w:sz="4" w:space="0"/>
              <w:tl2br w:val="nil"/>
              <w:tr2bl w:val="nil"/>
            </w:tcBorders>
          </w:tcPr>
          <w:p>
            <w:pPr>
              <w:jc w:val="center"/>
              <w:rPr>
                <w:sz w:val="21"/>
              </w:rPr>
            </w:pPr>
            <w:r>
              <w:rPr>
                <w:rFonts w:hint="eastAsia"/>
                <w:sz w:val="21"/>
              </w:rPr>
              <w:t>蓝牙模块</w:t>
            </w:r>
          </w:p>
        </w:tc>
        <w:tc>
          <w:tcPr>
            <w:tcW w:w="2131" w:type="dxa"/>
            <w:tcBorders>
              <w:top w:val="single" w:color="auto" w:sz="4" w:space="0"/>
              <w:left w:val="single" w:color="auto" w:sz="4" w:space="0"/>
              <w:bottom w:val="single" w:color="auto" w:sz="4" w:space="0"/>
              <w:right w:val="single" w:color="auto" w:sz="4" w:space="0"/>
              <w:tl2br w:val="nil"/>
              <w:tr2bl w:val="nil"/>
            </w:tcBorders>
          </w:tcPr>
          <w:p>
            <w:pPr>
              <w:jc w:val="center"/>
              <w:rPr>
                <w:sz w:val="21"/>
              </w:rPr>
            </w:pPr>
            <w:r>
              <w:rPr>
                <w:rFonts w:hint="eastAsia"/>
                <w:sz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l2br w:val="nil"/>
              <w:tr2bl w:val="nil"/>
            </w:tcBorders>
          </w:tcPr>
          <w:p>
            <w:pPr>
              <w:jc w:val="center"/>
              <w:rPr>
                <w:sz w:val="21"/>
              </w:rPr>
            </w:pPr>
            <w:r>
              <w:rPr>
                <w:rFonts w:hint="eastAsia"/>
                <w:sz w:val="21"/>
              </w:rPr>
              <w:t>电极及导线</w:t>
            </w:r>
          </w:p>
        </w:tc>
        <w:tc>
          <w:tcPr>
            <w:tcW w:w="2130" w:type="dxa"/>
            <w:tcBorders>
              <w:top w:val="single" w:color="auto" w:sz="4" w:space="0"/>
              <w:left w:val="single" w:color="auto" w:sz="4" w:space="0"/>
              <w:bottom w:val="single" w:color="auto" w:sz="4" w:space="0"/>
              <w:right w:val="single" w:color="auto" w:sz="4" w:space="0"/>
              <w:tl2br w:val="nil"/>
              <w:tr2bl w:val="nil"/>
            </w:tcBorders>
          </w:tcPr>
          <w:p>
            <w:pPr>
              <w:jc w:val="center"/>
              <w:rPr>
                <w:sz w:val="21"/>
              </w:rPr>
            </w:pPr>
            <w:r>
              <w:rPr>
                <w:rFonts w:hint="eastAsia"/>
                <w:sz w:val="21"/>
              </w:rPr>
              <w:t>10</w:t>
            </w:r>
          </w:p>
        </w:tc>
        <w:tc>
          <w:tcPr>
            <w:tcW w:w="2131" w:type="dxa"/>
            <w:tcBorders>
              <w:top w:val="single" w:color="auto" w:sz="4" w:space="0"/>
              <w:left w:val="single" w:color="auto" w:sz="4" w:space="0"/>
              <w:bottom w:val="single" w:color="auto" w:sz="4" w:space="0"/>
              <w:right w:val="single" w:color="auto" w:sz="4" w:space="0"/>
              <w:tl2br w:val="nil"/>
              <w:tr2bl w:val="nil"/>
            </w:tcBorders>
          </w:tcPr>
          <w:p>
            <w:pPr>
              <w:jc w:val="center"/>
              <w:rPr>
                <w:sz w:val="21"/>
              </w:rPr>
            </w:pPr>
            <w:r>
              <w:rPr>
                <w:rFonts w:hint="eastAsia"/>
                <w:sz w:val="21"/>
              </w:rPr>
              <w:t>外观改造及其他</w:t>
            </w:r>
          </w:p>
        </w:tc>
        <w:tc>
          <w:tcPr>
            <w:tcW w:w="2131" w:type="dxa"/>
            <w:tcBorders>
              <w:top w:val="single" w:color="auto" w:sz="4" w:space="0"/>
              <w:left w:val="single" w:color="auto" w:sz="4" w:space="0"/>
              <w:bottom w:val="single" w:color="auto" w:sz="4" w:space="0"/>
              <w:right w:val="single" w:color="auto" w:sz="4" w:space="0"/>
              <w:tl2br w:val="nil"/>
              <w:tr2bl w:val="nil"/>
            </w:tcBorders>
          </w:tcPr>
          <w:p>
            <w:pPr>
              <w:jc w:val="center"/>
              <w:rPr>
                <w:sz w:val="21"/>
              </w:rPr>
            </w:pPr>
            <w:r>
              <w:rPr>
                <w:rFonts w:hint="eastAsia"/>
                <w:sz w:val="21"/>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4" w:space="0"/>
              <w:left w:val="single" w:color="auto" w:sz="4" w:space="0"/>
              <w:bottom w:val="single" w:color="auto" w:sz="4" w:space="0"/>
              <w:right w:val="single" w:color="auto" w:sz="4" w:space="0"/>
              <w:tl2br w:val="nil"/>
              <w:tr2bl w:val="nil"/>
            </w:tcBorders>
          </w:tcPr>
          <w:p>
            <w:pPr>
              <w:jc w:val="center"/>
              <w:rPr>
                <w:sz w:val="21"/>
              </w:rPr>
            </w:pPr>
            <w:r>
              <w:rPr>
                <w:rFonts w:hint="eastAsia"/>
                <w:sz w:val="21"/>
              </w:rPr>
              <w:t>合计</w:t>
            </w:r>
          </w:p>
        </w:tc>
        <w:tc>
          <w:tcPr>
            <w:tcW w:w="6392" w:type="dxa"/>
            <w:gridSpan w:val="3"/>
            <w:tcBorders>
              <w:top w:val="single" w:color="auto" w:sz="4" w:space="0"/>
              <w:left w:val="single" w:color="auto" w:sz="4" w:space="0"/>
              <w:bottom w:val="single" w:color="auto" w:sz="4" w:space="0"/>
              <w:right w:val="single" w:color="auto" w:sz="4" w:space="0"/>
              <w:tl2br w:val="nil"/>
              <w:tr2bl w:val="nil"/>
            </w:tcBorders>
          </w:tcPr>
          <w:p>
            <w:pPr>
              <w:jc w:val="center"/>
              <w:rPr>
                <w:sz w:val="21"/>
              </w:rPr>
            </w:pPr>
            <w:r>
              <w:rPr>
                <w:rFonts w:hint="eastAsia"/>
                <w:sz w:val="21"/>
              </w:rPr>
              <w:t>280</w:t>
            </w:r>
          </w:p>
        </w:tc>
      </w:tr>
    </w:tbl>
    <w:p>
      <w:pPr>
        <w:rPr>
          <w:sz w:val="21"/>
        </w:rPr>
      </w:pPr>
      <w:r>
        <w:rPr>
          <w:rFonts w:hint="eastAsia"/>
          <w:sz w:val="21"/>
        </w:rPr>
        <w:t>（单位：元）此成本表为单个购</w:t>
      </w:r>
    </w:p>
    <w:bookmarkEnd w:id="57"/>
    <w:p>
      <w:pPr>
        <w:outlineLvl w:val="1"/>
        <w:rPr>
          <w:rFonts w:ascii="仿宋" w:hAnsi="仿宋" w:eastAsia="仿宋"/>
          <w:b/>
        </w:rPr>
      </w:pPr>
      <w:bookmarkStart w:id="58" w:name="_Toc15864"/>
      <w:bookmarkStart w:id="59" w:name="_Toc28515"/>
      <w:bookmarkStart w:id="60" w:name="_Toc449811705"/>
      <w:bookmarkStart w:id="61" w:name="_Toc451629444"/>
      <w:r>
        <w:rPr>
          <w:rFonts w:hint="eastAsia" w:ascii="仿宋" w:hAnsi="仿宋" w:eastAsia="仿宋"/>
          <w:b/>
        </w:rPr>
        <w:t>2.2 产品概念版</w:t>
      </w:r>
      <w:bookmarkEnd w:id="58"/>
      <w:bookmarkEnd w:id="59"/>
      <w:bookmarkEnd w:id="60"/>
      <w:bookmarkEnd w:id="61"/>
    </w:p>
    <w:p>
      <w:pPr>
        <w:ind w:firstLine="420"/>
        <w:jc w:val="center"/>
        <w:rPr>
          <w:sz w:val="21"/>
        </w:rPr>
      </w:pPr>
      <w:r>
        <w:rPr>
          <w:sz w:val="21"/>
        </w:rPr>
        <w:drawing>
          <wp:inline distT="0" distB="0" distL="114300" distR="114300">
            <wp:extent cx="3793490" cy="2523490"/>
            <wp:effectExtent l="0" t="0" r="16510" b="10160"/>
            <wp:docPr id="3" name="图片 8" descr="6176513_122716433000_2_副本_副本3_副本2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8" descr="6176513_122716433000_2_副本_副本3_副本2311"/>
                    <pic:cNvPicPr>
                      <a:picLocks noChangeAspect="1"/>
                    </pic:cNvPicPr>
                  </pic:nvPicPr>
                  <pic:blipFill>
                    <a:blip r:embed="rId13"/>
                    <a:stretch>
                      <a:fillRect/>
                    </a:stretch>
                  </pic:blipFill>
                  <pic:spPr>
                    <a:xfrm>
                      <a:off x="0" y="0"/>
                      <a:ext cx="3793490" cy="2523490"/>
                    </a:xfrm>
                    <a:prstGeom prst="rect">
                      <a:avLst/>
                    </a:prstGeom>
                    <a:noFill/>
                    <a:ln w="9525">
                      <a:noFill/>
                      <a:miter/>
                    </a:ln>
                  </pic:spPr>
                </pic:pic>
              </a:graphicData>
            </a:graphic>
          </wp:inline>
        </w:drawing>
      </w:r>
    </w:p>
    <w:p>
      <w:pPr>
        <w:ind w:firstLine="420"/>
        <w:jc w:val="center"/>
        <w:rPr>
          <w:rFonts w:ascii="仿宋" w:hAnsi="仿宋" w:eastAsia="仿宋" w:cs="仿宋"/>
          <w:sz w:val="24"/>
          <w:szCs w:val="24"/>
        </w:rPr>
      </w:pPr>
      <w:r>
        <w:rPr>
          <w:rFonts w:hint="eastAsia" w:ascii="仿宋" w:hAnsi="仿宋" w:eastAsia="仿宋" w:cs="仿宋"/>
          <w:sz w:val="24"/>
          <w:szCs w:val="24"/>
        </w:rPr>
        <w:t>图2.2.1脑电头戴设备概念版</w:t>
      </w:r>
    </w:p>
    <w:p>
      <w:pPr>
        <w:ind w:firstLine="420"/>
        <w:jc w:val="center"/>
        <w:rPr>
          <w:sz w:val="21"/>
        </w:rPr>
      </w:pPr>
    </w:p>
    <w:p>
      <w:pPr>
        <w:spacing w:line="400" w:lineRule="exact"/>
        <w:ind w:firstLine="560" w:firstLineChars="200"/>
        <w:rPr>
          <w:rFonts w:ascii="仿宋" w:hAnsi="仿宋" w:eastAsia="仿宋"/>
        </w:rPr>
      </w:pPr>
      <w:r>
        <w:rPr>
          <w:rFonts w:hint="eastAsia" w:ascii="仿宋" w:hAnsi="仿宋" w:eastAsia="仿宋"/>
        </w:rPr>
        <w:t>改进后的脑电采集设备在外观上与耳麦的造型相结合更加的美观整洁。它不像最初的版本和其他的脑电头戴，将设备的大小固定住，无法调节，极大的影响了用户的舒适度。</w:t>
      </w:r>
    </w:p>
    <w:p>
      <w:pPr>
        <w:spacing w:line="400" w:lineRule="exact"/>
        <w:ind w:firstLine="560" w:firstLineChars="200"/>
        <w:rPr>
          <w:rFonts w:ascii="仿宋" w:hAnsi="仿宋" w:eastAsia="仿宋"/>
        </w:rPr>
      </w:pPr>
      <w:r>
        <w:rPr>
          <w:rFonts w:hint="eastAsia" w:ascii="仿宋" w:hAnsi="仿宋" w:eastAsia="仿宋"/>
        </w:rPr>
        <w:t>它将TGAM内核和蓝牙传感器两个模块嵌入包装在了一侧的耳麦之中，一方面是为了外观简洁，一方面也起到了保护核心部分的作用。另一侧的耳麦内部则含有两个耳后电极，它不同于之前的耳夹电极使用时要夹着耳朵会使得用户不适，而是和耳麦一样罩着耳朵比较舒适，通过耳麦固定位置使用耳后作为参考电极。整个耳麦的框架之间也包含着电线连接各个组件。更进一步地，不仅仅可以当做脑电头戴采集脑电信号，还可以作为耳机听音乐，二者功能合二为一，方便用户。</w:t>
      </w:r>
    </w:p>
    <w:p>
      <w:pPr>
        <w:spacing w:line="400" w:lineRule="exact"/>
        <w:ind w:firstLine="560" w:firstLineChars="200"/>
        <w:rPr>
          <w:rFonts w:ascii="仿宋" w:hAnsi="仿宋" w:eastAsia="仿宋"/>
        </w:rPr>
      </w:pPr>
      <w:r>
        <w:rPr>
          <w:rFonts w:hint="eastAsia" w:ascii="仿宋" w:hAnsi="仿宋" w:eastAsia="仿宋"/>
        </w:rPr>
        <w:t>更进一步地，不仅仅可以将其作为脑电头戴采集设备，还可以作为耳机来听音乐等，达到休闲娱乐的目的，二者功能合二为一。该硬件产品功能的多样化方便用户的使用，吸引更多的使用人群。</w:t>
      </w:r>
    </w:p>
    <w:p>
      <w:pPr>
        <w:widowControl/>
        <w:jc w:val="left"/>
        <w:rPr>
          <w:rFonts w:ascii="仿宋" w:hAnsi="仿宋" w:eastAsia="仿宋"/>
        </w:rPr>
      </w:pPr>
      <w:r>
        <w:rPr>
          <w:rFonts w:hint="eastAsia" w:ascii="仿宋" w:hAnsi="仿宋" w:eastAsia="仿宋"/>
        </w:rPr>
        <w:br w:type="page"/>
      </w:r>
    </w:p>
    <w:p>
      <w:pPr>
        <w:jc w:val="center"/>
        <w:outlineLvl w:val="0"/>
        <w:rPr>
          <w:rFonts w:ascii="黑体" w:hAnsi="黑体" w:eastAsia="黑体"/>
          <w:b/>
          <w:sz w:val="32"/>
        </w:rPr>
      </w:pPr>
      <w:bookmarkStart w:id="62" w:name="_Toc451629445"/>
      <w:bookmarkStart w:id="63" w:name="_Toc17445"/>
      <w:bookmarkStart w:id="64" w:name="_Toc29138"/>
      <w:r>
        <w:rPr>
          <w:rFonts w:hint="eastAsia" w:ascii="黑体" w:hAnsi="黑体" w:eastAsia="黑体"/>
          <w:b/>
          <w:sz w:val="32"/>
        </w:rPr>
        <w:t>三、项目软件内容</w:t>
      </w:r>
      <w:bookmarkEnd w:id="62"/>
      <w:bookmarkEnd w:id="63"/>
      <w:bookmarkEnd w:id="64"/>
    </w:p>
    <w:p>
      <w:pPr>
        <w:spacing w:line="400" w:lineRule="exact"/>
        <w:ind w:firstLine="560" w:firstLineChars="200"/>
        <w:rPr>
          <w:rFonts w:ascii="仿宋" w:hAnsi="仿宋" w:eastAsia="仿宋"/>
        </w:rPr>
      </w:pPr>
      <w:r>
        <w:rPr>
          <w:rFonts w:hint="eastAsia" w:ascii="仿宋" w:hAnsi="仿宋" w:eastAsia="仿宋"/>
        </w:rPr>
        <w:t>本项目主要通过脑电头戴设备采集用户脑电波信号，通过对原始脑电数据进行数字化处理和分析，得到专注度、冥想度、熟练度、困难度等关键性指标，让用户能够利用团队开发的移动端项目平台更科学、系统地提高学习质量。目前项目平台主要设有“学习”、“兴趣”、“朋友”、“个人中心”四大核心板块，使用前用户需注册iStudy个人账户。通过设置年龄、学习领域等基础信息，方便系统提供个性化优质服务。未来还打算设有意念空间并增加企业版的APP。</w:t>
      </w:r>
    </w:p>
    <w:p>
      <w:pPr>
        <w:outlineLvl w:val="1"/>
        <w:rPr>
          <w:rFonts w:ascii="仿宋" w:hAnsi="仿宋" w:eastAsia="仿宋"/>
          <w:b/>
          <w:sz w:val="30"/>
        </w:rPr>
      </w:pPr>
      <w:bookmarkStart w:id="65" w:name="_Toc449811685"/>
      <w:bookmarkStart w:id="66" w:name="_Toc25020"/>
      <w:bookmarkStart w:id="67" w:name="_Toc4781"/>
      <w:bookmarkStart w:id="68" w:name="_Toc451629446"/>
      <w:r>
        <w:rPr>
          <w:rFonts w:hint="eastAsia" w:ascii="仿宋" w:hAnsi="仿宋" w:eastAsia="仿宋"/>
          <w:b/>
          <w:sz w:val="30"/>
        </w:rPr>
        <w:t>3.1学习</w:t>
      </w:r>
      <w:bookmarkEnd w:id="65"/>
      <w:r>
        <w:rPr>
          <w:rFonts w:hint="eastAsia" w:ascii="仿宋" w:hAnsi="仿宋" w:eastAsia="仿宋"/>
          <w:b/>
          <w:sz w:val="30"/>
        </w:rPr>
        <w:t>秘书</w:t>
      </w:r>
      <w:bookmarkEnd w:id="66"/>
      <w:bookmarkEnd w:id="67"/>
      <w:bookmarkEnd w:id="68"/>
      <w:r>
        <w:rPr>
          <w:rFonts w:hint="eastAsia" w:ascii="仿宋" w:hAnsi="仿宋" w:eastAsia="仿宋"/>
          <w:b/>
          <w:color w:val="000000" w:themeColor="text1"/>
          <w14:textFill>
            <w14:solidFill>
              <w14:schemeClr w14:val="tx1"/>
            </w14:solidFill>
          </w14:textFill>
        </w:rPr>
        <w:t>（核心功能)</w:t>
      </w:r>
    </w:p>
    <w:p>
      <w:pPr>
        <w:spacing w:line="400" w:lineRule="exact"/>
        <w:ind w:firstLine="560" w:firstLineChars="200"/>
        <w:rPr>
          <w:rFonts w:ascii="仿宋" w:hAnsi="仿宋" w:eastAsia="仿宋"/>
        </w:rPr>
      </w:pPr>
      <w:r>
        <w:rPr>
          <w:rFonts w:hint="eastAsia" w:ascii="仿宋" w:hAnsi="仿宋" w:eastAsia="仿宋"/>
        </w:rPr>
        <w:t>在该模块中你可以实时了解自身的学习情况。如图2.1.1根据自身设定的学习时长和效率，判断今日学习总量是否达标。只要佩戴好iStudy脑电头环，你可以随时随地学习，如图2.1.2 iStudy通过监测学习过程中的脑电波数据，通过专注度来分析得出学习情况评估单，为你的下一步学习计划提供重要参考。</w:t>
      </w:r>
    </w:p>
    <w:p>
      <w:pPr>
        <w:jc w:val="center"/>
        <w:rPr>
          <w:sz w:val="21"/>
        </w:rPr>
      </w:pPr>
      <w:r>
        <w:rPr>
          <w:sz w:val="21"/>
        </w:rPr>
        <w:pict>
          <v:shape id="_x0000_i1025" o:spt="75" type="#_x0000_t75" style="height:248.85pt;width:127.6pt;" filled="f" o:preferrelative="t" stroked="f" coordsize="21600,21600">
            <v:path/>
            <v:fill on="f" focussize="0,0"/>
            <v:stroke on="f" joinstyle="miter"/>
            <v:imagedata r:id="rId14" o:title="index"/>
            <o:lock v:ext="edit" aspectratio="t"/>
            <w10:wrap type="none"/>
            <w10:anchorlock/>
          </v:shape>
        </w:pict>
      </w:r>
    </w:p>
    <w:p>
      <w:pPr>
        <w:jc w:val="center"/>
        <w:rPr>
          <w:sz w:val="21"/>
        </w:rPr>
      </w:pPr>
      <w:r>
        <w:rPr>
          <w:rFonts w:hint="eastAsia"/>
          <w:sz w:val="21"/>
        </w:rPr>
        <w:t>图2.1.1 总学习情况界面图</w:t>
      </w:r>
    </w:p>
    <w:p>
      <w:pPr>
        <w:ind w:firstLine="480" w:firstLineChars="200"/>
        <w:jc w:val="left"/>
        <w:rPr>
          <w:sz w:val="24"/>
          <w:szCs w:val="24"/>
        </w:rPr>
      </w:pPr>
      <w:r>
        <w:rPr>
          <w:rFonts w:hint="eastAsia"/>
          <w:sz w:val="24"/>
          <w:szCs w:val="24"/>
        </w:rPr>
        <w:t>在学习界面下，必须具备几个功能，分别是“开始学习”功能，“分享”功能和“总情况”功能。</w:t>
      </w:r>
    </w:p>
    <w:p>
      <w:pPr>
        <w:ind w:firstLine="600" w:firstLineChars="250"/>
        <w:jc w:val="left"/>
        <w:rPr>
          <w:sz w:val="24"/>
          <w:szCs w:val="24"/>
        </w:rPr>
      </w:pPr>
      <w:r>
        <w:rPr>
          <w:rFonts w:hint="eastAsia"/>
          <w:sz w:val="24"/>
          <w:szCs w:val="24"/>
        </w:rPr>
        <w:t>a.开始学习功能：当用户点击开始学习，或者图1点击左上角的 的图标时，跳转到学习过程实时监测界面，如图2.1.2：</w:t>
      </w:r>
    </w:p>
    <w:p>
      <w:pPr>
        <w:jc w:val="center"/>
        <w:rPr>
          <w:sz w:val="21"/>
        </w:rPr>
      </w:pPr>
      <w:r>
        <w:rPr>
          <w:sz w:val="21"/>
        </w:rPr>
        <w:pict>
          <v:shape id="_x0000_i1026" o:spt="75" type="#_x0000_t75" style="height:140.2pt;width:272.85pt;" filled="f" o:preferrelative="t" stroked="f" coordsize="21600,21600">
            <v:path/>
            <v:fill on="f" focussize="0,0"/>
            <v:stroke on="f" joinstyle="miter"/>
            <v:imagedata r:id="rId15" o:title="startlearn"/>
            <o:lock v:ext="edit" aspectratio="t"/>
            <w10:wrap type="none"/>
            <w10:anchorlock/>
          </v:shape>
        </w:pict>
      </w:r>
    </w:p>
    <w:p>
      <w:pPr>
        <w:jc w:val="center"/>
        <w:rPr>
          <w:sz w:val="21"/>
        </w:rPr>
      </w:pPr>
      <w:r>
        <w:rPr>
          <w:rFonts w:hint="eastAsia"/>
          <w:sz w:val="21"/>
        </w:rPr>
        <w:t>图2.1.2 学习过程中实时监测界面图</w:t>
      </w:r>
    </w:p>
    <w:p>
      <w:pPr>
        <w:ind w:firstLine="480" w:firstLineChars="200"/>
        <w:jc w:val="left"/>
        <w:rPr>
          <w:sz w:val="24"/>
          <w:szCs w:val="24"/>
        </w:rPr>
      </w:pPr>
      <w:r>
        <w:rPr>
          <w:rFonts w:hint="eastAsia"/>
          <w:sz w:val="24"/>
          <w:szCs w:val="24"/>
        </w:rPr>
        <w:t>在这个界面下，用户能够从左上角的图标 看到脑电帽是否佩戴好，绿色即为佩戴良好。该界面分成四个区域，在左上区域显示用户当前的脑电波；在右上区域我们定制成仪表盘的形式，展现出用户的在上1s钟时的注意力数值，该数值在0-100之间；在左下角，显示用户从开始学习到现在为止，已经学习了多场时间；在右下角有一个功能键，当用户点击它（“学习完毕”）时，结束本次的学习，并跳转到分享页面，给出本次学习的成果，如图2.1.3所示：</w:t>
      </w:r>
    </w:p>
    <w:p>
      <w:pPr>
        <w:outlineLvl w:val="2"/>
        <w:rPr>
          <w:rFonts w:ascii="仿宋" w:hAnsi="仿宋" w:eastAsia="仿宋"/>
          <w:b/>
        </w:rPr>
      </w:pPr>
      <w:bookmarkStart w:id="69" w:name="_Toc449811686"/>
      <w:bookmarkStart w:id="70" w:name="_Toc1306"/>
      <w:bookmarkStart w:id="71" w:name="_Toc451629447"/>
      <w:bookmarkStart w:id="72" w:name="_Toc13836"/>
      <w:r>
        <w:rPr>
          <w:rFonts w:hint="eastAsia" w:ascii="仿宋" w:hAnsi="仿宋" w:eastAsia="仿宋"/>
          <w:b/>
        </w:rPr>
        <w:t>3.1.1</w:t>
      </w:r>
      <w:bookmarkEnd w:id="69"/>
      <w:r>
        <w:rPr>
          <w:rFonts w:hint="eastAsia" w:ascii="仿宋" w:hAnsi="仿宋" w:eastAsia="仿宋"/>
          <w:b/>
        </w:rPr>
        <w:t>百变任务卡</w:t>
      </w:r>
      <w:bookmarkEnd w:id="70"/>
      <w:bookmarkEnd w:id="71"/>
      <w:bookmarkEnd w:id="72"/>
    </w:p>
    <w:p>
      <w:pPr>
        <w:spacing w:line="400" w:lineRule="exact"/>
        <w:ind w:firstLine="560" w:firstLineChars="200"/>
        <w:rPr>
          <w:rFonts w:ascii="仿宋" w:hAnsi="仿宋" w:eastAsia="仿宋"/>
        </w:rPr>
      </w:pPr>
      <w:r>
        <w:rPr>
          <w:rFonts w:hint="eastAsia" w:ascii="仿宋" w:hAnsi="仿宋" w:eastAsia="仿宋"/>
        </w:rPr>
        <w:t>为了让用户养成良好的学习习惯，制定属于自己的学习计划。用户可以针对单一的学习任务建立专属任务卡。对于，有多线程学习任务的用户也可按需设计个人的月/周/日任务清单，系统将会针对任务清单，自动把每项学习目标按需生成任务卡。</w:t>
      </w:r>
    </w:p>
    <w:p>
      <w:pPr>
        <w:spacing w:line="400" w:lineRule="exact"/>
        <w:ind w:firstLine="560" w:firstLineChars="200"/>
        <w:rPr>
          <w:rFonts w:ascii="仿宋" w:hAnsi="仿宋" w:eastAsia="仿宋"/>
        </w:rPr>
      </w:pPr>
      <w:r>
        <w:rPr>
          <w:rFonts w:hint="eastAsia" w:ascii="仿宋" w:hAnsi="仿宋" w:eastAsia="仿宋"/>
        </w:rPr>
        <w:t>任务卡个性化设置，在学习之前用户可以对所要学习的目标设定包括时长、效率等。当然用户也可以按需添加监督好友，用户的学习情况将会及时推送给好友，以此来提高用户的执行力，同时监督好友也可以根据当前用户的学习情况，给出建议。学习总量达标后系统就会自动打卡，并像用户展示连续达标的时间、个人最高纪录的天数。</w:t>
      </w:r>
    </w:p>
    <w:p>
      <w:pPr>
        <w:outlineLvl w:val="2"/>
        <w:rPr>
          <w:rFonts w:ascii="仿宋" w:hAnsi="仿宋" w:eastAsia="仿宋"/>
          <w:b/>
        </w:rPr>
      </w:pPr>
      <w:bookmarkStart w:id="73" w:name="_Toc20533"/>
      <w:bookmarkStart w:id="74" w:name="_Toc28647"/>
      <w:bookmarkStart w:id="75" w:name="_Toc451629448"/>
      <w:r>
        <w:rPr>
          <w:rFonts w:hint="eastAsia" w:ascii="仿宋" w:hAnsi="仿宋" w:eastAsia="仿宋"/>
          <w:b/>
        </w:rPr>
        <w:t>3.1.2个人荣誉站</w:t>
      </w:r>
      <w:bookmarkEnd w:id="73"/>
      <w:bookmarkEnd w:id="74"/>
      <w:bookmarkEnd w:id="75"/>
    </w:p>
    <w:p>
      <w:pPr>
        <w:spacing w:line="400" w:lineRule="exact"/>
        <w:ind w:firstLine="560" w:firstLineChars="200"/>
        <w:rPr>
          <w:rFonts w:ascii="仿宋" w:hAnsi="仿宋" w:eastAsia="仿宋"/>
        </w:rPr>
      </w:pPr>
      <w:r>
        <w:rPr>
          <w:rFonts w:hint="eastAsia" w:ascii="仿宋" w:hAnsi="仿宋" w:eastAsia="仿宋"/>
        </w:rPr>
        <w:t>任务设置完毕后，用户随时可以向个人的任务发起冲刺。如图2.1.3学习完毕后将显示本次学习的效率，并与其他iStudy用户进行比较，给出排名。另外用户可以对本次的学习进行描述，以便事后对自我学习能有更清晰的评估。（一天的学习次数没有限制，只要合计起来达到当天的任务就会自动打卡）</w:t>
      </w:r>
    </w:p>
    <w:p>
      <w:pPr>
        <w:spacing w:line="400" w:lineRule="exact"/>
        <w:ind w:firstLine="560" w:firstLineChars="200"/>
        <w:rPr>
          <w:rFonts w:ascii="仿宋" w:hAnsi="仿宋" w:eastAsia="仿宋"/>
        </w:rPr>
      </w:pPr>
      <w:r>
        <w:rPr>
          <w:rFonts w:hint="eastAsia" w:ascii="仿宋" w:hAnsi="仿宋" w:eastAsia="仿宋"/>
        </w:rPr>
        <w:t>用户可以随时随地分享任务完成情况，本平台同时也会对用户设立的月/周/日任务清单，生成个人学习轨迹和评估报告，方便用户进行学习目标调整及交流。</w:t>
      </w:r>
    </w:p>
    <w:p>
      <w:pPr>
        <w:jc w:val="center"/>
        <w:rPr>
          <w:sz w:val="21"/>
        </w:rPr>
      </w:pPr>
      <w:r>
        <w:rPr>
          <w:sz w:val="21"/>
        </w:rPr>
        <w:pict>
          <v:shape id="_x0000_i1027" o:spt="75" type="#_x0000_t75" style="height:286.75pt;width:151.6pt;" filled="f" o:preferrelative="t" stroked="f" coordsize="21600,21600">
            <v:path/>
            <v:fill on="f" focussize="0,0"/>
            <v:stroke on="f" joinstyle="miter"/>
            <v:imagedata r:id="rId16" o:title="share"/>
            <o:lock v:ext="edit" aspectratio="t"/>
            <w10:wrap type="none"/>
            <w10:anchorlock/>
          </v:shape>
        </w:pict>
      </w:r>
    </w:p>
    <w:p>
      <w:pPr>
        <w:jc w:val="center"/>
        <w:rPr>
          <w:sz w:val="21"/>
        </w:rPr>
      </w:pPr>
      <w:r>
        <w:rPr>
          <w:rFonts w:hint="eastAsia"/>
          <w:sz w:val="21"/>
        </w:rPr>
        <w:t>图2.1.3 学习完毕后报告评估界面图</w:t>
      </w:r>
    </w:p>
    <w:p>
      <w:pPr>
        <w:ind w:firstLine="480" w:firstLineChars="200"/>
        <w:jc w:val="left"/>
        <w:rPr>
          <w:sz w:val="24"/>
          <w:szCs w:val="24"/>
        </w:rPr>
      </w:pPr>
      <w:r>
        <w:rPr>
          <w:rFonts w:hint="eastAsia"/>
          <w:sz w:val="24"/>
          <w:szCs w:val="24"/>
        </w:rPr>
        <w:t>在该界面下，将给出几个指标：（1）学习总时长（2）深度学习时长（3）浅层学习时长（4）学习效率。</w:t>
      </w:r>
    </w:p>
    <w:p>
      <w:pPr>
        <w:jc w:val="left"/>
        <w:rPr>
          <w:sz w:val="24"/>
          <w:szCs w:val="24"/>
        </w:rPr>
      </w:pPr>
      <w:r>
        <w:rPr>
          <w:rFonts w:hint="eastAsia"/>
          <w:sz w:val="24"/>
          <w:szCs w:val="24"/>
        </w:rPr>
        <w:t>（1）学习时长，是指本次学习中，从开始学习到用户点击结束学习的时间间隔。</w:t>
      </w:r>
    </w:p>
    <w:p>
      <w:pPr>
        <w:jc w:val="left"/>
        <w:rPr>
          <w:sz w:val="24"/>
          <w:szCs w:val="24"/>
        </w:rPr>
      </w:pPr>
      <w:r>
        <w:rPr>
          <w:rFonts w:hint="eastAsia"/>
          <w:sz w:val="24"/>
          <w:szCs w:val="24"/>
        </w:rPr>
        <w:t>（2）深度学习时长，指本次学习中，用户专注度&gt;80时候的时间总和。</w:t>
      </w:r>
    </w:p>
    <w:p>
      <w:pPr>
        <w:jc w:val="left"/>
        <w:rPr>
          <w:sz w:val="24"/>
          <w:szCs w:val="24"/>
        </w:rPr>
      </w:pPr>
      <w:r>
        <w:rPr>
          <w:rFonts w:hint="eastAsia"/>
          <w:sz w:val="24"/>
          <w:szCs w:val="24"/>
        </w:rPr>
        <w:t>（3）浅层学习时长，指本次学习中，用户专注度&gt;60且专注度&lt;80时候的时间总和。</w:t>
      </w:r>
    </w:p>
    <w:p>
      <w:pPr>
        <w:jc w:val="left"/>
        <w:rPr>
          <w:sz w:val="24"/>
          <w:szCs w:val="24"/>
        </w:rPr>
      </w:pPr>
      <w:r>
        <w:rPr>
          <w:rFonts w:hint="eastAsia"/>
          <w:sz w:val="24"/>
          <w:szCs w:val="24"/>
        </w:rPr>
        <w:t>（4）学习效率，是由以上三个指标计算得到，具体的计算公式为：</w:t>
      </w:r>
    </w:p>
    <w:p>
      <w:pPr>
        <w:jc w:val="left"/>
        <w:rPr>
          <w:sz w:val="24"/>
          <w:szCs w:val="24"/>
        </w:rPr>
      </w:pPr>
      <w:r>
        <w:rPr>
          <w:sz w:val="24"/>
          <w:szCs w:val="24"/>
        </w:rPr>
        <w:t xml:space="preserve"> </w:t>
      </w:r>
      <w:r>
        <w:rPr>
          <w:rFonts w:hint="eastAsia"/>
          <w:position w:val="-26"/>
        </w:rPr>
        <w:object>
          <v:shape id="_x0000_i1028" o:spt="75" type="#_x0000_t75" style="height:32.85pt;width:286.75pt;" o:ole="t" filled="f" o:preferrelative="t" stroked="f" coordsize="21600,21600">
            <v:path/>
            <v:fill on="f" focussize="0,0"/>
            <v:stroke on="f" joinstyle="miter"/>
            <v:imagedata r:id="rId18" o:title=""/>
            <o:lock v:ext="edit" aspectratio="t"/>
            <w10:wrap type="none"/>
            <w10:anchorlock/>
          </v:shape>
          <o:OLEObject Type="Embed" ProgID="Equation.3" ShapeID="_x0000_i1028" DrawAspect="Content" ObjectID="_1468075725" r:id="rId17">
            <o:LockedField>false</o:LockedField>
          </o:OLEObject>
        </w:object>
      </w:r>
    </w:p>
    <w:p>
      <w:pPr>
        <w:ind w:firstLine="480" w:firstLineChars="200"/>
        <w:jc w:val="left"/>
        <w:rPr>
          <w:sz w:val="24"/>
          <w:szCs w:val="24"/>
        </w:rPr>
      </w:pPr>
      <w:r>
        <w:rPr>
          <w:rFonts w:hint="eastAsia"/>
          <w:sz w:val="24"/>
          <w:szCs w:val="24"/>
        </w:rPr>
        <w:t>这些指标当中，最重要的就是学习效率的指标，因为就算用户的学习时间再久，没有效率还是没有用的。所以针对学习效率，我们进行了一个评比，看本次学习效率能超过多少的用户，自己的学习效率处于一个什么样的水平，不断地激励自己提升学习效率。</w:t>
      </w:r>
    </w:p>
    <w:p>
      <w:pPr>
        <w:ind w:firstLine="480" w:firstLineChars="200"/>
        <w:jc w:val="left"/>
        <w:rPr>
          <w:sz w:val="24"/>
          <w:szCs w:val="24"/>
        </w:rPr>
      </w:pPr>
      <w:r>
        <w:rPr>
          <w:rFonts w:hint="eastAsia"/>
          <w:sz w:val="24"/>
          <w:szCs w:val="24"/>
        </w:rPr>
        <w:t>同时，在该界面下，用户还可以记录下本次学习的一些体会或者是本次学习主要学习哪些内容，以便后面能够进行自查。</w:t>
      </w:r>
    </w:p>
    <w:p>
      <w:pPr>
        <w:ind w:firstLine="480" w:firstLineChars="200"/>
        <w:jc w:val="left"/>
        <w:rPr>
          <w:sz w:val="24"/>
          <w:szCs w:val="24"/>
        </w:rPr>
      </w:pPr>
      <w:r>
        <w:rPr>
          <w:rFonts w:hint="eastAsia"/>
          <w:sz w:val="24"/>
          <w:szCs w:val="24"/>
        </w:rPr>
        <w:t>最后，在该界面的最下面用户可以选择把本次学习报告分享到QQ，微信，微博，空间，人人，朋友圈。</w:t>
      </w:r>
    </w:p>
    <w:p>
      <w:pPr>
        <w:ind w:firstLine="480" w:firstLineChars="200"/>
        <w:jc w:val="left"/>
        <w:rPr>
          <w:sz w:val="24"/>
          <w:szCs w:val="24"/>
        </w:rPr>
      </w:pPr>
      <w:r>
        <w:rPr>
          <w:rFonts w:hint="eastAsia"/>
          <w:sz w:val="24"/>
          <w:szCs w:val="24"/>
        </w:rPr>
        <w:t>b.分享功能</w:t>
      </w:r>
    </w:p>
    <w:p>
      <w:pPr>
        <w:ind w:firstLine="480" w:firstLineChars="200"/>
        <w:jc w:val="left"/>
        <w:rPr>
          <w:sz w:val="24"/>
          <w:szCs w:val="24"/>
        </w:rPr>
      </w:pPr>
      <w:r>
        <w:rPr>
          <w:rFonts w:hint="eastAsia"/>
          <w:sz w:val="24"/>
          <w:szCs w:val="24"/>
        </w:rPr>
        <w:t>当用户点击图1的右上角图标，就进入到了分享界面，分享界面与图3的类似，只不过这时候的学习效率就不是一次的学习结果反馈，而是今日总的学习情况的结果。</w:t>
      </w:r>
    </w:p>
    <w:p>
      <w:pPr>
        <w:ind w:firstLine="480" w:firstLineChars="200"/>
        <w:jc w:val="left"/>
        <w:rPr>
          <w:sz w:val="24"/>
          <w:szCs w:val="24"/>
        </w:rPr>
      </w:pPr>
      <w:r>
        <w:rPr>
          <w:rFonts w:hint="eastAsia"/>
          <w:sz w:val="24"/>
          <w:szCs w:val="24"/>
        </w:rPr>
        <w:t>c.总情况功能：</w:t>
      </w:r>
    </w:p>
    <w:p>
      <w:pPr>
        <w:jc w:val="left"/>
        <w:rPr>
          <w:sz w:val="24"/>
          <w:szCs w:val="24"/>
        </w:rPr>
      </w:pPr>
      <w:r>
        <w:rPr>
          <w:rFonts w:hint="eastAsia"/>
          <w:sz w:val="24"/>
          <w:szCs w:val="24"/>
        </w:rPr>
        <w:t>在图1的界面上显示一些指标“已学时长”，“已达总量”，效率，深度学习，浅层学习，达标天数，最高学习总量。</w:t>
      </w:r>
    </w:p>
    <w:p>
      <w:pPr>
        <w:jc w:val="left"/>
        <w:rPr>
          <w:sz w:val="24"/>
          <w:szCs w:val="24"/>
        </w:rPr>
      </w:pPr>
      <w:r>
        <w:rPr>
          <w:rFonts w:hint="eastAsia"/>
          <w:sz w:val="24"/>
          <w:szCs w:val="24"/>
        </w:rPr>
        <w:t>“已学时长”就是今日一整天总的学习时长</w:t>
      </w:r>
    </w:p>
    <w:p>
      <w:pPr>
        <w:jc w:val="left"/>
        <w:rPr>
          <w:sz w:val="24"/>
          <w:szCs w:val="24"/>
        </w:rPr>
      </w:pPr>
      <w:r>
        <w:rPr>
          <w:rFonts w:hint="eastAsia"/>
          <w:sz w:val="24"/>
          <w:szCs w:val="24"/>
        </w:rPr>
        <w:t xml:space="preserve">“已达总量”的计算公式为： </w:t>
      </w:r>
      <w:r>
        <w:rPr>
          <w:rFonts w:hint="eastAsia"/>
          <w:position w:val="-8"/>
        </w:rPr>
        <w:object>
          <v:shape id="_x0000_i1029" o:spt="75" type="#_x0000_t75" style="height:15.15pt;width:164.2pt;" o:ole="t" filled="f" o:preferrelative="t" stroked="f" coordsize="21600,21600">
            <v:path/>
            <v:fill on="f" focussize="0,0"/>
            <v:stroke on="f" joinstyle="miter"/>
            <v:imagedata r:id="rId20" o:title=""/>
            <o:lock v:ext="edit" aspectratio="t"/>
            <w10:wrap type="none"/>
            <w10:anchorlock/>
          </v:shape>
          <o:OLEObject Type="Embed" ProgID="Equation.3" ShapeID="_x0000_i1029" DrawAspect="Content" ObjectID="_1468075726" r:id="rId19">
            <o:LockedField>false</o:LockedField>
          </o:OLEObject>
        </w:object>
      </w:r>
    </w:p>
    <w:p>
      <w:pPr>
        <w:ind w:firstLine="480" w:firstLineChars="200"/>
        <w:jc w:val="left"/>
        <w:rPr>
          <w:sz w:val="24"/>
          <w:szCs w:val="24"/>
        </w:rPr>
      </w:pPr>
      <w:r>
        <w:rPr>
          <w:rFonts w:hint="eastAsia"/>
          <w:sz w:val="24"/>
          <w:szCs w:val="24"/>
        </w:rPr>
        <w:t>效率，深度学习和浅层学习与之前介绍的一样，只不过这时的指标都是一天的总体情况。</w:t>
      </w:r>
    </w:p>
    <w:p>
      <w:pPr>
        <w:jc w:val="left"/>
        <w:rPr>
          <w:sz w:val="24"/>
          <w:szCs w:val="24"/>
        </w:rPr>
      </w:pPr>
      <w:r>
        <w:rPr>
          <w:rFonts w:hint="eastAsia"/>
          <w:sz w:val="24"/>
          <w:szCs w:val="24"/>
        </w:rPr>
        <w:t>达标天数，用户会设定一个目标的学习总量，当超过这个学习总量的时候，就称之为达标。最高学习总量，是记录下用户某天最大的学习量，这个是用户的个人最好成绩。</w:t>
      </w:r>
    </w:p>
    <w:p>
      <w:pPr>
        <w:ind w:firstLine="480" w:firstLineChars="200"/>
        <w:jc w:val="left"/>
        <w:rPr>
          <w:sz w:val="24"/>
          <w:szCs w:val="24"/>
        </w:rPr>
      </w:pPr>
      <w:r>
        <w:rPr>
          <w:rFonts w:hint="eastAsia"/>
          <w:sz w:val="24"/>
          <w:szCs w:val="24"/>
        </w:rPr>
        <w:t>概述：这个界面的功能是我们整个软件最重要，最核心的功能。该软件能记录下用户每次学习的情况，并及时的给出分析报告，用户能立马知道。同时，还能给出每日的总情况。用户最主要的就是要学习总量达标，从学习总量的定义可以看出，学习总量由学习效率和学习时长决定的。那么，倘若今日用户学习不够专心，学习效率不够高，那用户就应该自我投入更多的学习时间，以达到学习总量。倘若今日用户学习很专心，学习效率很高，那用户就能够节省出时间去进行游玩。</w:t>
      </w:r>
    </w:p>
    <w:p>
      <w:pPr>
        <w:ind w:firstLine="480" w:firstLineChars="200"/>
        <w:jc w:val="left"/>
        <w:rPr>
          <w:sz w:val="24"/>
          <w:szCs w:val="24"/>
        </w:rPr>
      </w:pPr>
      <w:r>
        <w:rPr>
          <w:rFonts w:hint="eastAsia"/>
          <w:sz w:val="24"/>
          <w:szCs w:val="24"/>
        </w:rPr>
        <w:t>从这个角度，合理的保证了每日的学习总量，每日都能够有进步。同时又会促进用户不断的提高自我学习效率，以节省出更多的时间，达到更高效的目的。</w:t>
      </w:r>
    </w:p>
    <w:p>
      <w:pPr>
        <w:outlineLvl w:val="1"/>
        <w:rPr>
          <w:rFonts w:ascii="仿宋" w:hAnsi="仿宋" w:eastAsia="仿宋"/>
          <w:b/>
          <w:sz w:val="30"/>
        </w:rPr>
      </w:pPr>
      <w:bookmarkStart w:id="76" w:name="_Toc449811687"/>
      <w:bookmarkStart w:id="77" w:name="_Toc29985"/>
      <w:bookmarkStart w:id="78" w:name="_Toc4717"/>
      <w:bookmarkStart w:id="79" w:name="_Toc451629449"/>
      <w:r>
        <w:rPr>
          <w:rFonts w:hint="eastAsia" w:ascii="仿宋" w:hAnsi="仿宋" w:eastAsia="仿宋"/>
          <w:b/>
          <w:sz w:val="30"/>
        </w:rPr>
        <w:t>3.2兴趣</w:t>
      </w:r>
      <w:bookmarkEnd w:id="76"/>
      <w:r>
        <w:rPr>
          <w:rFonts w:hint="eastAsia" w:ascii="仿宋" w:hAnsi="仿宋" w:eastAsia="仿宋"/>
          <w:b/>
          <w:sz w:val="30"/>
        </w:rPr>
        <w:t>发现</w:t>
      </w:r>
      <w:bookmarkEnd w:id="77"/>
      <w:bookmarkEnd w:id="78"/>
      <w:bookmarkEnd w:id="79"/>
      <w:r>
        <w:rPr>
          <w:rFonts w:hint="eastAsia" w:ascii="仿宋" w:hAnsi="仿宋" w:eastAsia="仿宋"/>
          <w:b/>
        </w:rPr>
        <w:t>（辅助功能）</w:t>
      </w:r>
    </w:p>
    <w:p>
      <w:pPr>
        <w:spacing w:line="400" w:lineRule="exact"/>
        <w:ind w:firstLine="560" w:firstLineChars="200"/>
        <w:rPr>
          <w:rFonts w:ascii="仿宋" w:hAnsi="仿宋" w:eastAsia="仿宋"/>
        </w:rPr>
      </w:pPr>
      <w:r>
        <w:rPr>
          <w:rFonts w:hint="eastAsia" w:ascii="仿宋" w:hAnsi="仿宋" w:eastAsia="仿宋"/>
        </w:rPr>
        <w:t>在该模块中，你可以探索自己的兴趣。每个人都会对他感兴趣的事物给予优先注意和积极地探索，并表现出心驰神往，当找到我们的个人兴趣所在时，我们就离成功不远了。</w:t>
      </w:r>
    </w:p>
    <w:p>
      <w:pPr>
        <w:spacing w:line="400" w:lineRule="exact"/>
        <w:ind w:firstLine="560" w:firstLineChars="200"/>
        <w:rPr>
          <w:rFonts w:ascii="仿宋" w:hAnsi="仿宋" w:eastAsia="仿宋"/>
        </w:rPr>
      </w:pPr>
      <w:r>
        <w:rPr>
          <w:rFonts w:hint="eastAsia" w:ascii="仿宋" w:hAnsi="仿宋" w:eastAsia="仿宋"/>
        </w:rPr>
        <w:t>兴趣发现是一个主动式的过程，用户可以通过添加不同的事件的学习效率进行比较，从而发现自己的兴趣，以便更近一步的学习。项目主要针对少儿潜力开发和成人职业规划制定。</w:t>
      </w:r>
    </w:p>
    <w:p>
      <w:pPr>
        <w:outlineLvl w:val="2"/>
        <w:rPr>
          <w:rFonts w:ascii="仿宋" w:hAnsi="仿宋" w:eastAsia="仿宋"/>
          <w:b/>
        </w:rPr>
      </w:pPr>
      <w:bookmarkStart w:id="80" w:name="_Toc287"/>
      <w:bookmarkStart w:id="81" w:name="_Toc1919"/>
      <w:bookmarkStart w:id="82" w:name="_Toc451629450"/>
      <w:r>
        <w:rPr>
          <w:rFonts w:hint="eastAsia" w:ascii="仿宋" w:hAnsi="仿宋" w:eastAsia="仿宋"/>
          <w:b/>
        </w:rPr>
        <w:t>3.2.1潜能挖掘</w:t>
      </w:r>
      <w:bookmarkEnd w:id="80"/>
      <w:bookmarkEnd w:id="81"/>
      <w:bookmarkEnd w:id="82"/>
    </w:p>
    <w:p>
      <w:pPr>
        <w:spacing w:line="400" w:lineRule="exact"/>
        <w:ind w:firstLine="560" w:firstLineChars="200"/>
        <w:rPr>
          <w:rFonts w:ascii="仿宋" w:hAnsi="仿宋" w:eastAsia="仿宋"/>
        </w:rPr>
      </w:pPr>
      <w:r>
        <w:rPr>
          <w:rFonts w:hint="eastAsia" w:ascii="仿宋" w:hAnsi="仿宋" w:eastAsia="仿宋"/>
        </w:rPr>
        <w:t>少儿潜力开发：少儿对自己喜欢感兴趣的事物，还没办法很好的表达。通过iStudy意念头戴智能学习系统对孩子们的脑电波数据进行分析，挖掘出孩子们真正喜欢的东西，这将非常有利于大脑潜力开发。</w:t>
      </w:r>
    </w:p>
    <w:p>
      <w:pPr>
        <w:outlineLvl w:val="2"/>
        <w:rPr>
          <w:rFonts w:ascii="仿宋" w:hAnsi="仿宋" w:eastAsia="仿宋"/>
          <w:b/>
        </w:rPr>
      </w:pPr>
      <w:bookmarkStart w:id="83" w:name="_Toc449811688"/>
      <w:bookmarkStart w:id="84" w:name="_Toc29994"/>
      <w:bookmarkStart w:id="85" w:name="_Toc31474"/>
      <w:bookmarkStart w:id="86" w:name="_Toc451629451"/>
      <w:r>
        <w:rPr>
          <w:rFonts w:hint="eastAsia" w:ascii="仿宋" w:hAnsi="仿宋" w:eastAsia="仿宋"/>
          <w:b/>
        </w:rPr>
        <w:t>3.2.2</w:t>
      </w:r>
      <w:bookmarkEnd w:id="83"/>
      <w:r>
        <w:rPr>
          <w:rFonts w:hint="eastAsia" w:ascii="仿宋" w:hAnsi="仿宋" w:eastAsia="仿宋"/>
          <w:b/>
        </w:rPr>
        <w:t>职业导航</w:t>
      </w:r>
      <w:bookmarkEnd w:id="84"/>
      <w:bookmarkEnd w:id="85"/>
      <w:bookmarkEnd w:id="86"/>
    </w:p>
    <w:p>
      <w:pPr>
        <w:spacing w:line="400" w:lineRule="exact"/>
        <w:ind w:firstLine="560" w:firstLineChars="200"/>
        <w:rPr>
          <w:rFonts w:ascii="仿宋" w:hAnsi="仿宋" w:eastAsia="仿宋"/>
        </w:rPr>
      </w:pPr>
      <w:r>
        <w:rPr>
          <w:rFonts w:hint="eastAsia" w:ascii="仿宋" w:hAnsi="仿宋" w:eastAsia="仿宋"/>
        </w:rPr>
        <w:t>个人职业规划制定：前期通过兴趣发现数据，对个人规划提供佐证材料和建立。未来将结合VR技术，监测用户在虚拟工作体验的脑电波数据，得出更准确的规划路线。</w:t>
      </w:r>
    </w:p>
    <w:p>
      <w:pPr>
        <w:jc w:val="center"/>
        <w:rPr>
          <w:sz w:val="21"/>
        </w:rPr>
      </w:pPr>
      <w:r>
        <w:rPr>
          <w:sz w:val="21"/>
        </w:rPr>
        <w:pict>
          <v:shape id="_x0000_i1030" o:spt="75" type="#_x0000_t75" style="height:265.25pt;width:135.15pt;" filled="f" o:preferrelative="t" stroked="f" coordsize="21600,21600">
            <v:path/>
            <v:fill on="f" focussize="0,0"/>
            <v:stroke on="f" joinstyle="miter"/>
            <v:imagedata r:id="rId21" o:title="addevent"/>
            <o:lock v:ext="edit" aspectratio="t"/>
            <w10:wrap type="none"/>
            <w10:anchorlock/>
          </v:shape>
        </w:pict>
      </w:r>
      <w:r>
        <w:rPr>
          <w:rFonts w:hint="eastAsia"/>
          <w:sz w:val="21"/>
        </w:rPr>
        <w:t xml:space="preserve">         </w:t>
      </w:r>
      <w:r>
        <w:rPr>
          <w:sz w:val="21"/>
        </w:rPr>
        <w:pict>
          <v:shape id="_x0000_i1031" o:spt="75" type="#_x0000_t75" style="height:270.3pt;width:138.95pt;" filled="f" o:preferrelative="t" stroked="f" coordsize="21600,21600">
            <v:path/>
            <v:fill on="f" focussize="0,0"/>
            <v:stroke on="f" joinstyle="miter"/>
            <v:imagedata r:id="rId22" o:title="findinterst1"/>
            <o:lock v:ext="edit" aspectratio="t"/>
            <w10:wrap type="none"/>
            <w10:anchorlock/>
          </v:shape>
        </w:pict>
      </w:r>
    </w:p>
    <w:p>
      <w:pPr>
        <w:rPr>
          <w:sz w:val="21"/>
        </w:rPr>
      </w:pPr>
      <w:r>
        <w:rPr>
          <w:rFonts w:hint="eastAsia"/>
          <w:sz w:val="21"/>
        </w:rPr>
        <w:t xml:space="preserve">          图2.2.1测试兴趣填写信息界面图        图2.2.2测试兴趣时间汇总界面图</w:t>
      </w:r>
    </w:p>
    <w:p>
      <w:pPr>
        <w:jc w:val="center"/>
        <w:rPr>
          <w:sz w:val="21"/>
        </w:rPr>
      </w:pPr>
    </w:p>
    <w:p>
      <w:pPr>
        <w:ind w:firstLine="480" w:firstLineChars="200"/>
        <w:rPr>
          <w:sz w:val="24"/>
          <w:szCs w:val="24"/>
        </w:rPr>
      </w:pPr>
      <w:r>
        <w:rPr>
          <w:rFonts w:hint="eastAsia"/>
          <w:sz w:val="24"/>
          <w:szCs w:val="24"/>
        </w:rPr>
        <w:t>在兴趣界面下主要提供给用户自我挖掘兴趣功能。</w:t>
      </w:r>
    </w:p>
    <w:p>
      <w:pPr>
        <w:ind w:firstLine="480" w:firstLineChars="200"/>
        <w:rPr>
          <w:sz w:val="24"/>
          <w:szCs w:val="24"/>
        </w:rPr>
      </w:pPr>
      <w:r>
        <w:rPr>
          <w:rFonts w:hint="eastAsia"/>
          <w:sz w:val="24"/>
          <w:szCs w:val="24"/>
        </w:rPr>
        <w:t>切记，这边是提供用户自我挖掘兴趣，所以我们不提供任何的兴趣测试材料。</w:t>
      </w:r>
    </w:p>
    <w:p>
      <w:pPr>
        <w:ind w:firstLine="480" w:firstLineChars="200"/>
        <w:rPr>
          <w:sz w:val="24"/>
          <w:szCs w:val="24"/>
        </w:rPr>
      </w:pPr>
      <w:r>
        <w:rPr>
          <w:rFonts w:hint="eastAsia"/>
          <w:sz w:val="24"/>
          <w:szCs w:val="24"/>
        </w:rPr>
        <w:t>那么既然要用户能够自我挖掘兴趣，就要针对不同的人群进行区分。</w:t>
      </w:r>
    </w:p>
    <w:p>
      <w:pPr>
        <w:ind w:firstLine="480" w:firstLineChars="200"/>
        <w:rPr>
          <w:sz w:val="24"/>
          <w:szCs w:val="24"/>
        </w:rPr>
      </w:pPr>
      <w:r>
        <w:rPr>
          <w:rFonts w:hint="eastAsia"/>
          <w:sz w:val="24"/>
          <w:szCs w:val="24"/>
        </w:rPr>
        <w:t>我们根据用户能集中注意力的时长不同，分为三类：成人，青年，少年。</w:t>
      </w:r>
    </w:p>
    <w:p>
      <w:pPr>
        <w:ind w:firstLine="480" w:firstLineChars="200"/>
        <w:rPr>
          <w:sz w:val="24"/>
          <w:szCs w:val="24"/>
        </w:rPr>
      </w:pPr>
      <w:r>
        <w:rPr>
          <w:rFonts w:hint="eastAsia"/>
          <w:sz w:val="24"/>
          <w:szCs w:val="24"/>
        </w:rPr>
        <w:t>大于24岁的算为成人，12岁到24岁的算为青年，6-12岁的归为少年。</w:t>
      </w:r>
    </w:p>
    <w:p>
      <w:pPr>
        <w:ind w:firstLine="480" w:firstLineChars="200"/>
        <w:rPr>
          <w:sz w:val="24"/>
          <w:szCs w:val="24"/>
        </w:rPr>
      </w:pPr>
      <w:r>
        <w:rPr>
          <w:rFonts w:hint="eastAsia"/>
          <w:sz w:val="24"/>
          <w:szCs w:val="24"/>
        </w:rPr>
        <w:t>成人的测试时间为1个小时，青年的测试时间为45分钟，少年的测试时间为30分钟。</w:t>
      </w:r>
    </w:p>
    <w:p>
      <w:pPr>
        <w:ind w:firstLine="480" w:firstLineChars="200"/>
        <w:rPr>
          <w:sz w:val="24"/>
          <w:szCs w:val="24"/>
        </w:rPr>
      </w:pPr>
      <w:r>
        <w:rPr>
          <w:rFonts w:hint="eastAsia"/>
          <w:sz w:val="24"/>
          <w:szCs w:val="24"/>
        </w:rPr>
        <w:t>在测试时长结束后，反馈给用户学习效率指标，如果效率高，可以表明用户很擅长做这件事情，表明对此事有极高的天赋或者是极大的兴趣。所以，我们要给出不同的多个测试事件的排序。因此，我们给出了两个排序，一个是按照进行测试的时间排序，另一个是按照时间的效率高低排序。用户查看结果时候，先选择是哪个组别的人群，然后选择排序方式如何，对待所记录的每一个事件，用户都可以再点击进去查看当时候的详情与备注信息。</w:t>
      </w:r>
    </w:p>
    <w:p>
      <w:pPr>
        <w:ind w:firstLine="480" w:firstLineChars="200"/>
        <w:rPr>
          <w:sz w:val="24"/>
          <w:szCs w:val="24"/>
        </w:rPr>
      </w:pPr>
      <w:r>
        <w:rPr>
          <w:rFonts w:hint="eastAsia"/>
          <w:sz w:val="24"/>
          <w:szCs w:val="24"/>
        </w:rPr>
        <w:t>既然事后要能做到事无巨细的翻查出测试的信息，那么在开始测试的时候，用户就需要记录下时间，事件名，性别，选择好年龄段（即组别），并写下对此次事件的描述。然后就可以开始测试了。</w:t>
      </w:r>
    </w:p>
    <w:p>
      <w:pPr>
        <w:spacing w:line="400" w:lineRule="exact"/>
        <w:ind w:firstLine="560" w:firstLineChars="200"/>
        <w:rPr>
          <w:rFonts w:ascii="仿宋" w:hAnsi="仿宋" w:eastAsia="仿宋"/>
        </w:rPr>
      </w:pPr>
      <w:r>
        <w:rPr>
          <w:rFonts w:hint="eastAsia" w:ascii="仿宋" w:hAnsi="仿宋" w:eastAsia="仿宋"/>
        </w:rPr>
        <w:t>步骤1：我们根据不同的人群采用不同的方案，如图2.2.1用户可以根据自己的需要进行选，填写相应信息，并开始进行学习。</w:t>
      </w:r>
    </w:p>
    <w:p>
      <w:pPr>
        <w:spacing w:line="400" w:lineRule="exact"/>
        <w:ind w:firstLine="560" w:firstLineChars="200"/>
        <w:rPr>
          <w:rFonts w:ascii="仿宋" w:hAnsi="仿宋" w:eastAsia="仿宋"/>
        </w:rPr>
      </w:pPr>
      <w:r>
        <w:rPr>
          <w:rFonts w:hint="eastAsia" w:ascii="仿宋" w:hAnsi="仿宋" w:eastAsia="仿宋"/>
        </w:rPr>
        <w:t>步骤2：当开启测试后，界面如图2.1.2所示，待测试完毕后将同样给出类似图2.1.3的分析报告。</w:t>
      </w:r>
    </w:p>
    <w:p>
      <w:pPr>
        <w:spacing w:line="400" w:lineRule="exact"/>
        <w:ind w:firstLine="560" w:firstLineChars="200"/>
        <w:rPr>
          <w:rFonts w:ascii="仿宋" w:hAnsi="仿宋" w:eastAsia="仿宋"/>
        </w:rPr>
      </w:pPr>
      <w:r>
        <w:rPr>
          <w:rFonts w:hint="eastAsia" w:ascii="仿宋" w:hAnsi="仿宋" w:eastAsia="仿宋"/>
        </w:rPr>
        <w:t>步骤3：事后，用户可以操作如2.2.2上的效率或者日期来找到最合适的自己兴趣爱好的事情。</w:t>
      </w:r>
    </w:p>
    <w:p>
      <w:pPr>
        <w:outlineLvl w:val="1"/>
        <w:rPr>
          <w:rFonts w:ascii="仿宋" w:hAnsi="仿宋" w:eastAsia="仿宋"/>
          <w:b/>
          <w:sz w:val="30"/>
        </w:rPr>
      </w:pPr>
      <w:bookmarkStart w:id="87" w:name="_Toc449811689"/>
      <w:bookmarkStart w:id="88" w:name="_Toc12009"/>
      <w:bookmarkStart w:id="89" w:name="_Toc30741"/>
      <w:bookmarkStart w:id="90" w:name="_Toc451629452"/>
      <w:r>
        <w:rPr>
          <w:rFonts w:hint="eastAsia" w:ascii="仿宋" w:hAnsi="仿宋" w:eastAsia="仿宋"/>
          <w:b/>
          <w:sz w:val="30"/>
        </w:rPr>
        <w:t>3.3</w:t>
      </w:r>
      <w:bookmarkEnd w:id="87"/>
      <w:r>
        <w:rPr>
          <w:rFonts w:hint="eastAsia" w:ascii="仿宋" w:hAnsi="仿宋" w:eastAsia="仿宋"/>
          <w:b/>
          <w:sz w:val="30"/>
        </w:rPr>
        <w:t>学习社区</w:t>
      </w:r>
      <w:bookmarkEnd w:id="88"/>
      <w:bookmarkEnd w:id="89"/>
      <w:bookmarkEnd w:id="90"/>
      <w:r>
        <w:rPr>
          <w:rFonts w:hint="eastAsia" w:ascii="仿宋" w:hAnsi="仿宋" w:eastAsia="仿宋"/>
          <w:b/>
          <w:sz w:val="30"/>
        </w:rPr>
        <w:t>（拓展功能）</w:t>
      </w:r>
    </w:p>
    <w:p>
      <w:pPr>
        <w:spacing w:line="400" w:lineRule="exact"/>
        <w:ind w:firstLine="560" w:firstLineChars="200"/>
        <w:rPr>
          <w:rFonts w:ascii="仿宋" w:hAnsi="仿宋" w:eastAsia="仿宋"/>
        </w:rPr>
      </w:pPr>
      <w:r>
        <w:rPr>
          <w:rFonts w:hint="eastAsia" w:ascii="仿宋" w:hAnsi="仿宋" w:eastAsia="仿宋"/>
        </w:rPr>
        <w:t>在这个模块中我们可以根据兴趣爱好组建不同的群聊，如图2.3.1和图2.3.2所示，增加自己的学习动力，也可以通过此模块与朋友发起对战模式。同时根据之前兴趣的发现系统将会推荐就近的商家（培训机构等），iStudy将提供企业版，为培训等教育机构的集体式学习提升教育质量。</w:t>
      </w:r>
    </w:p>
    <w:p>
      <w:pPr>
        <w:spacing w:line="400" w:lineRule="exact"/>
        <w:ind w:firstLine="560" w:firstLineChars="200"/>
        <w:rPr>
          <w:rFonts w:ascii="仿宋" w:hAnsi="仿宋" w:eastAsia="仿宋"/>
        </w:rPr>
      </w:pPr>
      <w:r>
        <w:rPr>
          <w:rFonts w:hint="eastAsia" w:ascii="仿宋" w:hAnsi="仿宋" w:eastAsia="仿宋"/>
        </w:rPr>
        <w:t>打造自己的意念空间，让用户对自己的脑力收放自如。</w:t>
      </w:r>
    </w:p>
    <w:p>
      <w:pPr>
        <w:jc w:val="center"/>
        <w:rPr>
          <w:sz w:val="21"/>
        </w:rPr>
      </w:pPr>
      <w:r>
        <w:rPr>
          <w:sz w:val="21"/>
        </w:rPr>
        <w:pict>
          <v:shape id="_x0000_i1032" o:spt="75" type="#_x0000_t75" style="height:289.25pt;width:145.25pt;" filled="f" o:preferrelative="t" stroked="f" coordsize="21600,21600">
            <v:path/>
            <v:fill on="f" focussize="0,0"/>
            <v:stroke on="f" joinstyle="miter"/>
            <v:imagedata r:id="rId23" o:title="friend1"/>
            <o:lock v:ext="edit" aspectratio="t"/>
            <w10:wrap type="none"/>
            <w10:anchorlock/>
          </v:shape>
        </w:pict>
      </w:r>
      <w:r>
        <w:rPr>
          <w:rFonts w:hint="eastAsia"/>
          <w:sz w:val="21"/>
        </w:rPr>
        <w:t xml:space="preserve">   </w:t>
      </w:r>
      <w:r>
        <w:rPr>
          <w:sz w:val="21"/>
        </w:rPr>
        <w:pict>
          <v:shape id="_x0000_i1033" o:spt="75" type="#_x0000_t75" style="height:290.55pt;width:147.8pt;" filled="f" o:preferrelative="t" stroked="f" coordsize="21600,21600">
            <v:path/>
            <v:fill on="f" focussize="0,0"/>
            <v:stroke on="f" joinstyle="miter"/>
            <v:imagedata r:id="rId24" o:title="friend2"/>
            <o:lock v:ext="edit" aspectratio="t"/>
            <w10:wrap type="none"/>
            <w10:anchorlock/>
          </v:shape>
        </w:pict>
      </w:r>
    </w:p>
    <w:p>
      <w:pPr>
        <w:rPr>
          <w:sz w:val="21"/>
        </w:rPr>
      </w:pPr>
      <w:r>
        <w:rPr>
          <w:rFonts w:hint="eastAsia"/>
          <w:sz w:val="21"/>
        </w:rPr>
        <w:t xml:space="preserve">             图2.3.1朋友聊天界面图              图2.3.2朋友信息界面图 </w:t>
      </w:r>
    </w:p>
    <w:p>
      <w:pPr>
        <w:ind w:firstLine="480" w:firstLineChars="200"/>
        <w:jc w:val="left"/>
        <w:rPr>
          <w:sz w:val="24"/>
          <w:szCs w:val="24"/>
        </w:rPr>
      </w:pPr>
      <w:r>
        <w:rPr>
          <w:rFonts w:hint="eastAsia"/>
          <w:sz w:val="24"/>
          <w:szCs w:val="24"/>
        </w:rPr>
        <w:t>聊天界面提供的功能与微信的类似，能够进行好友之间的聊天，分享自己的学习信息。同时，我们还会针对每个用户兴趣度排名高的事件进行搜索，匹配推荐附件最优的商家。比如，如果系统发现该名用户最感兴趣弹钢琴，又是少年段的用户。那么我们就可以推荐附件的琴行，推荐附件的儿童音乐培训机构。后期我们可以邀请商家入驻，在我们的平台上做广告。</w:t>
      </w:r>
    </w:p>
    <w:p>
      <w:pPr>
        <w:outlineLvl w:val="2"/>
        <w:rPr>
          <w:rFonts w:ascii="仿宋" w:hAnsi="仿宋" w:eastAsia="仿宋"/>
          <w:b/>
        </w:rPr>
      </w:pPr>
      <w:bookmarkStart w:id="91" w:name="_Toc449811690"/>
      <w:bookmarkStart w:id="92" w:name="_Toc32324"/>
      <w:bookmarkStart w:id="93" w:name="_Toc13277"/>
      <w:bookmarkStart w:id="94" w:name="_Toc451629453"/>
      <w:r>
        <w:rPr>
          <w:rFonts w:hint="eastAsia" w:ascii="仿宋" w:hAnsi="仿宋" w:eastAsia="仿宋"/>
          <w:b/>
        </w:rPr>
        <w:t>3.3.1</w:t>
      </w:r>
      <w:bookmarkEnd w:id="91"/>
      <w:r>
        <w:rPr>
          <w:rFonts w:hint="eastAsia" w:ascii="仿宋" w:hAnsi="仿宋" w:eastAsia="仿宋"/>
          <w:b/>
        </w:rPr>
        <w:t>脑力对战</w:t>
      </w:r>
      <w:bookmarkEnd w:id="92"/>
      <w:bookmarkEnd w:id="93"/>
      <w:bookmarkEnd w:id="94"/>
    </w:p>
    <w:p>
      <w:pPr>
        <w:spacing w:line="400" w:lineRule="exact"/>
        <w:ind w:firstLine="560" w:firstLineChars="200"/>
        <w:rPr>
          <w:rFonts w:ascii="仿宋" w:hAnsi="仿宋" w:eastAsia="仿宋"/>
        </w:rPr>
      </w:pPr>
      <w:r>
        <w:rPr>
          <w:rFonts w:hint="eastAsia" w:ascii="仿宋" w:hAnsi="仿宋" w:eastAsia="仿宋"/>
        </w:rPr>
        <w:t>在朋友模块中选定想要对战的朋友，在学习模块内设置相应的任务，接下来就可以进行对战式学习，通过竞争，不断增强学习动力。</w:t>
      </w:r>
      <w:bookmarkStart w:id="95" w:name="_Toc19927"/>
      <w:bookmarkStart w:id="96" w:name="_Toc19425"/>
      <w:bookmarkStart w:id="97" w:name="_Toc451629454"/>
    </w:p>
    <w:p>
      <w:pPr>
        <w:outlineLvl w:val="2"/>
        <w:rPr>
          <w:rFonts w:ascii="仿宋" w:hAnsi="仿宋" w:eastAsia="仿宋"/>
          <w:b/>
        </w:rPr>
      </w:pPr>
      <w:r>
        <w:rPr>
          <w:rFonts w:hint="eastAsia" w:ascii="仿宋" w:hAnsi="仿宋" w:eastAsia="仿宋"/>
          <w:b/>
        </w:rPr>
        <w:t>3.3.2意念空间</w:t>
      </w:r>
      <w:bookmarkEnd w:id="95"/>
      <w:bookmarkEnd w:id="96"/>
      <w:bookmarkEnd w:id="97"/>
    </w:p>
    <w:p>
      <w:pPr>
        <w:spacing w:line="400" w:lineRule="exact"/>
        <w:ind w:firstLine="560" w:firstLineChars="200"/>
        <w:rPr>
          <w:rFonts w:ascii="仿宋" w:hAnsi="仿宋" w:eastAsia="仿宋"/>
        </w:rPr>
      </w:pPr>
      <w:r>
        <w:rPr>
          <w:rFonts w:hint="eastAsia" w:ascii="仿宋" w:hAnsi="仿宋" w:eastAsia="仿宋"/>
        </w:rPr>
        <w:t>在该模块中你可以进行自我脑力训练。主要有以下两个模式：</w:t>
      </w:r>
    </w:p>
    <w:p>
      <w:pPr>
        <w:spacing w:line="400" w:lineRule="exact"/>
        <w:ind w:firstLine="560" w:firstLineChars="200"/>
        <w:rPr>
          <w:rFonts w:ascii="仿宋" w:hAnsi="仿宋" w:eastAsia="仿宋"/>
        </w:rPr>
      </w:pPr>
      <w:r>
        <w:rPr>
          <w:rFonts w:hint="eastAsia" w:ascii="仿宋" w:hAnsi="仿宋" w:eastAsia="仿宋"/>
        </w:rPr>
        <w:t>（1）专注度训练：在学习过程中当觉得自己状态不好，注意力难以集中的时候可以通过游戏锻炼注意力，帮助你集中注意力。</w:t>
      </w:r>
    </w:p>
    <w:p>
      <w:pPr>
        <w:spacing w:line="400" w:lineRule="exact"/>
        <w:ind w:firstLine="560" w:firstLineChars="200"/>
        <w:rPr>
          <w:rFonts w:ascii="仿宋" w:hAnsi="仿宋" w:eastAsia="仿宋"/>
        </w:rPr>
      </w:pPr>
      <w:r>
        <w:rPr>
          <w:rFonts w:hint="eastAsia" w:ascii="仿宋" w:hAnsi="仿宋" w:eastAsia="仿宋"/>
        </w:rPr>
        <w:t>（2）冥想空间：在心情焦躁、压力过载、烦扰的情况，通过对紧张度、放松度等数值的监测，方便自我调节，让自己更好的进入冥想空间。</w:t>
      </w:r>
    </w:p>
    <w:p>
      <w:pPr>
        <w:spacing w:line="400" w:lineRule="exact"/>
        <w:ind w:firstLine="560" w:firstLineChars="200"/>
        <w:rPr>
          <w:rFonts w:ascii="仿宋" w:hAnsi="仿宋" w:eastAsia="仿宋"/>
        </w:rPr>
      </w:pPr>
      <w:r>
        <w:rPr>
          <w:rFonts w:hint="eastAsia" w:ascii="仿宋" w:hAnsi="仿宋" w:eastAsia="仿宋"/>
        </w:rPr>
        <w:t>专注度训练：我们将开发训练专注度的游戏平台，使用者在玩游戏的同时进行脑电波数据监测，使用者的专注度与游戏的评分或成绩成正比。科学实验已经证明脑电生物反馈训练可以提高注意力，有效增加儿童集中注意力的能力，减少慢波的活动，并延长需要解决问题时集中注意力的时间。高度注意的时间越长、次数越多，注意力水平自然会有很大的提升。现在不少孩子上课走神、爱做小动作，不愿意写作业甚至有逃学心理，正是缺乏专注力的表现。若是能很好地提升专注力，这一系列问题便能迎刃而解。</w:t>
      </w:r>
    </w:p>
    <w:p>
      <w:pPr>
        <w:spacing w:line="400" w:lineRule="exact"/>
        <w:ind w:firstLine="560" w:firstLineChars="200"/>
        <w:rPr>
          <w:rFonts w:ascii="仿宋" w:hAnsi="仿宋" w:eastAsia="仿宋"/>
        </w:rPr>
      </w:pPr>
      <w:r>
        <w:rPr>
          <w:rFonts w:hint="eastAsia" w:ascii="仿宋" w:hAnsi="仿宋" w:eastAsia="仿宋"/>
        </w:rPr>
        <w:t>冥想空间：针对个人兴趣爱好，提供个人冥想计划，在冥想的时候可以通过脑电设备对脑波进行监测，通过设备可以对修炼过程进行辅导矫正，同时设备会对人的脑波变化有历史数据记录，然后用户可以根据检测的脑电波数据，对冥想时效果进行量化和评估，不断调整自己的计划。让自己拥有一个轻松的环境。此外设备还可以配合音乐或者图像等内容辅助冥想的深入，使人实现身心放松，舒缓压力，掌握内心的效果。</w:t>
      </w:r>
    </w:p>
    <w:p>
      <w:pPr>
        <w:outlineLvl w:val="1"/>
        <w:rPr>
          <w:rFonts w:ascii="仿宋" w:hAnsi="仿宋" w:eastAsia="仿宋"/>
          <w:b/>
          <w:sz w:val="30"/>
        </w:rPr>
      </w:pPr>
      <w:bookmarkStart w:id="98" w:name="_Toc449811691"/>
      <w:bookmarkStart w:id="99" w:name="_Toc1828"/>
      <w:bookmarkStart w:id="100" w:name="_Toc30638"/>
      <w:bookmarkStart w:id="101" w:name="_Toc451629455"/>
      <w:r>
        <w:rPr>
          <w:rFonts w:hint="eastAsia" w:ascii="仿宋" w:hAnsi="仿宋" w:eastAsia="仿宋"/>
          <w:b/>
          <w:sz w:val="30"/>
        </w:rPr>
        <w:t>3.4</w:t>
      </w:r>
      <w:bookmarkEnd w:id="98"/>
      <w:r>
        <w:rPr>
          <w:rFonts w:hint="eastAsia" w:ascii="仿宋" w:hAnsi="仿宋" w:eastAsia="仿宋"/>
          <w:b/>
          <w:sz w:val="30"/>
        </w:rPr>
        <w:t>用户中心</w:t>
      </w:r>
      <w:bookmarkEnd w:id="99"/>
      <w:bookmarkEnd w:id="100"/>
      <w:bookmarkEnd w:id="101"/>
      <w:r>
        <w:rPr>
          <w:rFonts w:hint="eastAsia" w:ascii="仿宋" w:hAnsi="仿宋" w:eastAsia="仿宋"/>
          <w:b/>
          <w:sz w:val="30"/>
        </w:rPr>
        <w:t>（辅助功能）</w:t>
      </w:r>
    </w:p>
    <w:p>
      <w:pPr>
        <w:spacing w:line="400" w:lineRule="exact"/>
        <w:ind w:firstLine="560" w:firstLineChars="200"/>
        <w:rPr>
          <w:rFonts w:ascii="仿宋" w:hAnsi="仿宋" w:eastAsia="仿宋"/>
        </w:rPr>
      </w:pPr>
      <w:r>
        <w:rPr>
          <w:rFonts w:hint="eastAsia" w:ascii="仿宋" w:hAnsi="仿宋" w:eastAsia="仿宋"/>
        </w:rPr>
        <w:t>该模块显示自己的一些基本信息包括学习情况、达标天数和所使用的iStudy头环硬件设备。如图2.4.1所示，用户在该模块下设定相应的学习目标和任务，并能在如图2.4.2的日历中查阅到每日的学习记录。</w:t>
      </w:r>
    </w:p>
    <w:p>
      <w:pPr>
        <w:jc w:val="center"/>
        <w:rPr>
          <w:sz w:val="21"/>
        </w:rPr>
      </w:pPr>
      <w:r>
        <w:rPr>
          <w:sz w:val="21"/>
        </w:rPr>
        <w:pict>
          <v:shape id="_x0000_i1034" o:spt="75" type="#_x0000_t75" style="height:286.75pt;width:149.05pt;" filled="f" o:preferrelative="t" stroked="f" coordsize="21600,21600">
            <v:path/>
            <v:fill on="f" focussize="0,0"/>
            <v:stroke on="f" joinstyle="miter"/>
            <v:imagedata r:id="rId25" o:title="MyStudy2"/>
            <o:lock v:ext="edit" aspectratio="t"/>
            <w10:wrap type="none"/>
            <w10:anchorlock/>
          </v:shape>
        </w:pict>
      </w:r>
      <w:r>
        <w:rPr>
          <w:sz w:val="21"/>
        </w:rPr>
        <w:pict>
          <v:shape id="_x0000_i1035" o:spt="75" type="#_x0000_t75" style="height:289.25pt;width:154.1pt;" filled="f" o:preferrelative="t" stroked="f" coordsize="21600,21600">
            <v:path/>
            <v:fill on="f" focussize="0,0"/>
            <v:stroke on="f" joinstyle="miter"/>
            <v:imagedata r:id="rId26" o:title="MyStudy1"/>
            <o:lock v:ext="edit" aspectratio="t"/>
            <w10:wrap type="none"/>
            <w10:anchorlock/>
          </v:shape>
        </w:pict>
      </w:r>
    </w:p>
    <w:p>
      <w:pPr>
        <w:jc w:val="center"/>
        <w:rPr>
          <w:sz w:val="21"/>
        </w:rPr>
      </w:pPr>
      <w:r>
        <w:rPr>
          <w:rFonts w:hint="eastAsia"/>
          <w:sz w:val="21"/>
        </w:rPr>
        <w:t>图2.4.1我的信息界面图</w:t>
      </w:r>
    </w:p>
    <w:p>
      <w:pPr>
        <w:jc w:val="center"/>
        <w:rPr>
          <w:sz w:val="21"/>
        </w:rPr>
      </w:pPr>
      <w:r>
        <w:rPr>
          <w:sz w:val="21"/>
        </w:rPr>
        <w:pict>
          <v:shape id="_x0000_i1036" o:spt="75" type="#_x0000_t75" style="height:295.6pt;width:155.35pt;" filled="f" o:preferrelative="t" stroked="f" coordsize="21600,21600">
            <v:path/>
            <v:fill on="f" focussize="0,0"/>
            <v:stroke on="f" joinstyle="miter"/>
            <v:imagedata r:id="rId27" o:title="Sign"/>
            <o:lock v:ext="edit" aspectratio="t"/>
            <w10:wrap type="none"/>
            <w10:anchorlock/>
          </v:shape>
        </w:pict>
      </w:r>
    </w:p>
    <w:p>
      <w:pPr>
        <w:jc w:val="center"/>
        <w:rPr>
          <w:sz w:val="21"/>
        </w:rPr>
      </w:pPr>
      <w:r>
        <w:rPr>
          <w:rFonts w:hint="eastAsia"/>
          <w:sz w:val="21"/>
        </w:rPr>
        <w:t>图2.4.2 学习日历界面图</w:t>
      </w:r>
    </w:p>
    <w:p>
      <w:pPr>
        <w:ind w:firstLine="600" w:firstLineChars="250"/>
        <w:jc w:val="left"/>
        <w:rPr>
          <w:sz w:val="24"/>
          <w:szCs w:val="24"/>
        </w:rPr>
      </w:pPr>
      <w:r>
        <w:rPr>
          <w:rFonts w:hint="eastAsia"/>
          <w:sz w:val="24"/>
          <w:szCs w:val="24"/>
        </w:rPr>
        <w:t>如图2.4.1所示，在“我的”下面能够看到个人的所有信息，从一开始的个人账户登录后选择的头像与名称信息。接着app给出日均的学习总量，学习的所有总量和学习总天数。</w:t>
      </w:r>
    </w:p>
    <w:p>
      <w:pPr>
        <w:ind w:firstLine="480" w:firstLineChars="200"/>
        <w:jc w:val="left"/>
        <w:rPr>
          <w:sz w:val="24"/>
          <w:szCs w:val="24"/>
        </w:rPr>
      </w:pPr>
      <w:r>
        <w:rPr>
          <w:rFonts w:hint="eastAsia"/>
          <w:sz w:val="24"/>
          <w:szCs w:val="24"/>
        </w:rPr>
        <w:t>因为我们的设备与软件是一一对应的，通过蓝牙来连接的，所以存在着绑定的关系，必须能在“我的”下面看到我的设备信息，包括设备剩余的电量等。</w:t>
      </w:r>
    </w:p>
    <w:p>
      <w:pPr>
        <w:ind w:firstLine="480" w:firstLineChars="200"/>
        <w:jc w:val="left"/>
        <w:rPr>
          <w:sz w:val="24"/>
          <w:szCs w:val="24"/>
        </w:rPr>
      </w:pPr>
      <w:r>
        <w:rPr>
          <w:rFonts w:hint="eastAsia"/>
          <w:sz w:val="24"/>
          <w:szCs w:val="24"/>
        </w:rPr>
        <w:t>接着下拉下去就能看到一些基本的设置，如2.4.1右图所示。用户需要设置时长目标和效率目标，系统会自动计算出总量目标。该app希望用户最终能满足总量目标，可以不一定单一的达到时长目标或者效率目标，因为我们鼓励更快捷，更高效的学习。</w:t>
      </w:r>
    </w:p>
    <w:p>
      <w:pPr>
        <w:ind w:firstLine="480" w:firstLineChars="200"/>
        <w:jc w:val="left"/>
        <w:rPr>
          <w:sz w:val="24"/>
          <w:szCs w:val="24"/>
        </w:rPr>
      </w:pPr>
      <w:r>
        <w:rPr>
          <w:rFonts w:hint="eastAsia"/>
          <w:sz w:val="24"/>
          <w:szCs w:val="24"/>
        </w:rPr>
        <w:t>另外，我们增设了用户学习日历功能，用户能够查询得到每一天的学习信息，如2.4.2图所示：</w:t>
      </w:r>
    </w:p>
    <w:p>
      <w:pPr>
        <w:ind w:firstLine="480" w:firstLineChars="200"/>
        <w:jc w:val="left"/>
        <w:rPr>
          <w:sz w:val="24"/>
          <w:szCs w:val="24"/>
        </w:rPr>
      </w:pPr>
      <w:r>
        <w:rPr>
          <w:rFonts w:hint="eastAsia"/>
          <w:sz w:val="24"/>
          <w:szCs w:val="24"/>
        </w:rPr>
        <w:t>用户能够点击具体的某一天，查看改天的学习总量，学习效率，以及相关的学习备注。当每日的学习总量达到目标的时候，就会显示出达标日期。当满足整百天的达标日期时，就会标示出纪念日，以鼓励追求更多的达标日期，更多的纪念日。并且达标的情况能够及时的进行分享到微信，微博等社交平台。</w:t>
      </w:r>
    </w:p>
    <w:p>
      <w:pPr>
        <w:outlineLvl w:val="2"/>
        <w:rPr>
          <w:rFonts w:ascii="仿宋" w:hAnsi="仿宋" w:eastAsia="仿宋"/>
          <w:b/>
        </w:rPr>
      </w:pPr>
      <w:bookmarkStart w:id="102" w:name="_Toc449811692"/>
      <w:bookmarkStart w:id="103" w:name="_Toc8007"/>
      <w:bookmarkStart w:id="104" w:name="_Toc14334"/>
      <w:bookmarkStart w:id="105" w:name="_Toc451629456"/>
      <w:r>
        <w:rPr>
          <w:rFonts w:hint="eastAsia" w:ascii="仿宋" w:hAnsi="仿宋" w:eastAsia="仿宋"/>
          <w:b/>
        </w:rPr>
        <w:t>3.4.1</w:t>
      </w:r>
      <w:bookmarkEnd w:id="102"/>
      <w:r>
        <w:rPr>
          <w:rFonts w:hint="eastAsia" w:ascii="仿宋" w:hAnsi="仿宋" w:eastAsia="仿宋"/>
          <w:b/>
        </w:rPr>
        <w:t>脑力仪表盘</w:t>
      </w:r>
      <w:bookmarkEnd w:id="103"/>
      <w:bookmarkEnd w:id="104"/>
      <w:bookmarkEnd w:id="105"/>
    </w:p>
    <w:p>
      <w:pPr>
        <w:spacing w:line="400" w:lineRule="exact"/>
        <w:ind w:firstLine="560" w:firstLineChars="200"/>
        <w:rPr>
          <w:rFonts w:ascii="仿宋" w:hAnsi="仿宋" w:eastAsia="仿宋"/>
        </w:rPr>
      </w:pPr>
      <w:r>
        <w:rPr>
          <w:rFonts w:hint="eastAsia" w:ascii="仿宋" w:hAnsi="仿宋" w:eastAsia="仿宋"/>
        </w:rPr>
        <w:t>步骤1：用户在我的界面下设定相关的学习任务，通过设置时长目标和效率目标，系统会自动计算学习总量目标。</w:t>
      </w:r>
    </w:p>
    <w:p>
      <w:pPr>
        <w:spacing w:line="400" w:lineRule="exact"/>
        <w:ind w:firstLine="560" w:firstLineChars="200"/>
        <w:rPr>
          <w:rFonts w:ascii="仿宋" w:hAnsi="仿宋" w:eastAsia="仿宋"/>
        </w:rPr>
      </w:pPr>
      <w:r>
        <w:rPr>
          <w:rFonts w:hint="eastAsia" w:ascii="仿宋" w:hAnsi="仿宋" w:eastAsia="仿宋"/>
        </w:rPr>
        <w:t>步骤2：对于以前的学习事件，我们都保持着一个明确的记录，以备用户能指定长远的计划，并不时的查阅自己以前所学知识。同时，日历上还会显示你达标的天数，以示鼓励。</w:t>
      </w:r>
    </w:p>
    <w:p>
      <w:pPr>
        <w:outlineLvl w:val="1"/>
        <w:rPr>
          <w:rFonts w:ascii="仿宋" w:hAnsi="仿宋" w:eastAsia="仿宋"/>
          <w:b/>
          <w:sz w:val="30"/>
        </w:rPr>
      </w:pPr>
      <w:bookmarkStart w:id="106" w:name="_Toc449811693"/>
      <w:bookmarkStart w:id="107" w:name="_Toc30682"/>
      <w:bookmarkStart w:id="108" w:name="_Toc11437"/>
      <w:bookmarkStart w:id="109" w:name="_Toc451629457"/>
      <w:r>
        <w:rPr>
          <w:rFonts w:hint="eastAsia" w:ascii="仿宋" w:hAnsi="仿宋" w:eastAsia="仿宋"/>
          <w:b/>
          <w:sz w:val="30"/>
        </w:rPr>
        <w:t>3.5</w:t>
      </w:r>
      <w:bookmarkEnd w:id="106"/>
      <w:r>
        <w:rPr>
          <w:rFonts w:hint="eastAsia" w:ascii="仿宋" w:hAnsi="仿宋" w:eastAsia="仿宋"/>
          <w:b/>
          <w:sz w:val="30"/>
        </w:rPr>
        <w:t xml:space="preserve"> 企业版介绍</w:t>
      </w:r>
      <w:bookmarkEnd w:id="107"/>
      <w:bookmarkEnd w:id="108"/>
      <w:bookmarkEnd w:id="109"/>
    </w:p>
    <w:p>
      <w:pPr>
        <w:spacing w:line="400" w:lineRule="exact"/>
        <w:ind w:firstLine="560" w:firstLineChars="200"/>
        <w:rPr>
          <w:rFonts w:ascii="仿宋" w:hAnsi="仿宋" w:eastAsia="仿宋"/>
        </w:rPr>
      </w:pPr>
      <w:r>
        <w:rPr>
          <w:rFonts w:hint="eastAsia" w:ascii="仿宋" w:hAnsi="仿宋" w:eastAsia="仿宋"/>
        </w:rPr>
        <w:t>企业版目前主要面向教育培训机构。除了具备以上的功能外，企业版更侧重管理模块、学习监督模块开发，方便培训结构管理者更容易提高效率、制定差异化精准服务。</w:t>
      </w:r>
    </w:p>
    <w:p>
      <w:pPr>
        <w:spacing w:line="400" w:lineRule="exact"/>
        <w:ind w:firstLine="560" w:firstLineChars="200"/>
        <w:rPr>
          <w:rFonts w:ascii="仿宋" w:hAnsi="仿宋" w:eastAsia="仿宋"/>
        </w:rPr>
      </w:pPr>
      <w:r>
        <w:rPr>
          <w:rFonts w:hint="eastAsia" w:ascii="仿宋" w:hAnsi="仿宋" w:eastAsia="仿宋"/>
        </w:rPr>
        <w:t>主要特色功能模块介绍：精准定位消费群体，多维度反馈体系。</w:t>
      </w:r>
    </w:p>
    <w:p>
      <w:pPr>
        <w:spacing w:line="400" w:lineRule="exact"/>
        <w:ind w:firstLine="560" w:firstLineChars="200"/>
        <w:rPr>
          <w:rFonts w:ascii="仿宋" w:hAnsi="仿宋" w:eastAsia="仿宋"/>
        </w:rPr>
      </w:pPr>
      <w:r>
        <w:rPr>
          <w:rFonts w:hint="eastAsia" w:ascii="仿宋" w:hAnsi="仿宋" w:eastAsia="仿宋"/>
        </w:rPr>
        <w:t>企业版将引入班级的概念。每一个企业能够购买一定量的教师账户，每个教师能够创建一定量的班级，每个班级有一个固定的班级号，学生通过查找班级号加入班级，一名学生能够加入多个班级。所以，老师与学生之间是多对多的关系。</w:t>
      </w:r>
    </w:p>
    <w:p>
      <w:pPr>
        <w:outlineLvl w:val="2"/>
        <w:rPr>
          <w:rFonts w:ascii="仿宋" w:hAnsi="仿宋" w:eastAsia="仿宋"/>
          <w:b/>
        </w:rPr>
      </w:pPr>
      <w:bookmarkStart w:id="110" w:name="_Toc18172"/>
      <w:bookmarkStart w:id="111" w:name="_Toc10328"/>
      <w:bookmarkStart w:id="112" w:name="_Toc451629458"/>
      <w:r>
        <w:rPr>
          <w:rFonts w:hint="eastAsia" w:ascii="仿宋" w:hAnsi="仿宋" w:eastAsia="仿宋"/>
          <w:b/>
        </w:rPr>
        <w:t>3.5.1精准定位</w:t>
      </w:r>
      <w:bookmarkEnd w:id="110"/>
      <w:bookmarkEnd w:id="111"/>
      <w:bookmarkEnd w:id="112"/>
    </w:p>
    <w:p>
      <w:pPr>
        <w:spacing w:line="400" w:lineRule="exact"/>
        <w:ind w:firstLine="560" w:firstLineChars="200"/>
        <w:rPr>
          <w:rFonts w:ascii="仿宋" w:hAnsi="仿宋" w:eastAsia="仿宋"/>
        </w:rPr>
      </w:pPr>
      <w:r>
        <w:rPr>
          <w:rFonts w:hint="eastAsia" w:ascii="仿宋" w:hAnsi="仿宋" w:eastAsia="仿宋"/>
        </w:rPr>
        <w:t>精准定位消费群体：针对目前培训机构开设的试听课程，通过对学员的脑电波数据监测，对学员脑电波信息的分析，可以直接定位他们的兴趣，让培训机构快速缩小并定位到感兴趣的人群，以此来减少服务推广的时间、广告成本。同时，及时跟踪学员的兴趣倾向，可以为学员调整课程项目，避免学员在已失去兴趣的课程项目上浪费宝贵的时间。</w:t>
      </w:r>
    </w:p>
    <w:p>
      <w:pPr>
        <w:outlineLvl w:val="2"/>
        <w:rPr>
          <w:rFonts w:ascii="仿宋" w:hAnsi="仿宋" w:eastAsia="仿宋"/>
          <w:b/>
          <w:sz w:val="30"/>
        </w:rPr>
      </w:pPr>
      <w:bookmarkStart w:id="113" w:name="_Toc30835"/>
      <w:bookmarkStart w:id="114" w:name="_Toc23459"/>
      <w:bookmarkStart w:id="115" w:name="_Toc451629459"/>
      <w:r>
        <w:rPr>
          <w:rFonts w:hint="eastAsia" w:ascii="仿宋" w:hAnsi="仿宋" w:eastAsia="仿宋"/>
          <w:b/>
        </w:rPr>
        <w:t>3.5.2多维度反馈</w:t>
      </w:r>
      <w:bookmarkEnd w:id="113"/>
      <w:bookmarkEnd w:id="114"/>
      <w:bookmarkEnd w:id="115"/>
    </w:p>
    <w:p>
      <w:pPr>
        <w:spacing w:line="400" w:lineRule="exact"/>
        <w:ind w:firstLine="560" w:firstLineChars="200"/>
        <w:rPr>
          <w:rFonts w:ascii="仿宋" w:hAnsi="仿宋" w:eastAsia="仿宋"/>
        </w:rPr>
      </w:pPr>
      <w:r>
        <w:rPr>
          <w:rFonts w:hint="eastAsia" w:ascii="仿宋" w:hAnsi="仿宋" w:eastAsia="仿宋"/>
        </w:rPr>
        <w:t>协助任课教师实时监督上课情况：上课期间通过对学员们上课专注度、放松度、困难度、熟悉度的监测分析，一方面可以让老师实时了解同学们的学习情况，进而做出正确的反馈。另一方面老师也可以根据数据分析情况，及时调整自己的上课状态。这样，进而能够提高学生们的学习效率，加强教师自身素质的提高。</w:t>
      </w:r>
    </w:p>
    <w:p>
      <w:pPr>
        <w:spacing w:line="400" w:lineRule="exact"/>
        <w:ind w:firstLine="560" w:firstLineChars="200"/>
        <w:rPr>
          <w:rFonts w:ascii="仿宋" w:hAnsi="仿宋" w:eastAsia="仿宋"/>
        </w:rPr>
      </w:pPr>
      <w:r>
        <w:rPr>
          <w:rFonts w:hint="eastAsia" w:ascii="仿宋" w:hAnsi="仿宋" w:eastAsia="仿宋"/>
        </w:rPr>
        <w:t>协助机构主管评估教师的业绩：对教师们上课，学生们整体的注意力情况反馈，学生的评价等多维度评估教师的教学质量。</w:t>
      </w:r>
    </w:p>
    <w:p>
      <w:pPr>
        <w:spacing w:line="400" w:lineRule="exact"/>
        <w:ind w:firstLine="560" w:firstLineChars="200"/>
        <w:rPr>
          <w:rFonts w:ascii="仿宋" w:hAnsi="仿宋" w:eastAsia="仿宋"/>
        </w:rPr>
      </w:pPr>
      <w:r>
        <w:rPr>
          <w:rFonts w:hint="eastAsia" w:ascii="仿宋" w:hAnsi="仿宋" w:eastAsia="仿宋"/>
        </w:rPr>
        <w:t>家长协助：家长们可以及时了解学生的上课情况，协助老师提高孩子学习的效率、开拓更多的学习兴趣。家长的引入，一方面督促孩子们学习，另一方面也使得家长每一分钱花得值得。更进一步地，通过这个软件，家长能够知道孩子到底喜欢不喜欢上补习班，到底喜欢上怎么样的补习班。家长能够更好的了解孩子的想法，这样能促进孩子与父母的交流，让孩子的成长更加的健康与快乐。能理解的孩子的父母能赢得孩子们的尊重，孩子们也会更加愿意配合学习，这样能够做到双赢，亲子之间亲上加亲。</w:t>
      </w:r>
    </w:p>
    <w:p>
      <w:pPr>
        <w:spacing w:line="400" w:lineRule="exact"/>
        <w:ind w:firstLine="560" w:firstLineChars="200"/>
        <w:rPr>
          <w:rFonts w:ascii="仿宋" w:hAnsi="仿宋" w:eastAsia="仿宋"/>
        </w:rPr>
      </w:pPr>
      <w:r>
        <w:rPr>
          <w:rFonts w:hint="eastAsia" w:ascii="仿宋" w:hAnsi="仿宋" w:eastAsia="仿宋"/>
        </w:rPr>
        <w:t>注意力无法集中学生的发现：对于监测收集到注意力无法集中的学生群体，培训机构可以额外购买我方提供的注意力集中训练课程，以此提供服务质量。</w:t>
      </w:r>
    </w:p>
    <w:p>
      <w:pPr>
        <w:jc w:val="center"/>
        <w:outlineLvl w:val="0"/>
        <w:rPr>
          <w:rFonts w:ascii="黑体" w:hAnsi="黑体" w:eastAsia="黑体" w:cs="黑体"/>
          <w:b/>
          <w:bCs/>
          <w:sz w:val="32"/>
          <w:szCs w:val="32"/>
        </w:rPr>
      </w:pPr>
      <w:bookmarkStart w:id="116" w:name="_Toc29375"/>
      <w:r>
        <w:rPr>
          <w:rFonts w:hint="eastAsia" w:ascii="黑体" w:hAnsi="黑体" w:eastAsia="黑体" w:cs="黑体"/>
          <w:b/>
          <w:bCs/>
          <w:sz w:val="32"/>
          <w:szCs w:val="32"/>
        </w:rPr>
        <w:br w:type="page"/>
      </w:r>
    </w:p>
    <w:p>
      <w:pPr>
        <w:jc w:val="center"/>
        <w:outlineLvl w:val="0"/>
        <w:rPr>
          <w:sz w:val="24"/>
        </w:rPr>
      </w:pPr>
      <w:bookmarkStart w:id="117" w:name="_Toc19699"/>
      <w:r>
        <w:rPr>
          <w:rFonts w:hint="eastAsia" w:ascii="黑体" w:hAnsi="黑体" w:eastAsia="黑体" w:cs="黑体"/>
          <w:b/>
          <w:bCs/>
          <w:sz w:val="32"/>
          <w:szCs w:val="32"/>
        </w:rPr>
        <w:t xml:space="preserve"> </w:t>
      </w:r>
      <w:bookmarkStart w:id="118" w:name="_Toc451629460"/>
      <w:r>
        <w:rPr>
          <w:rFonts w:hint="eastAsia" w:ascii="黑体" w:hAnsi="黑体" w:eastAsia="黑体" w:cs="黑体"/>
          <w:b/>
          <w:bCs/>
          <w:sz w:val="32"/>
          <w:szCs w:val="32"/>
        </w:rPr>
        <w:t>四、项目支撑</w:t>
      </w:r>
      <w:bookmarkEnd w:id="116"/>
      <w:bookmarkEnd w:id="117"/>
      <w:bookmarkEnd w:id="118"/>
    </w:p>
    <w:p>
      <w:pPr>
        <w:outlineLvl w:val="1"/>
        <w:rPr>
          <w:rFonts w:ascii="仿宋" w:hAnsi="仿宋" w:eastAsia="仿宋"/>
          <w:b/>
          <w:sz w:val="30"/>
        </w:rPr>
      </w:pPr>
      <w:bookmarkStart w:id="119" w:name="_Toc26681"/>
      <w:bookmarkStart w:id="120" w:name="_Toc2791"/>
      <w:bookmarkStart w:id="121" w:name="_Toc451629461"/>
      <w:r>
        <w:rPr>
          <w:rFonts w:hint="eastAsia" w:ascii="仿宋" w:hAnsi="仿宋" w:eastAsia="仿宋"/>
          <w:b/>
          <w:sz w:val="30"/>
        </w:rPr>
        <w:t>4.1实验室</w:t>
      </w:r>
      <w:bookmarkEnd w:id="119"/>
      <w:bookmarkEnd w:id="120"/>
      <w:bookmarkEnd w:id="121"/>
    </w:p>
    <w:p>
      <w:pPr>
        <w:spacing w:line="400" w:lineRule="exact"/>
        <w:ind w:firstLine="560" w:firstLineChars="200"/>
        <w:rPr>
          <w:rFonts w:ascii="仿宋" w:hAnsi="仿宋" w:eastAsia="仿宋"/>
        </w:rPr>
      </w:pPr>
      <w:r>
        <w:rPr>
          <w:rFonts w:hint="eastAsia" w:ascii="仿宋" w:hAnsi="仿宋" w:eastAsia="仿宋"/>
        </w:rPr>
        <w:t>项目依托于福州大学数计学院技术实验室，地点位于数计学院2号楼512实验室，该实验室已配置价值50万元的脑电采集仪——Neuroscan，每秒钟采集到的样本点可高达20000个。已配置64导的纯银脑电帽，拥有一个被试间，一个主试间，两台高性能的计算机。以及相关的视频监控和对讲通话等试验环境。</w:t>
      </w:r>
    </w:p>
    <w:p>
      <w:pPr>
        <w:outlineLvl w:val="1"/>
        <w:rPr>
          <w:b/>
          <w:sz w:val="24"/>
        </w:rPr>
      </w:pPr>
      <w:bookmarkStart w:id="122" w:name="_Toc31824"/>
      <w:bookmarkStart w:id="123" w:name="_Toc11807"/>
      <w:bookmarkStart w:id="124" w:name="_Toc451629462"/>
      <w:r>
        <w:rPr>
          <w:rFonts w:hint="eastAsia" w:ascii="仿宋" w:hAnsi="仿宋" w:eastAsia="仿宋"/>
          <w:b/>
          <w:sz w:val="30"/>
        </w:rPr>
        <w:t>4.2专利</w:t>
      </w:r>
      <w:bookmarkEnd w:id="122"/>
      <w:bookmarkEnd w:id="123"/>
      <w:bookmarkEnd w:id="124"/>
    </w:p>
    <w:p>
      <w:pPr>
        <w:spacing w:line="400" w:lineRule="exact"/>
        <w:rPr>
          <w:sz w:val="24"/>
        </w:rPr>
      </w:pPr>
      <w:r>
        <w:rPr>
          <w:rFonts w:hint="eastAsia" w:ascii="仿宋" w:hAnsi="仿宋" w:eastAsia="仿宋"/>
        </w:rPr>
        <w:t xml:space="preserve">    1.模拟键盘鼠标的脑机接口控制方法，申请公布号：104850230。该专利公开了一种仅依靠大脑中的认知活动去控制键盘与鼠标的方法，通过该方法残疾人无需用肢体去控制键盘和鼠标，只需要按照一定的规则去执行相应的任务，就能达到向受控设备输出控制命令的作用。该专利能有效的解决残疾人无法自主上网的问题。</w:t>
      </w:r>
    </w:p>
    <w:p>
      <w:pPr>
        <w:spacing w:line="400" w:lineRule="exact"/>
        <w:ind w:firstLine="560" w:firstLineChars="200"/>
        <w:rPr>
          <w:rFonts w:ascii="仿宋" w:hAnsi="仿宋" w:eastAsia="仿宋"/>
        </w:rPr>
      </w:pPr>
      <w:r>
        <w:rPr>
          <w:rFonts w:hint="eastAsia" w:ascii="仿宋" w:hAnsi="仿宋" w:eastAsia="仿宋"/>
        </w:rPr>
        <w:t>2.基于小波变换与Fisher准则的P300特征提取方法，申请公布号：104899573.A。该专利将小波变换和Fisher准则相结合，提取出P300 Speller脑机接口的脑电信号特征。该方法首先人为确定出小波变换矩阵，将信号映射到小波域，接着用Fisher准则提取出小波基上的类别差别最大的投影轴，利用投影轴抽取若干行构造成最后的特征向量，用以之后的分类。该专利提高了识别准确率，提高了传输率。</w:t>
      </w:r>
    </w:p>
    <w:p>
      <w:pPr>
        <w:spacing w:line="400" w:lineRule="exact"/>
        <w:ind w:firstLine="560" w:firstLineChars="200"/>
        <w:rPr>
          <w:sz w:val="24"/>
        </w:rPr>
      </w:pPr>
      <w:r>
        <w:rPr>
          <w:rFonts w:hint="eastAsia" w:ascii="仿宋" w:hAnsi="仿宋" w:eastAsia="仿宋"/>
        </w:rPr>
        <w:t>3.一种AR系数空间的ELM运动想象脑电分类方法，申请公布号：104951797.A。该专利将AR算法和ELM算法想结合，进行运动想象脑电信号的分类。该方法首先采用P阶的AR系数进行单通道信号的拟合，接着用Burg算法求解出AR模型的系数。最后将这些系数用作ELM网络训练，构造出分类器。该专利提高了运动想象脑电信号的分类准确率与分类速度。</w:t>
      </w:r>
    </w:p>
    <w:p>
      <w:pPr>
        <w:spacing w:line="360" w:lineRule="exact"/>
        <w:ind w:firstLine="560" w:firstLineChars="200"/>
        <w:rPr>
          <w:rFonts w:ascii="仿宋" w:hAnsi="仿宋" w:eastAsia="仿宋"/>
        </w:rPr>
      </w:pPr>
      <w:r>
        <w:rPr>
          <w:rFonts w:hint="eastAsia" w:ascii="仿宋" w:hAnsi="仿宋" w:eastAsia="仿宋"/>
        </w:rPr>
        <w:t>4.运动想象脑机接口的两阶段自适应训练方法，申请号：201610107996.5。该专利将自适应的方法运用到脑电信号的研究，由于脑电信号具有实时性，不同的生理与心理状况会引起脑电幅值的震荡，因此一尘不变的分类器对其没有好的分类效果，不能够用于实时的脑机接口中。该方法首先引入两阶段步骤，在第一阶段缺少数据和有效分类器，先相信数据和分类器，当训练到一定的程度后；在第二阶段开始相信数据，而怀疑分类器，在自适应的过程中不断的调节分类器的分类效果，使得最终能达到精度要求。该专利提高了脑电分类算法的鲁棒性，能够有效的用于在线实验中。</w:t>
      </w:r>
    </w:p>
    <w:p>
      <w:pPr>
        <w:spacing w:line="360" w:lineRule="exact"/>
        <w:ind w:firstLine="560" w:firstLineChars="200"/>
        <w:rPr>
          <w:rFonts w:ascii="仿宋" w:hAnsi="仿宋" w:eastAsia="仿宋"/>
        </w:rPr>
      </w:pPr>
      <w:r>
        <w:rPr>
          <w:rFonts w:hint="eastAsia" w:ascii="仿宋" w:hAnsi="仿宋" w:eastAsia="仿宋"/>
        </w:rPr>
        <w:t>5.基于头部生物电的智能手机接拨控制方法，申请号：201610317566.6。该专利公开了一种仅依靠生物电去控制智能手机接拨电话的方法，通过该方法人们无需用手去操作电话，只需要一些基本的面部表情和情绪就能达到拨打和接听电话的基本功能。该专利能有效的解决残疾人无法自主操作手机接拨的问题，给残障患者带来了福音。</w:t>
      </w:r>
    </w:p>
    <w:p>
      <w:pPr>
        <w:outlineLvl w:val="1"/>
        <w:rPr>
          <w:rFonts w:ascii="仿宋" w:hAnsi="仿宋" w:eastAsia="仿宋"/>
          <w:b/>
          <w:sz w:val="30"/>
        </w:rPr>
      </w:pPr>
      <w:bookmarkStart w:id="125" w:name="_Toc17268"/>
      <w:bookmarkStart w:id="126" w:name="_Toc451629463"/>
      <w:bookmarkStart w:id="127" w:name="_Toc12059"/>
      <w:r>
        <w:rPr>
          <w:rFonts w:hint="eastAsia" w:ascii="仿宋" w:hAnsi="仿宋" w:eastAsia="仿宋"/>
          <w:b/>
          <w:sz w:val="30"/>
        </w:rPr>
        <w:t>4.3软件著作权</w:t>
      </w:r>
      <w:bookmarkEnd w:id="125"/>
      <w:bookmarkEnd w:id="126"/>
      <w:bookmarkEnd w:id="127"/>
    </w:p>
    <w:p>
      <w:pPr>
        <w:spacing w:line="400" w:lineRule="exact"/>
        <w:ind w:firstLine="560" w:firstLineChars="200"/>
        <w:rPr>
          <w:rFonts w:ascii="仿宋" w:hAnsi="仿宋" w:eastAsia="仿宋"/>
        </w:rPr>
      </w:pPr>
      <w:r>
        <w:rPr>
          <w:rFonts w:ascii="仿宋" w:hAnsi="仿宋" w:eastAsia="仿宋"/>
        </w:rPr>
        <w:t>1.</w:t>
      </w:r>
      <w:r>
        <w:rPr>
          <w:rFonts w:hint="eastAsia" w:ascii="仿宋" w:hAnsi="仿宋" w:eastAsia="仿宋"/>
        </w:rPr>
        <w:t>基于小波变换与Fisher准则的P300特征提取分析系统[简称：P300特征提取分析系统]，登记号：2015SR202301。</w:t>
      </w:r>
    </w:p>
    <w:p>
      <w:pPr>
        <w:spacing w:line="400" w:lineRule="exact"/>
        <w:ind w:firstLine="560" w:firstLineChars="200"/>
        <w:rPr>
          <w:rFonts w:ascii="仿宋" w:hAnsi="仿宋" w:eastAsia="仿宋"/>
        </w:rPr>
      </w:pPr>
      <w:r>
        <w:rPr>
          <w:rFonts w:ascii="仿宋" w:hAnsi="仿宋" w:eastAsia="仿宋"/>
        </w:rPr>
        <w:t>2.</w:t>
      </w:r>
      <w:r>
        <w:rPr>
          <w:rFonts w:hint="eastAsia" w:ascii="仿宋" w:hAnsi="仿宋" w:eastAsia="仿宋"/>
        </w:rPr>
        <w:t>基于AR的运动想象脑电分析系统，登记号：2015R206730。</w:t>
      </w:r>
    </w:p>
    <w:p>
      <w:pPr>
        <w:outlineLvl w:val="1"/>
        <w:rPr>
          <w:rFonts w:ascii="仿宋" w:hAnsi="仿宋" w:eastAsia="仿宋"/>
          <w:b/>
          <w:sz w:val="30"/>
        </w:rPr>
      </w:pPr>
      <w:bookmarkStart w:id="128" w:name="_Toc8972"/>
      <w:bookmarkStart w:id="129" w:name="_Toc1115"/>
      <w:bookmarkStart w:id="130" w:name="_Toc451629464"/>
      <w:r>
        <w:rPr>
          <w:rFonts w:hint="eastAsia" w:ascii="仿宋" w:hAnsi="仿宋" w:eastAsia="仿宋"/>
          <w:b/>
          <w:sz w:val="30"/>
        </w:rPr>
        <w:t>4.4团队</w:t>
      </w:r>
      <w:bookmarkEnd w:id="128"/>
      <w:bookmarkEnd w:id="129"/>
      <w:bookmarkEnd w:id="130"/>
    </w:p>
    <w:p>
      <w:pPr>
        <w:spacing w:line="400" w:lineRule="exact"/>
        <w:ind w:firstLine="560" w:firstLineChars="200"/>
        <w:rPr>
          <w:rFonts w:ascii="仿宋" w:hAnsi="仿宋" w:eastAsia="仿宋"/>
        </w:rPr>
      </w:pPr>
      <w:r>
        <w:rPr>
          <w:rFonts w:hint="eastAsia" w:ascii="仿宋" w:hAnsi="仿宋" w:eastAsia="仿宋"/>
        </w:rPr>
        <w:t>我们团队成员均为高校在校生，曾多次参与国家级项目，赢得多项经济、数学和计算机领域的大奖。并且，我们团队成员有多篇专利申请，拥有多项软件著作权的授权。我们对于产品的研发和开发具有一定的实力，同时我们有专业的团队开发手机App和制造硬件雏形，能实现硬件和软件相结合的优势。其中黄志华指导老师从事脑机接口技术研究多年，是人工智能协会的会员之一，已发表学术论文20余篇，多篇第一作者的论文被SCI检索。</w:t>
      </w:r>
    </w:p>
    <w:p>
      <w:pPr>
        <w:outlineLvl w:val="1"/>
        <w:rPr>
          <w:rFonts w:ascii="仿宋" w:hAnsi="仿宋" w:eastAsia="仿宋"/>
          <w:b/>
          <w:sz w:val="30"/>
        </w:rPr>
      </w:pPr>
      <w:bookmarkStart w:id="131" w:name="_Toc21952"/>
      <w:bookmarkStart w:id="132" w:name="_Toc1377"/>
      <w:bookmarkStart w:id="133" w:name="_Toc451629465"/>
      <w:r>
        <w:rPr>
          <w:rFonts w:hint="eastAsia" w:ascii="仿宋" w:hAnsi="仿宋" w:eastAsia="仿宋"/>
          <w:b/>
          <w:sz w:val="30"/>
        </w:rPr>
        <w:t>4.5顾问</w:t>
      </w:r>
      <w:bookmarkEnd w:id="131"/>
      <w:bookmarkEnd w:id="132"/>
      <w:bookmarkEnd w:id="133"/>
    </w:p>
    <w:p>
      <w:pPr>
        <w:spacing w:line="380" w:lineRule="exact"/>
        <w:ind w:firstLine="560" w:firstLineChars="200"/>
        <w:rPr>
          <w:rFonts w:ascii="仿宋" w:hAnsi="仿宋" w:eastAsia="仿宋"/>
        </w:rPr>
      </w:pPr>
      <w:r>
        <w:rPr>
          <w:rFonts w:hint="eastAsia" w:ascii="仿宋" w:hAnsi="仿宋" w:eastAsia="仿宋"/>
        </w:rPr>
        <w:t>中国科学院昆明动物研究所，马原野研究员。该研究员多年从事与生物脑电的分析与研究，是国际上的知名学者，主持过中科院重大项目（115万元），出版过专著3本，多篇SCI第一作者。</w:t>
      </w:r>
    </w:p>
    <w:p>
      <w:pPr>
        <w:spacing w:line="380" w:lineRule="exact"/>
        <w:ind w:firstLine="560" w:firstLineChars="200"/>
        <w:rPr>
          <w:rFonts w:ascii="仿宋" w:hAnsi="仿宋" w:eastAsia="仿宋"/>
        </w:rPr>
      </w:pPr>
      <w:r>
        <w:rPr>
          <w:rFonts w:hint="eastAsia" w:ascii="仿宋" w:hAnsi="仿宋" w:eastAsia="仿宋"/>
        </w:rPr>
        <w:t>云南中医学院，李明鸿讲师，该教师原先任职于中科院昆明动物研究所，受到马老师的多方面指导，有着扎实的科研基础。</w:t>
      </w:r>
    </w:p>
    <w:p>
      <w:pPr>
        <w:outlineLvl w:val="1"/>
        <w:rPr>
          <w:rFonts w:ascii="仿宋" w:hAnsi="仿宋" w:eastAsia="仿宋"/>
          <w:b/>
          <w:sz w:val="30"/>
        </w:rPr>
      </w:pPr>
      <w:bookmarkStart w:id="134" w:name="_Toc25361"/>
      <w:bookmarkStart w:id="135" w:name="_Toc30847"/>
      <w:bookmarkStart w:id="136" w:name="_Toc451629466"/>
      <w:r>
        <w:rPr>
          <w:rFonts w:hint="eastAsia" w:ascii="仿宋" w:hAnsi="仿宋" w:eastAsia="仿宋"/>
          <w:b/>
          <w:sz w:val="30"/>
        </w:rPr>
        <w:t>4.6技术壁垒</w:t>
      </w:r>
      <w:bookmarkEnd w:id="134"/>
      <w:bookmarkEnd w:id="135"/>
      <w:bookmarkEnd w:id="136"/>
    </w:p>
    <w:p>
      <w:pPr>
        <w:spacing w:line="380" w:lineRule="exact"/>
        <w:ind w:firstLine="560" w:firstLineChars="200"/>
        <w:rPr>
          <w:rFonts w:ascii="仿宋" w:hAnsi="仿宋" w:eastAsia="仿宋"/>
        </w:rPr>
      </w:pPr>
      <w:r>
        <w:rPr>
          <w:rFonts w:hint="eastAsia" w:ascii="仿宋" w:hAnsi="仿宋" w:eastAsia="仿宋"/>
        </w:rPr>
        <w:t>项目相比于同类行业和其他竞争者，有着强大的技术支撑，在硬软件上有着同行业同类型产业竞争者无法比拟的团队核心内驱。</w:t>
      </w:r>
    </w:p>
    <w:p>
      <w:pPr>
        <w:spacing w:line="380" w:lineRule="exact"/>
        <w:ind w:firstLine="560" w:firstLineChars="200"/>
        <w:rPr>
          <w:rFonts w:ascii="仿宋" w:hAnsi="仿宋" w:eastAsia="仿宋"/>
        </w:rPr>
      </w:pPr>
      <w:r>
        <w:rPr>
          <w:rFonts w:hint="eastAsia" w:ascii="仿宋" w:hAnsi="仿宋" w:eastAsia="仿宋"/>
        </w:rPr>
        <w:t>在硬件上，项目产品以及硬软件推广以实验室技术为依托，摆脱同类型公司产业链条的利益链，利用物联网技术组织线上线下一站式的产品生产以及推广使用模式，大大降低了产品生产的造价，实现了最大程度上的产品成本节约，为后期与企业和机构合作奠定良好的合作基础。</w:t>
      </w:r>
    </w:p>
    <w:p>
      <w:pPr>
        <w:spacing w:line="380" w:lineRule="exact"/>
        <w:ind w:firstLine="560" w:firstLineChars="200"/>
        <w:rPr>
          <w:rFonts w:ascii="仿宋" w:hAnsi="仿宋" w:eastAsia="仿宋"/>
        </w:rPr>
      </w:pPr>
      <w:r>
        <w:rPr>
          <w:rFonts w:hint="eastAsia" w:ascii="仿宋" w:hAnsi="仿宋" w:eastAsia="仿宋"/>
        </w:rPr>
        <w:t>在软件上，项目产品开发团队已经掌握了核心算法和技术，并且团队技术人员掌握着研发的计算专注度的独特方法。降低了产品上市之后的可模仿性，同时凭借专利优势，利用周边市场空白，做到首创性的“行业垄断”，对同类型的行业形成软硬件两方面的双重技术壁垒。</w:t>
      </w:r>
    </w:p>
    <w:p>
      <w:pPr>
        <w:widowControl/>
        <w:jc w:val="left"/>
        <w:rPr>
          <w:rFonts w:ascii="黑体" w:hAnsi="黑体" w:eastAsia="黑体" w:cs="黑体"/>
          <w:b/>
          <w:bCs/>
          <w:sz w:val="32"/>
          <w:szCs w:val="32"/>
        </w:rPr>
      </w:pPr>
      <w:bookmarkStart w:id="137" w:name="_Toc22476"/>
      <w:bookmarkStart w:id="138" w:name="_Toc25581"/>
      <w:bookmarkStart w:id="139" w:name="_Toc27745"/>
      <w:bookmarkStart w:id="140" w:name="_Toc451629467"/>
      <w:bookmarkStart w:id="141" w:name="_Toc23674"/>
      <w:r>
        <w:rPr>
          <w:rFonts w:ascii="黑体" w:hAnsi="黑体" w:eastAsia="黑体" w:cs="黑体"/>
          <w:b/>
          <w:bCs/>
          <w:sz w:val="32"/>
          <w:szCs w:val="32"/>
        </w:rPr>
        <w:br w:type="page"/>
      </w:r>
    </w:p>
    <w:p>
      <w:pPr>
        <w:jc w:val="center"/>
        <w:outlineLvl w:val="0"/>
        <w:rPr>
          <w:rFonts w:ascii="黑体" w:hAnsi="黑体" w:eastAsia="黑体" w:cs="黑体"/>
          <w:b/>
          <w:bCs/>
          <w:sz w:val="32"/>
          <w:szCs w:val="32"/>
        </w:rPr>
      </w:pPr>
      <w:r>
        <w:rPr>
          <w:rFonts w:hint="eastAsia" w:ascii="黑体" w:hAnsi="黑体" w:eastAsia="黑体" w:cs="黑体"/>
          <w:b/>
          <w:bCs/>
          <w:sz w:val="32"/>
          <w:szCs w:val="32"/>
        </w:rPr>
        <w:t>五、项目SWOT分析</w:t>
      </w:r>
      <w:bookmarkEnd w:id="137"/>
      <w:bookmarkEnd w:id="138"/>
      <w:bookmarkEnd w:id="139"/>
      <w:bookmarkEnd w:id="140"/>
    </w:p>
    <w:p>
      <w:pPr>
        <w:outlineLvl w:val="1"/>
        <w:rPr>
          <w:rFonts w:ascii="仿宋" w:hAnsi="仿宋" w:eastAsia="仿宋" w:cs="仿宋"/>
          <w:b/>
          <w:bCs/>
          <w:sz w:val="30"/>
          <w:szCs w:val="30"/>
        </w:rPr>
      </w:pPr>
      <w:bookmarkStart w:id="142" w:name="_Toc5713"/>
      <w:bookmarkStart w:id="143" w:name="_Toc17776"/>
      <w:bookmarkStart w:id="144" w:name="_Toc7940"/>
      <w:bookmarkStart w:id="145" w:name="_Toc451629468"/>
      <w:r>
        <w:rPr>
          <w:rFonts w:hint="eastAsia" w:ascii="仿宋" w:hAnsi="仿宋" w:eastAsia="仿宋" w:cs="仿宋"/>
          <w:b/>
          <w:bCs/>
          <w:sz w:val="30"/>
          <w:szCs w:val="30"/>
        </w:rPr>
        <w:t>5.1</w:t>
      </w:r>
      <w:r>
        <w:rPr>
          <w:rFonts w:ascii="仿宋" w:hAnsi="仿宋" w:eastAsia="仿宋" w:cs="仿宋"/>
          <w:b/>
          <w:bCs/>
          <w:sz w:val="30"/>
          <w:szCs w:val="30"/>
        </w:rPr>
        <w:t xml:space="preserve"> </w:t>
      </w:r>
      <w:r>
        <w:rPr>
          <w:rFonts w:hint="eastAsia" w:ascii="仿宋" w:hAnsi="仿宋" w:eastAsia="仿宋" w:cs="仿宋"/>
          <w:b/>
          <w:bCs/>
          <w:sz w:val="30"/>
          <w:szCs w:val="30"/>
        </w:rPr>
        <w:t>SWOT分析图</w:t>
      </w:r>
      <w:bookmarkEnd w:id="142"/>
      <w:bookmarkEnd w:id="143"/>
      <w:bookmarkEnd w:id="144"/>
      <w:bookmarkEnd w:id="145"/>
    </w:p>
    <w:tbl>
      <w:tblPr>
        <w:tblStyle w:val="19"/>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61"/>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55" w:type="dxa"/>
            <w:gridSpan w:val="2"/>
            <w:tcBorders>
              <w:top w:val="single" w:color="auto" w:sz="4" w:space="0"/>
              <w:left w:val="single" w:color="auto" w:sz="4" w:space="0"/>
              <w:bottom w:val="single" w:color="auto" w:sz="4" w:space="0"/>
              <w:right w:val="single" w:color="auto" w:sz="4" w:space="0"/>
              <w:tl2br w:val="nil"/>
              <w:tr2bl w:val="nil"/>
            </w:tcBorders>
          </w:tcPr>
          <w:p>
            <w:pPr>
              <w:jc w:val="center"/>
              <w:rPr>
                <w:sz w:val="21"/>
              </w:rPr>
            </w:pPr>
            <w:r>
              <w:rPr>
                <w:rFonts w:hint="eastAsia" w:ascii="仿宋" w:hAnsi="仿宋" w:eastAsia="仿宋" w:cs="仿宋"/>
                <w:b/>
                <w:bCs/>
                <w:szCs w:val="28"/>
              </w:rPr>
              <w:t>iStudy项目SWOT分析图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1" w:type="dxa"/>
            <w:tcBorders>
              <w:top w:val="single" w:color="auto" w:sz="4" w:space="0"/>
              <w:left w:val="single" w:color="auto" w:sz="4" w:space="0"/>
              <w:bottom w:val="single" w:color="auto" w:sz="4" w:space="0"/>
              <w:right w:val="single" w:color="auto" w:sz="4" w:space="0"/>
              <w:tl2br w:val="nil"/>
              <w:tr2bl w:val="nil"/>
            </w:tcBorders>
          </w:tcPr>
          <w:p>
            <w:pPr>
              <w:jc w:val="center"/>
              <w:rPr>
                <w:sz w:val="21"/>
              </w:rPr>
            </w:pPr>
            <w:r>
              <w:rPr>
                <w:rFonts w:hint="eastAsia" w:ascii="仿宋" w:hAnsi="仿宋" w:eastAsia="仿宋" w:cs="仿宋"/>
                <w:b/>
                <w:bCs/>
                <w:szCs w:val="28"/>
              </w:rPr>
              <w:t>Strengthens(优势)</w:t>
            </w:r>
          </w:p>
        </w:tc>
        <w:tc>
          <w:tcPr>
            <w:tcW w:w="4394" w:type="dxa"/>
            <w:tcBorders>
              <w:top w:val="single" w:color="auto" w:sz="4" w:space="0"/>
              <w:left w:val="single" w:color="auto" w:sz="4" w:space="0"/>
              <w:bottom w:val="single" w:color="auto" w:sz="4" w:space="0"/>
              <w:right w:val="single" w:color="auto" w:sz="4" w:space="0"/>
              <w:tl2br w:val="nil"/>
              <w:tr2bl w:val="nil"/>
            </w:tcBorders>
          </w:tcPr>
          <w:p>
            <w:pPr>
              <w:jc w:val="center"/>
              <w:rPr>
                <w:sz w:val="21"/>
              </w:rPr>
            </w:pPr>
            <w:r>
              <w:rPr>
                <w:rFonts w:hint="eastAsia" w:ascii="仿宋" w:hAnsi="仿宋" w:eastAsia="仿宋" w:cs="仿宋"/>
                <w:b/>
                <w:bCs/>
                <w:szCs w:val="28"/>
              </w:rPr>
              <w:t>Weaknessess(劣势)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02" w:hRule="atLeast"/>
        </w:trPr>
        <w:tc>
          <w:tcPr>
            <w:tcW w:w="4361" w:type="dxa"/>
            <w:tcBorders>
              <w:top w:val="single" w:color="auto" w:sz="4" w:space="0"/>
              <w:left w:val="single" w:color="auto" w:sz="4" w:space="0"/>
              <w:bottom w:val="single" w:color="auto" w:sz="4" w:space="0"/>
              <w:right w:val="single" w:color="auto" w:sz="4" w:space="0"/>
              <w:tl2br w:val="nil"/>
              <w:tr2bl w:val="nil"/>
            </w:tcBorders>
          </w:tcPr>
          <w:p>
            <w:pPr>
              <w:spacing w:line="400" w:lineRule="exact"/>
              <w:rPr>
                <w:rFonts w:ascii="仿宋" w:hAnsi="仿宋" w:eastAsia="仿宋" w:cs="仿宋"/>
                <w:szCs w:val="28"/>
              </w:rPr>
            </w:pPr>
            <w:r>
              <w:rPr>
                <w:rFonts w:hint="eastAsia" w:ascii="仿宋" w:hAnsi="仿宋" w:eastAsia="仿宋" w:cs="仿宋"/>
                <w:szCs w:val="28"/>
              </w:rPr>
              <w:t>1.技术技能优势：核心技术构成专业壁垒，快速迭代能力的实现；</w:t>
            </w:r>
          </w:p>
          <w:p>
            <w:pPr>
              <w:spacing w:line="400" w:lineRule="exact"/>
              <w:rPr>
                <w:rFonts w:ascii="仿宋" w:hAnsi="仿宋" w:eastAsia="仿宋" w:cs="仿宋"/>
                <w:szCs w:val="28"/>
              </w:rPr>
            </w:pPr>
            <w:r>
              <w:rPr>
                <w:rFonts w:hint="eastAsia" w:ascii="仿宋" w:hAnsi="仿宋" w:eastAsia="仿宋" w:cs="仿宋"/>
                <w:szCs w:val="28"/>
              </w:rPr>
              <w:t>2. 无形资产优势：多项专利及著作版权，可信度良好；</w:t>
            </w:r>
          </w:p>
          <w:p>
            <w:pPr>
              <w:spacing w:line="400" w:lineRule="exact"/>
              <w:rPr>
                <w:rFonts w:ascii="仿宋" w:hAnsi="仿宋" w:eastAsia="仿宋" w:cs="仿宋"/>
                <w:szCs w:val="28"/>
              </w:rPr>
            </w:pPr>
            <w:r>
              <w:rPr>
                <w:rFonts w:hint="eastAsia" w:ascii="仿宋" w:hAnsi="仿宋" w:eastAsia="仿宋" w:cs="仿宋"/>
                <w:szCs w:val="28"/>
              </w:rPr>
              <w:t>3. 人力资源优势：专业指导老师与强大的科研团队和完善的管理队伍；</w:t>
            </w:r>
          </w:p>
          <w:p>
            <w:pPr>
              <w:spacing w:line="400" w:lineRule="exact"/>
              <w:rPr>
                <w:rFonts w:ascii="仿宋" w:hAnsi="仿宋" w:eastAsia="仿宋" w:cs="仿宋"/>
                <w:szCs w:val="28"/>
              </w:rPr>
            </w:pPr>
            <w:r>
              <w:rPr>
                <w:rFonts w:hint="eastAsia" w:ascii="仿宋" w:hAnsi="仿宋" w:eastAsia="仿宋" w:cs="仿宋"/>
                <w:szCs w:val="28"/>
              </w:rPr>
              <w:t>4.竞争能力优势：硬件开发已完成，概念版正在推出，能够获得较大市场份额。</w:t>
            </w:r>
          </w:p>
        </w:tc>
        <w:tc>
          <w:tcPr>
            <w:tcW w:w="4394" w:type="dxa"/>
            <w:tcBorders>
              <w:top w:val="single" w:color="auto" w:sz="4" w:space="0"/>
              <w:left w:val="single" w:color="auto" w:sz="4" w:space="0"/>
              <w:bottom w:val="single" w:color="auto" w:sz="4" w:space="0"/>
              <w:right w:val="single" w:color="auto" w:sz="4" w:space="0"/>
              <w:tl2br w:val="nil"/>
              <w:tr2bl w:val="nil"/>
            </w:tcBorders>
          </w:tcPr>
          <w:p>
            <w:pPr>
              <w:spacing w:line="400" w:lineRule="exact"/>
              <w:rPr>
                <w:rFonts w:ascii="仿宋" w:hAnsi="仿宋" w:eastAsia="仿宋" w:cs="仿宋"/>
                <w:szCs w:val="28"/>
              </w:rPr>
            </w:pPr>
            <w:r>
              <w:rPr>
                <w:rFonts w:hint="eastAsia" w:ascii="仿宋" w:hAnsi="仿宋" w:eastAsia="仿宋" w:cs="仿宋"/>
                <w:szCs w:val="28"/>
              </w:rPr>
              <w:t>1.品牌：项目起步期，</w:t>
            </w:r>
            <w:r>
              <w:rPr>
                <w:rFonts w:ascii="仿宋" w:hAnsi="仿宋" w:eastAsia="仿宋" w:cs="仿宋"/>
                <w:szCs w:val="28"/>
              </w:rPr>
              <w:t>品牌知名度和美誉度均需新建</w:t>
            </w:r>
            <w:r>
              <w:rPr>
                <w:rFonts w:hint="eastAsia" w:ascii="仿宋" w:hAnsi="仿宋" w:eastAsia="仿宋" w:cs="仿宋"/>
                <w:szCs w:val="28"/>
              </w:rPr>
              <w:t>；</w:t>
            </w:r>
          </w:p>
          <w:p>
            <w:pPr>
              <w:spacing w:line="400" w:lineRule="exact"/>
              <w:rPr>
                <w:rFonts w:ascii="仿宋" w:hAnsi="仿宋" w:eastAsia="仿宋" w:cs="仿宋"/>
                <w:szCs w:val="28"/>
              </w:rPr>
            </w:pPr>
            <w:r>
              <w:rPr>
                <w:rFonts w:hint="eastAsia" w:ascii="仿宋" w:hAnsi="仿宋" w:eastAsia="仿宋" w:cs="仿宋"/>
                <w:szCs w:val="28"/>
              </w:rPr>
              <w:t>2.资金：战略的实施缺乏项目启动资金；</w:t>
            </w:r>
          </w:p>
          <w:p>
            <w:pPr>
              <w:spacing w:line="400" w:lineRule="exact"/>
              <w:rPr>
                <w:rFonts w:ascii="仿宋" w:hAnsi="仿宋" w:eastAsia="仿宋" w:cs="仿宋"/>
                <w:szCs w:val="28"/>
              </w:rPr>
            </w:pPr>
            <w:r>
              <w:rPr>
                <w:rFonts w:hint="eastAsia" w:ascii="仿宋" w:hAnsi="仿宋" w:eastAsia="仿宋" w:cs="仿宋"/>
                <w:szCs w:val="28"/>
              </w:rPr>
              <w:t>3.产品：推广产品功能外观尚不完善，易使用户及企业对项目的可行性产生质疑；</w:t>
            </w:r>
          </w:p>
          <w:p>
            <w:pPr>
              <w:spacing w:line="400" w:lineRule="exact"/>
              <w:rPr>
                <w:sz w:val="21"/>
              </w:rPr>
            </w:pPr>
            <w:r>
              <w:rPr>
                <w:rFonts w:hint="eastAsia" w:ascii="仿宋" w:hAnsi="仿宋" w:eastAsia="仿宋" w:cs="仿宋"/>
                <w:szCs w:val="28"/>
              </w:rPr>
              <w:t>4.团队：创业团队还不够成熟，管理经验不足。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1" w:type="dxa"/>
            <w:tcBorders>
              <w:top w:val="single" w:color="auto" w:sz="4" w:space="0"/>
              <w:left w:val="single" w:color="auto" w:sz="4" w:space="0"/>
              <w:bottom w:val="single" w:color="auto" w:sz="4" w:space="0"/>
              <w:right w:val="single" w:color="auto" w:sz="4" w:space="0"/>
              <w:tl2br w:val="nil"/>
              <w:tr2bl w:val="nil"/>
            </w:tcBorders>
          </w:tcPr>
          <w:p>
            <w:pPr>
              <w:jc w:val="center"/>
              <w:rPr>
                <w:sz w:val="21"/>
              </w:rPr>
            </w:pPr>
            <w:r>
              <w:rPr>
                <w:rFonts w:hint="eastAsia" w:ascii="仿宋" w:hAnsi="仿宋" w:eastAsia="仿宋" w:cs="仿宋"/>
                <w:b/>
                <w:bCs/>
                <w:szCs w:val="28"/>
              </w:rPr>
              <w:t>Opportunities(机遇)</w:t>
            </w:r>
          </w:p>
        </w:tc>
        <w:tc>
          <w:tcPr>
            <w:tcW w:w="4394" w:type="dxa"/>
            <w:tcBorders>
              <w:top w:val="single" w:color="auto" w:sz="4" w:space="0"/>
              <w:left w:val="single" w:color="auto" w:sz="4" w:space="0"/>
              <w:bottom w:val="single" w:color="auto" w:sz="4" w:space="0"/>
              <w:right w:val="single" w:color="auto" w:sz="4" w:space="0"/>
              <w:tl2br w:val="nil"/>
              <w:tr2bl w:val="nil"/>
            </w:tcBorders>
          </w:tcPr>
          <w:p>
            <w:pPr>
              <w:jc w:val="center"/>
              <w:rPr>
                <w:sz w:val="21"/>
              </w:rPr>
            </w:pPr>
            <w:r>
              <w:rPr>
                <w:rFonts w:hint="eastAsia" w:ascii="仿宋" w:hAnsi="仿宋" w:eastAsia="仿宋" w:cs="仿宋"/>
                <w:b/>
                <w:bCs/>
                <w:szCs w:val="28"/>
              </w:rPr>
              <w:t>Threats(威胁)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1" w:type="dxa"/>
            <w:tcBorders>
              <w:top w:val="single" w:color="auto" w:sz="4" w:space="0"/>
              <w:left w:val="single" w:color="auto" w:sz="4" w:space="0"/>
              <w:bottom w:val="single" w:color="auto" w:sz="4" w:space="0"/>
              <w:right w:val="single" w:color="auto" w:sz="4" w:space="0"/>
              <w:tl2br w:val="nil"/>
              <w:tr2bl w:val="nil"/>
            </w:tcBorders>
          </w:tcPr>
          <w:p>
            <w:pPr>
              <w:spacing w:line="400" w:lineRule="exact"/>
              <w:rPr>
                <w:rFonts w:ascii="仿宋" w:hAnsi="仿宋" w:eastAsia="仿宋" w:cs="仿宋"/>
                <w:szCs w:val="28"/>
              </w:rPr>
            </w:pPr>
            <w:r>
              <w:rPr>
                <w:rFonts w:hint="eastAsia" w:ascii="仿宋" w:hAnsi="仿宋" w:eastAsia="仿宋" w:cs="仿宋"/>
                <w:szCs w:val="28"/>
              </w:rPr>
              <w:t>1.</w:t>
            </w:r>
            <w:r>
              <w:rPr>
                <w:rFonts w:ascii="仿宋" w:hAnsi="仿宋" w:eastAsia="仿宋" w:cs="仿宋"/>
                <w:szCs w:val="28"/>
              </w:rPr>
              <w:t>客户群的扩大趋势</w:t>
            </w:r>
            <w:r>
              <w:rPr>
                <w:rFonts w:hint="eastAsia" w:ascii="仿宋" w:hAnsi="仿宋" w:eastAsia="仿宋" w:cs="仿宋"/>
                <w:szCs w:val="28"/>
              </w:rPr>
              <w:t>：后期拓展到小初高教育领域市场,产品拓宽至健身、瑜伽、娱乐等多方向；</w:t>
            </w:r>
            <w:r>
              <w:rPr>
                <w:rFonts w:ascii="仿宋" w:hAnsi="仿宋" w:eastAsia="仿宋" w:cs="仿宋"/>
                <w:szCs w:val="28"/>
              </w:rPr>
              <w:br w:type="textWrapping"/>
            </w:r>
            <w:r>
              <w:rPr>
                <w:rFonts w:ascii="仿宋" w:hAnsi="仿宋" w:eastAsia="仿宋" w:cs="仿宋"/>
                <w:szCs w:val="28"/>
              </w:rPr>
              <w:t>2.产品升级</w:t>
            </w:r>
            <w:r>
              <w:rPr>
                <w:rFonts w:hint="eastAsia" w:ascii="仿宋" w:hAnsi="仿宋" w:eastAsia="仿宋" w:cs="仿宋"/>
                <w:szCs w:val="28"/>
              </w:rPr>
              <w:t>：</w:t>
            </w:r>
            <w:r>
              <w:rPr>
                <w:rFonts w:ascii="仿宋" w:hAnsi="仿宋" w:eastAsia="仿宋" w:cs="仿宋"/>
                <w:szCs w:val="28"/>
              </w:rPr>
              <w:t>产品后期开发的功能拓展</w:t>
            </w:r>
            <w:r>
              <w:rPr>
                <w:rFonts w:hint="eastAsia" w:ascii="仿宋" w:hAnsi="仿宋" w:eastAsia="仿宋" w:cs="仿宋"/>
                <w:szCs w:val="28"/>
              </w:rPr>
              <w:t>；</w:t>
            </w:r>
            <w:r>
              <w:rPr>
                <w:rFonts w:ascii="仿宋" w:hAnsi="仿宋" w:eastAsia="仿宋" w:cs="仿宋"/>
                <w:szCs w:val="28"/>
              </w:rPr>
              <w:br w:type="textWrapping"/>
            </w:r>
            <w:r>
              <w:rPr>
                <w:rFonts w:ascii="仿宋" w:hAnsi="仿宋" w:eastAsia="仿宋" w:cs="仿宋"/>
                <w:szCs w:val="28"/>
              </w:rPr>
              <w:t>3.市场进入壁垒降低</w:t>
            </w:r>
            <w:r>
              <w:rPr>
                <w:rFonts w:hint="eastAsia" w:ascii="仿宋" w:hAnsi="仿宋" w:eastAsia="仿宋" w:cs="仿宋"/>
                <w:szCs w:val="28"/>
              </w:rPr>
              <w:t>：</w:t>
            </w:r>
            <w:r>
              <w:rPr>
                <w:rFonts w:ascii="仿宋" w:hAnsi="仿宋" w:eastAsia="仿宋" w:cs="仿宋"/>
                <w:szCs w:val="28"/>
              </w:rPr>
              <w:t>激发产品用户的兴趣</w:t>
            </w:r>
            <w:r>
              <w:rPr>
                <w:rFonts w:hint="eastAsia" w:ascii="仿宋" w:hAnsi="仿宋" w:eastAsia="仿宋" w:cs="仿宋"/>
                <w:szCs w:val="28"/>
              </w:rPr>
              <w:t>，</w:t>
            </w:r>
            <w:r>
              <w:rPr>
                <w:rFonts w:ascii="仿宋" w:hAnsi="仿宋" w:eastAsia="仿宋" w:cs="仿宋"/>
                <w:szCs w:val="28"/>
              </w:rPr>
              <w:t>为产品进入市场降低壁垒</w:t>
            </w:r>
            <w:r>
              <w:rPr>
                <w:rFonts w:hint="eastAsia" w:ascii="仿宋" w:hAnsi="仿宋" w:eastAsia="仿宋" w:cs="仿宋"/>
                <w:szCs w:val="28"/>
              </w:rPr>
              <w:t>；</w:t>
            </w:r>
            <w:r>
              <w:rPr>
                <w:rFonts w:ascii="仿宋" w:hAnsi="仿宋" w:eastAsia="仿宋" w:cs="仿宋"/>
                <w:szCs w:val="28"/>
              </w:rPr>
              <w:br w:type="textWrapping"/>
            </w:r>
            <w:r>
              <w:rPr>
                <w:rFonts w:ascii="仿宋" w:hAnsi="仿宋" w:eastAsia="仿宋" w:cs="仿宋"/>
                <w:szCs w:val="28"/>
              </w:rPr>
              <w:t>4.市场需求增长强劲</w:t>
            </w:r>
            <w:r>
              <w:rPr>
                <w:rFonts w:hint="eastAsia" w:ascii="仿宋" w:hAnsi="仿宋" w:eastAsia="仿宋" w:cs="仿宋"/>
                <w:szCs w:val="28"/>
              </w:rPr>
              <w:t>:</w:t>
            </w:r>
            <w:r>
              <w:rPr>
                <w:rFonts w:ascii="仿宋" w:hAnsi="仿宋" w:eastAsia="仿宋" w:cs="仿宋"/>
                <w:szCs w:val="28"/>
              </w:rPr>
              <w:t>在产品初期可以实现快速扩张占领市场</w:t>
            </w:r>
            <w:r>
              <w:rPr>
                <w:rFonts w:hint="eastAsia" w:ascii="仿宋" w:hAnsi="仿宋" w:eastAsia="仿宋" w:cs="仿宋"/>
                <w:szCs w:val="28"/>
              </w:rPr>
              <w:t>。</w:t>
            </w:r>
          </w:p>
        </w:tc>
        <w:tc>
          <w:tcPr>
            <w:tcW w:w="4394" w:type="dxa"/>
            <w:tcBorders>
              <w:top w:val="single" w:color="auto" w:sz="4" w:space="0"/>
              <w:left w:val="single" w:color="auto" w:sz="4" w:space="0"/>
              <w:bottom w:val="single" w:color="auto" w:sz="4" w:space="0"/>
              <w:right w:val="single" w:color="auto" w:sz="4" w:space="0"/>
              <w:tl2br w:val="nil"/>
              <w:tr2bl w:val="nil"/>
            </w:tcBorders>
          </w:tcPr>
          <w:p>
            <w:pPr>
              <w:spacing w:line="400" w:lineRule="exact"/>
              <w:rPr>
                <w:rFonts w:ascii="仿宋" w:hAnsi="仿宋" w:eastAsia="仿宋" w:cs="仿宋"/>
                <w:szCs w:val="28"/>
              </w:rPr>
            </w:pPr>
            <w:r>
              <w:rPr>
                <w:rFonts w:ascii="仿宋" w:hAnsi="仿宋" w:eastAsia="仿宋" w:cs="仿宋"/>
                <w:szCs w:val="28"/>
              </w:rPr>
              <w:t>1.</w:t>
            </w:r>
            <w:r>
              <w:rPr>
                <w:rFonts w:hint="eastAsia" w:ascii="仿宋" w:hAnsi="仿宋" w:eastAsia="仿宋" w:cs="仿宋"/>
                <w:szCs w:val="28"/>
              </w:rPr>
              <w:t>产品</w:t>
            </w:r>
            <w:r>
              <w:rPr>
                <w:rFonts w:ascii="仿宋" w:hAnsi="仿宋" w:eastAsia="仿宋" w:cs="仿宋"/>
                <w:szCs w:val="28"/>
              </w:rPr>
              <w:t>首创性</w:t>
            </w:r>
            <w:r>
              <w:rPr>
                <w:rFonts w:hint="eastAsia" w:ascii="仿宋" w:hAnsi="仿宋" w:eastAsia="仿宋" w:cs="仿宋"/>
                <w:szCs w:val="28"/>
              </w:rPr>
              <w:t>：</w:t>
            </w:r>
            <w:r>
              <w:rPr>
                <w:rFonts w:ascii="仿宋" w:hAnsi="仿宋" w:eastAsia="仿宋" w:cs="仿宋"/>
                <w:szCs w:val="28"/>
              </w:rPr>
              <w:t>进入市场初期可接受度较低</w:t>
            </w:r>
            <w:r>
              <w:rPr>
                <w:rFonts w:hint="eastAsia" w:ascii="仿宋" w:hAnsi="仿宋" w:eastAsia="仿宋" w:cs="仿宋"/>
                <w:szCs w:val="28"/>
              </w:rPr>
              <w:t>，</w:t>
            </w:r>
            <w:r>
              <w:rPr>
                <w:rFonts w:ascii="仿宋" w:hAnsi="仿宋" w:eastAsia="仿宋" w:cs="仿宋"/>
                <w:szCs w:val="28"/>
              </w:rPr>
              <w:t>推广速度缓慢</w:t>
            </w:r>
            <w:r>
              <w:rPr>
                <w:rFonts w:hint="eastAsia" w:ascii="仿宋" w:hAnsi="仿宋" w:eastAsia="仿宋" w:cs="仿宋"/>
                <w:szCs w:val="28"/>
              </w:rPr>
              <w:t>；</w:t>
            </w:r>
            <w:r>
              <w:rPr>
                <w:rFonts w:ascii="仿宋" w:hAnsi="仿宋" w:eastAsia="仿宋" w:cs="仿宋"/>
                <w:szCs w:val="28"/>
              </w:rPr>
              <w:br w:type="textWrapping"/>
            </w:r>
            <w:r>
              <w:rPr>
                <w:rFonts w:ascii="仿宋" w:hAnsi="仿宋" w:eastAsia="仿宋" w:cs="仿宋"/>
                <w:szCs w:val="28"/>
              </w:rPr>
              <w:t>2.产品推广中期竞争激烈</w:t>
            </w:r>
            <w:r>
              <w:rPr>
                <w:rFonts w:hint="eastAsia" w:ascii="仿宋" w:hAnsi="仿宋" w:eastAsia="仿宋" w:cs="仿宋"/>
                <w:szCs w:val="28"/>
              </w:rPr>
              <w:t>：</w:t>
            </w:r>
            <w:r>
              <w:rPr>
                <w:rFonts w:ascii="仿宋" w:hAnsi="仿宋" w:eastAsia="仿宋" w:cs="仿宋"/>
                <w:szCs w:val="28"/>
              </w:rPr>
              <w:t>中期</w:t>
            </w:r>
            <w:r>
              <w:rPr>
                <w:rFonts w:hint="eastAsia" w:ascii="仿宋" w:hAnsi="仿宋" w:eastAsia="仿宋" w:cs="仿宋"/>
                <w:szCs w:val="28"/>
              </w:rPr>
              <w:t>进入市场的竞争者高仿产品形成</w:t>
            </w:r>
            <w:r>
              <w:rPr>
                <w:rFonts w:ascii="仿宋" w:hAnsi="仿宋" w:eastAsia="仿宋" w:cs="仿宋"/>
                <w:szCs w:val="28"/>
              </w:rPr>
              <w:t>的竞争压力</w:t>
            </w:r>
            <w:r>
              <w:rPr>
                <w:rFonts w:hint="eastAsia" w:ascii="仿宋" w:hAnsi="仿宋" w:eastAsia="仿宋" w:cs="仿宋"/>
                <w:szCs w:val="28"/>
              </w:rPr>
              <w:t>；</w:t>
            </w:r>
          </w:p>
          <w:p>
            <w:pPr>
              <w:spacing w:line="400" w:lineRule="exact"/>
              <w:rPr>
                <w:rFonts w:ascii="仿宋" w:hAnsi="仿宋" w:eastAsia="仿宋" w:cs="仿宋"/>
                <w:szCs w:val="28"/>
              </w:rPr>
            </w:pPr>
            <w:r>
              <w:rPr>
                <w:rFonts w:ascii="仿宋" w:hAnsi="仿宋" w:eastAsia="仿宋" w:cs="仿宋"/>
                <w:szCs w:val="28"/>
              </w:rPr>
              <w:t>3.客户或供应商的谈判能力提高</w:t>
            </w:r>
            <w:r>
              <w:rPr>
                <w:rFonts w:hint="eastAsia" w:ascii="仿宋" w:hAnsi="仿宋" w:eastAsia="仿宋" w:cs="仿宋"/>
                <w:szCs w:val="28"/>
              </w:rPr>
              <w:t>：</w:t>
            </w:r>
            <w:r>
              <w:rPr>
                <w:rFonts w:ascii="仿宋" w:hAnsi="仿宋" w:eastAsia="仿宋" w:cs="仿宋"/>
                <w:szCs w:val="28"/>
              </w:rPr>
              <w:t>竞争者的进入使客户与供应商其议价能力提高</w:t>
            </w:r>
            <w:r>
              <w:rPr>
                <w:rFonts w:hint="eastAsia" w:ascii="仿宋" w:hAnsi="仿宋" w:eastAsia="仿宋" w:cs="仿宋"/>
                <w:szCs w:val="28"/>
              </w:rPr>
              <w:t>；</w:t>
            </w:r>
          </w:p>
          <w:p>
            <w:pPr>
              <w:spacing w:line="400" w:lineRule="exact"/>
            </w:pPr>
            <w:r>
              <w:rPr>
                <w:rFonts w:ascii="仿宋" w:hAnsi="仿宋" w:eastAsia="仿宋" w:cs="仿宋"/>
                <w:szCs w:val="28"/>
              </w:rPr>
              <w:t>4.市场需求减少</w:t>
            </w:r>
            <w:r>
              <w:rPr>
                <w:rFonts w:hint="eastAsia" w:ascii="仿宋" w:hAnsi="仿宋" w:eastAsia="仿宋" w:cs="仿宋"/>
                <w:szCs w:val="28"/>
              </w:rPr>
              <w:t>：项目</w:t>
            </w:r>
            <w:r>
              <w:rPr>
                <w:rFonts w:ascii="仿宋" w:hAnsi="仿宋" w:eastAsia="仿宋" w:cs="仿宋"/>
                <w:szCs w:val="28"/>
              </w:rPr>
              <w:t>产品为非消耗品</w:t>
            </w:r>
            <w:r>
              <w:rPr>
                <w:rFonts w:hint="eastAsia" w:ascii="仿宋" w:hAnsi="仿宋" w:eastAsia="仿宋" w:cs="仿宋"/>
                <w:szCs w:val="28"/>
              </w:rPr>
              <w:t>，推广中期可能存在市场需求减少的短暂周期性现象。</w:t>
            </w:r>
          </w:p>
        </w:tc>
      </w:tr>
    </w:tbl>
    <w:p>
      <w:pPr>
        <w:widowControl/>
        <w:jc w:val="left"/>
        <w:rPr>
          <w:rFonts w:ascii="仿宋" w:hAnsi="仿宋" w:eastAsia="仿宋"/>
          <w:b/>
        </w:rPr>
      </w:pPr>
      <w:bookmarkStart w:id="146" w:name="_Toc451629469"/>
      <w:bookmarkStart w:id="147" w:name="_Toc31211"/>
      <w:bookmarkStart w:id="148" w:name="_Toc21100"/>
      <w:r>
        <w:rPr>
          <w:rFonts w:hint="eastAsia" w:ascii="仿宋" w:hAnsi="仿宋" w:eastAsia="仿宋"/>
          <w:b/>
        </w:rPr>
        <w:t>5.1.1优势（S）</w:t>
      </w:r>
      <w:bookmarkEnd w:id="146"/>
    </w:p>
    <w:p>
      <w:pPr>
        <w:spacing w:line="400" w:lineRule="exact"/>
        <w:ind w:firstLine="562" w:firstLineChars="200"/>
        <w:rPr>
          <w:rFonts w:ascii="仿宋" w:hAnsi="仿宋" w:eastAsia="仿宋"/>
        </w:rPr>
      </w:pPr>
      <w:r>
        <w:rPr>
          <w:rFonts w:ascii="仿宋" w:hAnsi="仿宋" w:eastAsia="仿宋"/>
          <w:b/>
        </w:rPr>
        <w:t>技术技能优势：</w:t>
      </w:r>
      <w:r>
        <w:rPr>
          <w:rFonts w:hint="eastAsia" w:ascii="仿宋" w:hAnsi="仿宋" w:eastAsia="仿宋"/>
        </w:rPr>
        <w:t>iStudy首次推出意念头戴采集脑电信息，结合手机APP，掌握核心技术，具有专业技术壁垒，</w:t>
      </w:r>
      <w:r>
        <w:rPr>
          <w:rFonts w:ascii="仿宋" w:hAnsi="仿宋" w:eastAsia="仿宋"/>
        </w:rPr>
        <w:t>并且掌握初期测试客户群</w:t>
      </w:r>
      <w:r>
        <w:rPr>
          <w:rFonts w:hint="eastAsia" w:ascii="仿宋" w:hAnsi="仿宋" w:eastAsia="仿宋"/>
        </w:rPr>
        <w:t>数据库，</w:t>
      </w:r>
      <w:r>
        <w:rPr>
          <w:rFonts w:ascii="仿宋" w:hAnsi="仿宋" w:eastAsia="仿宋"/>
        </w:rPr>
        <w:t>具有快速迭代的产品领先革新能力</w:t>
      </w:r>
      <w:r>
        <w:rPr>
          <w:rFonts w:ascii="仿宋" w:hAnsi="仿宋" w:eastAsia="仿宋"/>
        </w:rPr>
        <w:br w:type="textWrapping"/>
      </w:r>
      <w:r>
        <w:rPr>
          <w:rFonts w:ascii="仿宋" w:hAnsi="仿宋" w:eastAsia="仿宋"/>
          <w:b/>
        </w:rPr>
        <w:t>　</w:t>
      </w:r>
      <w:r>
        <w:rPr>
          <w:rFonts w:hint="eastAsia" w:ascii="仿宋" w:hAnsi="仿宋" w:eastAsia="仿宋"/>
          <w:b/>
        </w:rPr>
        <w:t xml:space="preserve">  </w:t>
      </w:r>
      <w:r>
        <w:rPr>
          <w:rFonts w:ascii="仿宋" w:hAnsi="仿宋" w:eastAsia="仿宋"/>
          <w:b/>
        </w:rPr>
        <w:t>无形资产优势：</w:t>
      </w:r>
      <w:r>
        <w:rPr>
          <w:rFonts w:ascii="仿宋" w:hAnsi="仿宋" w:eastAsia="仿宋"/>
        </w:rPr>
        <w:t>产品有用多项专利以及著作版权的支持</w:t>
      </w:r>
      <w:r>
        <w:rPr>
          <w:rFonts w:hint="eastAsia" w:ascii="仿宋" w:hAnsi="仿宋" w:eastAsia="仿宋"/>
        </w:rPr>
        <w:t>，可信度方面具有突出优势，前期调研测试客户群为企业良好的信誉以及文化推广奠定基础。</w:t>
      </w:r>
      <w:r>
        <w:rPr>
          <w:rFonts w:ascii="仿宋" w:hAnsi="仿宋" w:eastAsia="仿宋"/>
        </w:rPr>
        <w:br w:type="textWrapping"/>
      </w:r>
      <w:r>
        <w:rPr>
          <w:rFonts w:ascii="仿宋" w:hAnsi="仿宋" w:eastAsia="仿宋"/>
        </w:rPr>
        <w:t>　</w:t>
      </w:r>
      <w:r>
        <w:rPr>
          <w:rFonts w:hint="eastAsia" w:ascii="仿宋" w:hAnsi="仿宋" w:eastAsia="仿宋"/>
        </w:rPr>
        <w:t xml:space="preserve">  </w:t>
      </w:r>
      <w:r>
        <w:rPr>
          <w:rFonts w:ascii="仿宋" w:hAnsi="仿宋" w:eastAsia="仿宋"/>
          <w:b/>
        </w:rPr>
        <w:t>人力资源优势：</w:t>
      </w:r>
      <w:r>
        <w:rPr>
          <w:rFonts w:ascii="仿宋" w:hAnsi="仿宋" w:eastAsia="仿宋"/>
        </w:rPr>
        <w:t>技术关键领域拥有专业的指导老师、以及对互联网充满激情与梦想的年轻人组成</w:t>
      </w:r>
      <w:r>
        <w:rPr>
          <w:rFonts w:hint="eastAsia" w:ascii="仿宋" w:hAnsi="仿宋" w:eastAsia="仿宋"/>
        </w:rPr>
        <w:t>爱思达迪</w:t>
      </w:r>
      <w:r>
        <w:rPr>
          <w:rFonts w:ascii="仿宋" w:hAnsi="仿宋" w:eastAsia="仿宋"/>
        </w:rPr>
        <w:t>项目团队，其中</w:t>
      </w:r>
      <w:r>
        <w:rPr>
          <w:rFonts w:hint="eastAsia" w:ascii="仿宋" w:hAnsi="仿宋" w:eastAsia="仿宋"/>
        </w:rPr>
        <w:t>研究生</w:t>
      </w:r>
      <w:r>
        <w:rPr>
          <w:rFonts w:ascii="仿宋" w:hAnsi="仿宋" w:eastAsia="仿宋"/>
        </w:rPr>
        <w:t>学历占100%</w:t>
      </w:r>
      <w:r>
        <w:rPr>
          <w:rFonts w:hint="eastAsia" w:ascii="仿宋" w:hAnsi="仿宋" w:eastAsia="仿宋"/>
        </w:rPr>
        <w:t>，</w:t>
      </w:r>
      <w:r>
        <w:rPr>
          <w:rFonts w:ascii="仿宋" w:hAnsi="仿宋" w:eastAsia="仿宋"/>
        </w:rPr>
        <w:t>科研技术基础雄厚。以岗定人的组织原则打造了团队强大的凝聚力与战斗力</w:t>
      </w:r>
      <w:r>
        <w:rPr>
          <w:rFonts w:hint="eastAsia" w:ascii="仿宋" w:hAnsi="仿宋" w:eastAsia="仿宋"/>
        </w:rPr>
        <w:t>。</w:t>
      </w:r>
    </w:p>
    <w:p>
      <w:pPr>
        <w:spacing w:line="400" w:lineRule="exact"/>
        <w:ind w:firstLine="562" w:firstLineChars="200"/>
        <w:rPr>
          <w:rFonts w:ascii="仿宋" w:hAnsi="仿宋" w:eastAsia="仿宋"/>
        </w:rPr>
      </w:pPr>
      <w:r>
        <w:rPr>
          <w:rFonts w:ascii="仿宋" w:hAnsi="仿宋" w:eastAsia="仿宋"/>
          <w:b/>
        </w:rPr>
        <w:t>竞争能力优势：</w:t>
      </w:r>
      <w:r>
        <w:rPr>
          <w:rFonts w:ascii="仿宋" w:hAnsi="仿宋" w:eastAsia="仿宋"/>
        </w:rPr>
        <w:t>产品开发实验阶段已完成</w:t>
      </w:r>
      <w:r>
        <w:rPr>
          <w:rFonts w:hint="eastAsia" w:ascii="仿宋" w:hAnsi="仿宋" w:eastAsia="仿宋"/>
        </w:rPr>
        <w:t>，</w:t>
      </w:r>
      <w:r>
        <w:rPr>
          <w:rFonts w:ascii="仿宋" w:hAnsi="仿宋" w:eastAsia="仿宋"/>
        </w:rPr>
        <w:t>后期更新迭代根据用户体验数据实施</w:t>
      </w:r>
      <w:r>
        <w:rPr>
          <w:rFonts w:hint="eastAsia" w:ascii="仿宋" w:hAnsi="仿宋" w:eastAsia="仿宋"/>
        </w:rPr>
        <w:t>，</w:t>
      </w:r>
      <w:r>
        <w:rPr>
          <w:rFonts w:ascii="仿宋" w:hAnsi="仿宋" w:eastAsia="仿宋"/>
        </w:rPr>
        <w:t>并且研发团队强大</w:t>
      </w:r>
      <w:r>
        <w:rPr>
          <w:rFonts w:hint="eastAsia" w:ascii="仿宋" w:hAnsi="仿宋" w:eastAsia="仿宋"/>
        </w:rPr>
        <w:t>，</w:t>
      </w:r>
      <w:r>
        <w:rPr>
          <w:rFonts w:ascii="仿宋" w:hAnsi="仿宋" w:eastAsia="仿宋"/>
        </w:rPr>
        <w:t>能够保证产品实现更新周期短，通过强大的经销网络和客户群，能够对市场环境变化灵敏反应，获得市场份额的领导地位</w:t>
      </w:r>
      <w:r>
        <w:rPr>
          <w:rFonts w:hint="eastAsia" w:ascii="仿宋" w:hAnsi="仿宋" w:eastAsia="仿宋"/>
        </w:rPr>
        <w:t>。</w:t>
      </w:r>
    </w:p>
    <w:p>
      <w:pPr>
        <w:outlineLvl w:val="2"/>
        <w:rPr>
          <w:rFonts w:ascii="仿宋" w:hAnsi="仿宋" w:eastAsia="仿宋"/>
          <w:b/>
        </w:rPr>
      </w:pPr>
      <w:bookmarkStart w:id="149" w:name="_Toc451629470"/>
      <w:r>
        <w:rPr>
          <w:rFonts w:hint="eastAsia" w:ascii="仿宋" w:hAnsi="仿宋" w:eastAsia="仿宋"/>
          <w:b/>
        </w:rPr>
        <w:t>5.1.2劣势（W）</w:t>
      </w:r>
      <w:bookmarkEnd w:id="149"/>
    </w:p>
    <w:p>
      <w:pPr>
        <w:spacing w:line="400" w:lineRule="exact"/>
        <w:ind w:firstLine="562" w:firstLineChars="200"/>
        <w:rPr>
          <w:rFonts w:ascii="仿宋" w:hAnsi="仿宋" w:eastAsia="仿宋"/>
        </w:rPr>
      </w:pPr>
      <w:r>
        <w:rPr>
          <w:rFonts w:ascii="仿宋" w:hAnsi="仿宋" w:eastAsia="仿宋"/>
          <w:b/>
        </w:rPr>
        <w:t>品牌：</w:t>
      </w:r>
      <w:r>
        <w:rPr>
          <w:rFonts w:ascii="仿宋" w:hAnsi="仿宋" w:eastAsia="仿宋"/>
        </w:rPr>
        <w:t>目前我们不具有强大的品牌知名度和美誉度，这些需要我们用心做好从研究、开发到服务的每一个细节，我们有信心并且有能力在实现产品价值之时同时建立良好的口碑和知名互联网</w:t>
      </w:r>
      <w:r>
        <w:rPr>
          <w:rFonts w:hint="eastAsia" w:ascii="仿宋" w:hAnsi="仿宋" w:eastAsia="仿宋"/>
        </w:rPr>
        <w:t>+教育</w:t>
      </w:r>
      <w:r>
        <w:rPr>
          <w:rFonts w:ascii="仿宋" w:hAnsi="仿宋" w:eastAsia="仿宋"/>
        </w:rPr>
        <w:t>品牌。</w:t>
      </w:r>
      <w:r>
        <w:rPr>
          <w:rFonts w:ascii="仿宋" w:hAnsi="仿宋" w:eastAsia="仿宋"/>
        </w:rPr>
        <w:br w:type="textWrapping"/>
      </w:r>
      <w:r>
        <w:rPr>
          <w:rFonts w:ascii="仿宋" w:hAnsi="仿宋" w:eastAsia="仿宋"/>
        </w:rPr>
        <w:t>　</w:t>
      </w:r>
      <w:r>
        <w:rPr>
          <w:rFonts w:hint="eastAsia" w:ascii="仿宋" w:hAnsi="仿宋" w:eastAsia="仿宋"/>
        </w:rPr>
        <w:t xml:space="preserve">  </w:t>
      </w:r>
      <w:r>
        <w:rPr>
          <w:rFonts w:ascii="仿宋" w:hAnsi="仿宋" w:eastAsia="仿宋"/>
          <w:b/>
        </w:rPr>
        <w:t>资金：</w:t>
      </w:r>
      <w:r>
        <w:rPr>
          <w:rFonts w:ascii="仿宋" w:hAnsi="仿宋" w:eastAsia="仿宋"/>
        </w:rPr>
        <w:t>不断进步的互联网让我们不能像智猪博弈中的小猪总处于等待的位置，我们需要采取主动：主动分析用户需求，主动完善升级产品，主动展开市场营销，主动更新服务和设备</w:t>
      </w:r>
      <w:r>
        <w:rPr>
          <w:rFonts w:hint="eastAsia" w:ascii="仿宋" w:hAnsi="仿宋" w:eastAsia="仿宋"/>
        </w:rPr>
        <w:t>，</w:t>
      </w:r>
      <w:r>
        <w:rPr>
          <w:rFonts w:ascii="仿宋" w:hAnsi="仿宋" w:eastAsia="仿宋"/>
        </w:rPr>
        <w:t>只有这样才能实现项目运营的战略。而这一切，都需要资金。</w:t>
      </w:r>
      <w:r>
        <w:rPr>
          <w:rFonts w:ascii="仿宋" w:hAnsi="仿宋" w:eastAsia="仿宋"/>
        </w:rPr>
        <w:br w:type="textWrapping"/>
      </w:r>
      <w:r>
        <w:rPr>
          <w:rFonts w:ascii="仿宋" w:hAnsi="仿宋" w:eastAsia="仿宋"/>
        </w:rPr>
        <w:t>　</w:t>
      </w:r>
      <w:r>
        <w:rPr>
          <w:rFonts w:hint="eastAsia" w:ascii="仿宋" w:hAnsi="仿宋" w:eastAsia="仿宋"/>
        </w:rPr>
        <w:t xml:space="preserve">  </w:t>
      </w:r>
      <w:r>
        <w:rPr>
          <w:rFonts w:hint="eastAsia" w:ascii="仿宋" w:hAnsi="仿宋" w:eastAsia="仿宋"/>
          <w:b/>
        </w:rPr>
        <w:t>产品推广：</w:t>
      </w:r>
      <w:r>
        <w:rPr>
          <w:rFonts w:hint="eastAsia" w:ascii="仿宋" w:hAnsi="仿宋" w:eastAsia="仿宋"/>
        </w:rPr>
        <w:t>个人领域产品推广价格外观功能还不完善，有待根据用户需求进行产品改良调整，产品设备不完善容易使用户以及投资企业对项目的可行性以及融资造成不利的影响。</w:t>
      </w:r>
    </w:p>
    <w:p>
      <w:pPr>
        <w:spacing w:line="400" w:lineRule="exact"/>
        <w:ind w:firstLine="562" w:firstLineChars="200"/>
        <w:rPr>
          <w:rFonts w:ascii="仿宋" w:hAnsi="仿宋" w:eastAsia="仿宋"/>
        </w:rPr>
      </w:pPr>
      <w:r>
        <w:rPr>
          <w:rFonts w:ascii="仿宋" w:hAnsi="仿宋" w:eastAsia="仿宋"/>
          <w:b/>
        </w:rPr>
        <w:t>团队</w:t>
      </w:r>
      <w:r>
        <w:rPr>
          <w:rFonts w:hint="eastAsia" w:ascii="仿宋" w:hAnsi="仿宋" w:eastAsia="仿宋"/>
          <w:b/>
        </w:rPr>
        <w:t>：</w:t>
      </w:r>
      <w:r>
        <w:rPr>
          <w:rFonts w:ascii="仿宋" w:hAnsi="仿宋" w:eastAsia="仿宋"/>
        </w:rPr>
        <w:t>经验不足</w:t>
      </w:r>
      <w:r>
        <w:rPr>
          <w:rFonts w:hint="eastAsia" w:ascii="仿宋" w:hAnsi="仿宋" w:eastAsia="仿宋"/>
        </w:rPr>
        <w:t>，</w:t>
      </w:r>
      <w:r>
        <w:rPr>
          <w:rFonts w:ascii="仿宋" w:hAnsi="仿宋" w:eastAsia="仿宋"/>
        </w:rPr>
        <w:t>需要在实践中真正完善团队凝聚力和协作水平</w:t>
      </w:r>
      <w:r>
        <w:rPr>
          <w:rFonts w:hint="eastAsia" w:ascii="仿宋" w:hAnsi="仿宋" w:eastAsia="仿宋"/>
        </w:rPr>
        <w:t>。</w:t>
      </w:r>
    </w:p>
    <w:p>
      <w:pPr>
        <w:outlineLvl w:val="2"/>
        <w:rPr>
          <w:rFonts w:ascii="仿宋" w:hAnsi="仿宋" w:eastAsia="仿宋"/>
          <w:b/>
        </w:rPr>
      </w:pPr>
      <w:bookmarkStart w:id="150" w:name="_Toc451629471"/>
      <w:r>
        <w:rPr>
          <w:rFonts w:hint="eastAsia" w:ascii="仿宋" w:hAnsi="仿宋" w:eastAsia="仿宋"/>
          <w:b/>
        </w:rPr>
        <w:t>5.1.3机会（O）</w:t>
      </w:r>
      <w:bookmarkEnd w:id="150"/>
    </w:p>
    <w:p>
      <w:pPr>
        <w:spacing w:line="400" w:lineRule="exact"/>
        <w:ind w:firstLine="562" w:firstLineChars="200"/>
        <w:rPr>
          <w:rFonts w:ascii="仿宋" w:hAnsi="仿宋" w:eastAsia="仿宋"/>
        </w:rPr>
      </w:pPr>
      <w:r>
        <w:rPr>
          <w:rFonts w:ascii="仿宋" w:hAnsi="仿宋" w:eastAsia="仿宋"/>
          <w:b/>
        </w:rPr>
        <w:t>客户群的扩大趋势</w:t>
      </w:r>
      <w:r>
        <w:rPr>
          <w:rFonts w:hint="eastAsia" w:ascii="仿宋" w:hAnsi="仿宋" w:eastAsia="仿宋"/>
          <w:b/>
        </w:rPr>
        <w:t>：</w:t>
      </w:r>
      <w:r>
        <w:rPr>
          <w:rFonts w:ascii="仿宋" w:hAnsi="仿宋" w:eastAsia="仿宋"/>
        </w:rPr>
        <w:t>产品发展会细分市场</w:t>
      </w:r>
      <w:r>
        <w:rPr>
          <w:rFonts w:hint="eastAsia" w:ascii="仿宋" w:hAnsi="仿宋" w:eastAsia="仿宋"/>
        </w:rPr>
        <w:t>，</w:t>
      </w:r>
      <w:r>
        <w:rPr>
          <w:rFonts w:ascii="仿宋" w:hAnsi="仿宋" w:eastAsia="仿宋"/>
        </w:rPr>
        <w:t>产品初期市场定位与大学城与特定的教育机构</w:t>
      </w:r>
      <w:r>
        <w:rPr>
          <w:rFonts w:hint="eastAsia" w:ascii="仿宋" w:hAnsi="仿宋" w:eastAsia="仿宋"/>
        </w:rPr>
        <w:t>，</w:t>
      </w:r>
      <w:r>
        <w:rPr>
          <w:rFonts w:ascii="仿宋" w:hAnsi="仿宋" w:eastAsia="仿宋"/>
        </w:rPr>
        <w:t>主要是推广产品知名度</w:t>
      </w:r>
      <w:r>
        <w:rPr>
          <w:rFonts w:hint="eastAsia" w:ascii="仿宋" w:hAnsi="仿宋" w:eastAsia="仿宋"/>
        </w:rPr>
        <w:t>，</w:t>
      </w:r>
      <w:r>
        <w:rPr>
          <w:rFonts w:ascii="仿宋" w:hAnsi="仿宋" w:eastAsia="仿宋"/>
        </w:rPr>
        <w:t>进行产品专业领域的市场扫盲</w:t>
      </w:r>
      <w:r>
        <w:rPr>
          <w:rFonts w:hint="eastAsia" w:ascii="仿宋" w:hAnsi="仿宋" w:eastAsia="仿宋"/>
        </w:rPr>
        <w:t>，后期拓展到小初高教育领域市场较为广阔，且在功能外观上，团队内部技术成员已经在进行不断改进，概念版测试客户群反映良好，为后期产品拓宽至健身、瑜伽、娱乐等多方向领域奠定基础。</w:t>
      </w:r>
      <w:r>
        <w:rPr>
          <w:rFonts w:ascii="仿宋" w:hAnsi="仿宋" w:eastAsia="仿宋"/>
        </w:rPr>
        <w:br w:type="textWrapping"/>
      </w:r>
      <w:r>
        <w:rPr>
          <w:rFonts w:ascii="仿宋" w:hAnsi="仿宋" w:eastAsia="仿宋"/>
        </w:rPr>
        <w:t>　</w:t>
      </w:r>
      <w:r>
        <w:rPr>
          <w:rFonts w:hint="eastAsia" w:ascii="仿宋" w:hAnsi="仿宋" w:eastAsia="仿宋"/>
        </w:rPr>
        <w:t xml:space="preserve"> </w:t>
      </w:r>
      <w:r>
        <w:rPr>
          <w:rFonts w:hint="eastAsia" w:ascii="仿宋" w:hAnsi="仿宋" w:eastAsia="仿宋"/>
          <w:b/>
        </w:rPr>
        <w:t xml:space="preserve"> </w:t>
      </w:r>
      <w:r>
        <w:rPr>
          <w:rFonts w:ascii="仿宋" w:hAnsi="仿宋" w:eastAsia="仿宋"/>
          <w:b/>
        </w:rPr>
        <w:t>产品升级</w:t>
      </w:r>
      <w:r>
        <w:rPr>
          <w:rFonts w:hint="eastAsia" w:ascii="仿宋" w:hAnsi="仿宋" w:eastAsia="仿宋"/>
          <w:b/>
        </w:rPr>
        <w:t>：</w:t>
      </w:r>
      <w:r>
        <w:rPr>
          <w:rFonts w:ascii="仿宋" w:hAnsi="仿宋" w:eastAsia="仿宋"/>
        </w:rPr>
        <w:t>产品后期开发的功能拓展，能够拓宽客户群开发与服务</w:t>
      </w:r>
      <w:r>
        <w:rPr>
          <w:rFonts w:hint="eastAsia" w:ascii="仿宋" w:hAnsi="仿宋" w:eastAsia="仿宋"/>
        </w:rPr>
        <w:t>，</w:t>
      </w:r>
      <w:r>
        <w:rPr>
          <w:rFonts w:ascii="仿宋" w:hAnsi="仿宋" w:eastAsia="仿宋"/>
        </w:rPr>
        <w:t>并且售后拟建立专业团队</w:t>
      </w:r>
      <w:r>
        <w:rPr>
          <w:rFonts w:hint="eastAsia" w:ascii="仿宋" w:hAnsi="仿宋" w:eastAsia="仿宋"/>
        </w:rPr>
        <w:t>，</w:t>
      </w:r>
      <w:r>
        <w:rPr>
          <w:rFonts w:ascii="仿宋" w:hAnsi="仿宋" w:eastAsia="仿宋"/>
        </w:rPr>
        <w:t>进行用户数据库的建设</w:t>
      </w:r>
      <w:r>
        <w:rPr>
          <w:rFonts w:hint="eastAsia" w:ascii="仿宋" w:hAnsi="仿宋" w:eastAsia="仿宋"/>
        </w:rPr>
        <w:t>，</w:t>
      </w:r>
      <w:r>
        <w:rPr>
          <w:rFonts w:ascii="仿宋" w:hAnsi="仿宋" w:eastAsia="仿宋"/>
        </w:rPr>
        <w:t>可能在产品创新上提供良好的客户支撑</w:t>
      </w:r>
      <w:r>
        <w:rPr>
          <w:rFonts w:hint="eastAsia" w:ascii="仿宋" w:hAnsi="仿宋" w:eastAsia="仿宋"/>
        </w:rPr>
        <w:t>。</w:t>
      </w:r>
      <w:r>
        <w:rPr>
          <w:rFonts w:ascii="仿宋" w:hAnsi="仿宋" w:eastAsia="仿宋"/>
        </w:rPr>
        <w:br w:type="textWrapping"/>
      </w:r>
      <w:r>
        <w:rPr>
          <w:rFonts w:ascii="仿宋" w:hAnsi="仿宋" w:eastAsia="仿宋"/>
        </w:rPr>
        <w:t>　</w:t>
      </w:r>
      <w:r>
        <w:rPr>
          <w:rFonts w:hint="eastAsia" w:ascii="仿宋" w:hAnsi="仿宋" w:eastAsia="仿宋"/>
        </w:rPr>
        <w:t xml:space="preserve">  </w:t>
      </w:r>
      <w:r>
        <w:rPr>
          <w:rFonts w:ascii="仿宋" w:hAnsi="仿宋" w:eastAsia="仿宋"/>
          <w:b/>
        </w:rPr>
        <w:t>市场进入壁垒降低</w:t>
      </w:r>
      <w:r>
        <w:rPr>
          <w:rFonts w:hint="eastAsia" w:ascii="仿宋" w:hAnsi="仿宋" w:eastAsia="仿宋"/>
          <w:b/>
        </w:rPr>
        <w:t>：</w:t>
      </w:r>
      <w:r>
        <w:rPr>
          <w:rFonts w:ascii="仿宋" w:hAnsi="仿宋" w:eastAsia="仿宋"/>
        </w:rPr>
        <w:t>产品应用领域的创意性可能激发产品用户的兴趣</w:t>
      </w:r>
      <w:r>
        <w:rPr>
          <w:rFonts w:hint="eastAsia" w:ascii="仿宋" w:hAnsi="仿宋" w:eastAsia="仿宋"/>
        </w:rPr>
        <w:t>，</w:t>
      </w:r>
      <w:r>
        <w:rPr>
          <w:rFonts w:ascii="仿宋" w:hAnsi="仿宋" w:eastAsia="仿宋"/>
        </w:rPr>
        <w:t>为产品进入市场降低壁垒</w:t>
      </w:r>
      <w:r>
        <w:rPr>
          <w:rFonts w:hint="eastAsia" w:ascii="仿宋" w:hAnsi="仿宋" w:eastAsia="仿宋"/>
        </w:rPr>
        <w:t>。</w:t>
      </w:r>
      <w:r>
        <w:rPr>
          <w:rFonts w:ascii="仿宋" w:hAnsi="仿宋" w:eastAsia="仿宋"/>
        </w:rPr>
        <w:br w:type="textWrapping"/>
      </w:r>
      <w:r>
        <w:rPr>
          <w:rFonts w:ascii="仿宋" w:hAnsi="仿宋" w:eastAsia="仿宋"/>
        </w:rPr>
        <w:t>　</w:t>
      </w:r>
      <w:r>
        <w:rPr>
          <w:rFonts w:hint="eastAsia" w:ascii="仿宋" w:hAnsi="仿宋" w:eastAsia="仿宋"/>
        </w:rPr>
        <w:t xml:space="preserve">  </w:t>
      </w:r>
      <w:r>
        <w:rPr>
          <w:rFonts w:ascii="仿宋" w:hAnsi="仿宋" w:eastAsia="仿宋"/>
          <w:b/>
        </w:rPr>
        <w:t>市场需求增长强劲</w:t>
      </w:r>
      <w:r>
        <w:rPr>
          <w:rFonts w:hint="eastAsia" w:ascii="仿宋" w:hAnsi="仿宋" w:eastAsia="仿宋"/>
          <w:b/>
        </w:rPr>
        <w:t>：</w:t>
      </w:r>
      <w:r>
        <w:rPr>
          <w:rFonts w:ascii="仿宋" w:hAnsi="仿宋" w:eastAsia="仿宋"/>
        </w:rPr>
        <w:t>可快速扩张</w:t>
      </w:r>
      <w:r>
        <w:rPr>
          <w:rFonts w:hint="eastAsia" w:ascii="仿宋" w:hAnsi="仿宋" w:eastAsia="仿宋"/>
        </w:rPr>
        <w:t>，</w:t>
      </w:r>
      <w:r>
        <w:rPr>
          <w:rFonts w:ascii="仿宋" w:hAnsi="仿宋" w:eastAsia="仿宋"/>
        </w:rPr>
        <w:t>前期用户使用数据库的测试以及营销渠道的构建</w:t>
      </w:r>
      <w:r>
        <w:rPr>
          <w:rFonts w:hint="eastAsia" w:ascii="仿宋" w:hAnsi="仿宋" w:eastAsia="仿宋"/>
        </w:rPr>
        <w:t>，</w:t>
      </w:r>
      <w:r>
        <w:rPr>
          <w:rFonts w:ascii="仿宋" w:hAnsi="仿宋" w:eastAsia="仿宋"/>
        </w:rPr>
        <w:t>在产品初期可以实现快速扩张占领市场</w:t>
      </w:r>
      <w:r>
        <w:rPr>
          <w:rFonts w:hint="eastAsia" w:ascii="仿宋" w:hAnsi="仿宋" w:eastAsia="仿宋"/>
        </w:rPr>
        <w:t>。</w:t>
      </w:r>
    </w:p>
    <w:p>
      <w:pPr>
        <w:outlineLvl w:val="2"/>
        <w:rPr>
          <w:rFonts w:ascii="仿宋" w:hAnsi="仿宋" w:eastAsia="仿宋"/>
          <w:b/>
        </w:rPr>
      </w:pPr>
      <w:bookmarkStart w:id="151" w:name="_Toc451629472"/>
      <w:r>
        <w:rPr>
          <w:rFonts w:hint="eastAsia" w:ascii="仿宋" w:hAnsi="仿宋" w:eastAsia="仿宋"/>
          <w:b/>
        </w:rPr>
        <w:t>5.1.4外部威胁(T)</w:t>
      </w:r>
      <w:bookmarkEnd w:id="151"/>
    </w:p>
    <w:p>
      <w:pPr>
        <w:spacing w:line="400" w:lineRule="exact"/>
        <w:rPr>
          <w:rFonts w:ascii="仿宋" w:hAnsi="仿宋" w:eastAsia="仿宋"/>
        </w:rPr>
      </w:pPr>
      <w:r>
        <w:t>　</w:t>
      </w:r>
      <w:r>
        <w:rPr>
          <w:rFonts w:hint="eastAsia"/>
        </w:rPr>
        <w:t xml:space="preserve">  </w:t>
      </w:r>
      <w:r>
        <w:rPr>
          <w:rFonts w:hint="eastAsia" w:ascii="仿宋" w:hAnsi="仿宋" w:eastAsia="仿宋"/>
          <w:b/>
        </w:rPr>
        <w:t>产品</w:t>
      </w:r>
      <w:r>
        <w:rPr>
          <w:rFonts w:ascii="仿宋" w:hAnsi="仿宋" w:eastAsia="仿宋"/>
          <w:b/>
        </w:rPr>
        <w:t>首创性</w:t>
      </w:r>
      <w:r>
        <w:rPr>
          <w:rFonts w:hint="eastAsia" w:ascii="仿宋" w:hAnsi="仿宋" w:eastAsia="仿宋"/>
          <w:b/>
        </w:rPr>
        <w:t>：</w:t>
      </w:r>
      <w:r>
        <w:rPr>
          <w:rFonts w:ascii="仿宋" w:hAnsi="仿宋" w:eastAsia="仿宋"/>
        </w:rPr>
        <w:t>意念控制学习系统应用于教育领域</w:t>
      </w:r>
      <w:r>
        <w:rPr>
          <w:rFonts w:hint="eastAsia" w:ascii="仿宋" w:hAnsi="仿宋" w:eastAsia="仿宋"/>
        </w:rPr>
        <w:t>，</w:t>
      </w:r>
      <w:r>
        <w:rPr>
          <w:rFonts w:ascii="仿宋" w:hAnsi="仿宋" w:eastAsia="仿宋"/>
        </w:rPr>
        <w:t>进入市场初期</w:t>
      </w:r>
      <w:r>
        <w:rPr>
          <w:rFonts w:hint="eastAsia" w:ascii="仿宋" w:hAnsi="仿宋" w:eastAsia="仿宋"/>
        </w:rPr>
        <w:t>目标群体可接受程度较低，</w:t>
      </w:r>
      <w:r>
        <w:rPr>
          <w:rFonts w:ascii="仿宋" w:hAnsi="仿宋" w:eastAsia="仿宋"/>
        </w:rPr>
        <w:t>推广速度缓慢</w:t>
      </w:r>
      <w:r>
        <w:rPr>
          <w:rFonts w:hint="eastAsia" w:ascii="仿宋" w:hAnsi="仿宋" w:eastAsia="仿宋"/>
        </w:rPr>
        <w:t>。</w:t>
      </w:r>
      <w:r>
        <w:rPr>
          <w:rFonts w:ascii="仿宋" w:hAnsi="仿宋" w:eastAsia="仿宋"/>
        </w:rPr>
        <w:br w:type="textWrapping"/>
      </w:r>
      <w:r>
        <w:rPr>
          <w:rFonts w:ascii="仿宋" w:hAnsi="仿宋" w:eastAsia="仿宋"/>
        </w:rPr>
        <w:t>　</w:t>
      </w:r>
      <w:r>
        <w:rPr>
          <w:rFonts w:hint="eastAsia" w:ascii="仿宋" w:hAnsi="仿宋" w:eastAsia="仿宋"/>
        </w:rPr>
        <w:t xml:space="preserve">  </w:t>
      </w:r>
      <w:r>
        <w:rPr>
          <w:rFonts w:ascii="仿宋" w:hAnsi="仿宋" w:eastAsia="仿宋"/>
          <w:b/>
        </w:rPr>
        <w:t>产品推广中期竞争激烈</w:t>
      </w:r>
      <w:r>
        <w:rPr>
          <w:rFonts w:hint="eastAsia" w:ascii="仿宋" w:hAnsi="仿宋" w:eastAsia="仿宋"/>
          <w:b/>
        </w:rPr>
        <w:t>：</w:t>
      </w:r>
      <w:r>
        <w:rPr>
          <w:rFonts w:ascii="仿宋" w:hAnsi="仿宋" w:eastAsia="仿宋"/>
        </w:rPr>
        <w:t>中期市场饱和</w:t>
      </w:r>
      <w:r>
        <w:rPr>
          <w:rFonts w:hint="eastAsia" w:ascii="仿宋" w:hAnsi="仿宋" w:eastAsia="仿宋"/>
        </w:rPr>
        <w:t>，进入市场的竞争者高仿产品形成</w:t>
      </w:r>
      <w:r>
        <w:rPr>
          <w:rFonts w:ascii="仿宋" w:hAnsi="仿宋" w:eastAsia="仿宋"/>
        </w:rPr>
        <w:t>的竞争能力较大</w:t>
      </w:r>
      <w:r>
        <w:rPr>
          <w:rFonts w:hint="eastAsia" w:ascii="仿宋" w:hAnsi="仿宋" w:eastAsia="仿宋"/>
        </w:rPr>
        <w:t>。</w:t>
      </w:r>
      <w:r>
        <w:rPr>
          <w:rFonts w:ascii="仿宋" w:hAnsi="仿宋" w:eastAsia="仿宋"/>
        </w:rPr>
        <w:br w:type="textWrapping"/>
      </w:r>
      <w:r>
        <w:rPr>
          <w:rFonts w:ascii="仿宋" w:hAnsi="仿宋" w:eastAsia="仿宋"/>
        </w:rPr>
        <w:t>　</w:t>
      </w:r>
      <w:r>
        <w:rPr>
          <w:rFonts w:hint="eastAsia" w:ascii="仿宋" w:hAnsi="仿宋" w:eastAsia="仿宋"/>
        </w:rPr>
        <w:t xml:space="preserve">  </w:t>
      </w:r>
      <w:r>
        <w:rPr>
          <w:rFonts w:ascii="仿宋" w:hAnsi="仿宋" w:eastAsia="仿宋"/>
          <w:b/>
        </w:rPr>
        <w:t>客户或供应商的谈判能力提高</w:t>
      </w:r>
      <w:r>
        <w:rPr>
          <w:rFonts w:hint="eastAsia" w:ascii="仿宋" w:hAnsi="仿宋" w:eastAsia="仿宋"/>
          <w:b/>
        </w:rPr>
        <w:t>：</w:t>
      </w:r>
      <w:r>
        <w:rPr>
          <w:rFonts w:ascii="仿宋" w:hAnsi="仿宋" w:eastAsia="仿宋"/>
        </w:rPr>
        <w:t>项目推广前期由于产品的首创性应用实现市场的垄断</w:t>
      </w:r>
      <w:r>
        <w:rPr>
          <w:rFonts w:hint="eastAsia" w:ascii="仿宋" w:hAnsi="仿宋" w:eastAsia="仿宋"/>
        </w:rPr>
        <w:t>，</w:t>
      </w:r>
      <w:r>
        <w:rPr>
          <w:rFonts w:ascii="仿宋" w:hAnsi="仿宋" w:eastAsia="仿宋"/>
        </w:rPr>
        <w:t>客户供应商谈判能力较弱</w:t>
      </w:r>
      <w:r>
        <w:rPr>
          <w:rFonts w:hint="eastAsia" w:ascii="仿宋" w:hAnsi="仿宋" w:eastAsia="仿宋"/>
        </w:rPr>
        <w:t>，</w:t>
      </w:r>
      <w:r>
        <w:rPr>
          <w:rFonts w:ascii="仿宋" w:hAnsi="仿宋" w:eastAsia="仿宋"/>
        </w:rPr>
        <w:t>后期竞争者的进入其议价能力提高</w:t>
      </w:r>
      <w:r>
        <w:rPr>
          <w:rFonts w:hint="eastAsia" w:ascii="仿宋" w:hAnsi="仿宋" w:eastAsia="仿宋"/>
        </w:rPr>
        <w:t>。</w:t>
      </w:r>
      <w:r>
        <w:rPr>
          <w:rFonts w:ascii="仿宋" w:hAnsi="仿宋" w:eastAsia="仿宋"/>
        </w:rPr>
        <w:br w:type="textWrapping"/>
      </w:r>
      <w:r>
        <w:rPr>
          <w:rFonts w:ascii="仿宋" w:hAnsi="仿宋" w:eastAsia="仿宋"/>
        </w:rPr>
        <w:t>　</w:t>
      </w:r>
      <w:r>
        <w:rPr>
          <w:rFonts w:hint="eastAsia" w:ascii="仿宋" w:hAnsi="仿宋" w:eastAsia="仿宋"/>
        </w:rPr>
        <w:t xml:space="preserve">  </w:t>
      </w:r>
      <w:r>
        <w:rPr>
          <w:rFonts w:ascii="仿宋" w:hAnsi="仿宋" w:eastAsia="仿宋"/>
          <w:b/>
        </w:rPr>
        <w:t>市场需求减少</w:t>
      </w:r>
      <w:r>
        <w:rPr>
          <w:rFonts w:hint="eastAsia" w:ascii="仿宋" w:hAnsi="仿宋" w:eastAsia="仿宋"/>
          <w:b/>
        </w:rPr>
        <w:t>：</w:t>
      </w:r>
      <w:r>
        <w:rPr>
          <w:rFonts w:hint="eastAsia" w:ascii="仿宋" w:hAnsi="仿宋" w:eastAsia="仿宋"/>
        </w:rPr>
        <w:t>项目</w:t>
      </w:r>
      <w:r>
        <w:rPr>
          <w:rFonts w:ascii="仿宋" w:hAnsi="仿宋" w:eastAsia="仿宋"/>
        </w:rPr>
        <w:t>产品为非消耗品</w:t>
      </w:r>
      <w:r>
        <w:rPr>
          <w:rFonts w:hint="eastAsia" w:ascii="仿宋" w:hAnsi="仿宋" w:eastAsia="仿宋"/>
        </w:rPr>
        <w:t>，用户购买的更新换代周期时间可能较长，加之竞争对手的进入，推广中期可能存在市场需求减少的短暂周期现象。</w:t>
      </w:r>
    </w:p>
    <w:p>
      <w:pPr>
        <w:outlineLvl w:val="1"/>
        <w:rPr>
          <w:rFonts w:ascii="仿宋" w:hAnsi="仿宋" w:eastAsia="仿宋"/>
          <w:b/>
          <w:sz w:val="30"/>
        </w:rPr>
      </w:pPr>
      <w:bookmarkStart w:id="152" w:name="_Toc451629473"/>
      <w:r>
        <w:rPr>
          <w:rFonts w:hint="eastAsia" w:ascii="仿宋" w:hAnsi="仿宋" w:eastAsia="仿宋"/>
          <w:b/>
          <w:sz w:val="30"/>
        </w:rPr>
        <w:t>5.2项目战略</w:t>
      </w:r>
      <w:bookmarkEnd w:id="141"/>
      <w:bookmarkEnd w:id="147"/>
      <w:bookmarkEnd w:id="148"/>
      <w:bookmarkEnd w:id="152"/>
    </w:p>
    <w:p>
      <w:pPr>
        <w:spacing w:line="400" w:lineRule="exact"/>
        <w:ind w:firstLine="560" w:firstLineChars="200"/>
        <w:rPr>
          <w:rFonts w:ascii="仿宋" w:hAnsi="仿宋" w:eastAsia="仿宋"/>
        </w:rPr>
      </w:pPr>
      <w:r>
        <w:rPr>
          <w:rFonts w:hint="eastAsia" w:ascii="仿宋" w:hAnsi="仿宋" w:eastAsia="仿宋"/>
        </w:rPr>
        <w:t>基于现阶段项目正处于起步时期，各方面优势大于劣势，机会大于威胁，项目战略以SO战略为主：</w:t>
      </w:r>
    </w:p>
    <w:p>
      <w:pPr>
        <w:outlineLvl w:val="2"/>
        <w:rPr>
          <w:rFonts w:ascii="仿宋" w:hAnsi="仿宋" w:eastAsia="仿宋"/>
          <w:b/>
          <w:szCs w:val="28"/>
        </w:rPr>
      </w:pPr>
      <w:bookmarkStart w:id="153" w:name="_Toc4270"/>
      <w:bookmarkStart w:id="154" w:name="_Toc28957"/>
      <w:bookmarkStart w:id="155" w:name="_Toc5196"/>
      <w:bookmarkStart w:id="156" w:name="_Toc451629474"/>
      <w:r>
        <w:rPr>
          <w:rFonts w:hint="eastAsia" w:ascii="仿宋" w:hAnsi="仿宋" w:eastAsia="仿宋"/>
          <w:b/>
          <w:szCs w:val="28"/>
        </w:rPr>
        <w:t>5.2.1联盟战略</w:t>
      </w:r>
      <w:bookmarkEnd w:id="153"/>
      <w:bookmarkEnd w:id="154"/>
      <w:bookmarkEnd w:id="155"/>
      <w:bookmarkEnd w:id="156"/>
    </w:p>
    <w:p>
      <w:pPr>
        <w:spacing w:line="400" w:lineRule="exact"/>
        <w:ind w:firstLine="560" w:firstLineChars="200"/>
        <w:rPr>
          <w:rFonts w:ascii="仿宋" w:hAnsi="仿宋" w:eastAsia="仿宋"/>
        </w:rPr>
      </w:pPr>
      <w:r>
        <w:rPr>
          <w:rFonts w:hint="eastAsia" w:ascii="仿宋" w:hAnsi="仿宋" w:eastAsia="仿宋"/>
        </w:rPr>
        <w:t>爱思达迪团队的项目iStudy，瞄准当前教育模式上的缺陷，通过提升教育机构的教学质量，提供了教育培训机构所缺乏的核心竞争力。项目初期，团队将与培训机构建立起紧密的合作关系，在缓解前期资金压力的同时，迅速扩张市场。</w:t>
      </w:r>
    </w:p>
    <w:p>
      <w:pPr>
        <w:outlineLvl w:val="2"/>
        <w:rPr>
          <w:rFonts w:ascii="仿宋" w:hAnsi="仿宋" w:eastAsia="仿宋"/>
          <w:b/>
          <w:szCs w:val="28"/>
        </w:rPr>
      </w:pPr>
      <w:bookmarkStart w:id="157" w:name="_Toc31056"/>
      <w:bookmarkStart w:id="158" w:name="_Toc30080"/>
      <w:bookmarkStart w:id="159" w:name="_Toc31883"/>
      <w:bookmarkStart w:id="160" w:name="_Toc451629475"/>
      <w:r>
        <w:rPr>
          <w:rFonts w:hint="eastAsia" w:ascii="仿宋" w:hAnsi="仿宋" w:eastAsia="仿宋"/>
          <w:b/>
          <w:szCs w:val="28"/>
        </w:rPr>
        <w:t>5.2.2新产品战略</w:t>
      </w:r>
      <w:bookmarkEnd w:id="157"/>
      <w:bookmarkEnd w:id="158"/>
      <w:bookmarkEnd w:id="159"/>
      <w:bookmarkEnd w:id="160"/>
    </w:p>
    <w:p>
      <w:pPr>
        <w:spacing w:line="400" w:lineRule="exact"/>
        <w:ind w:firstLine="560" w:firstLineChars="200"/>
        <w:rPr>
          <w:rFonts w:ascii="仿宋" w:hAnsi="仿宋" w:eastAsia="仿宋"/>
        </w:rPr>
      </w:pPr>
      <w:r>
        <w:rPr>
          <w:rFonts w:hint="eastAsia" w:ascii="仿宋" w:hAnsi="仿宋" w:eastAsia="仿宋"/>
        </w:rPr>
        <w:t>在保持用户体验的基础上，加大研发力度，提升产品性能，充分发挥产品技术的新颖性，增强用户的体验乐趣。</w:t>
      </w:r>
    </w:p>
    <w:p>
      <w:pPr>
        <w:outlineLvl w:val="2"/>
        <w:rPr>
          <w:rFonts w:ascii="仿宋" w:hAnsi="仿宋" w:eastAsia="仿宋"/>
          <w:b/>
          <w:szCs w:val="28"/>
        </w:rPr>
      </w:pPr>
      <w:bookmarkStart w:id="161" w:name="_Toc25275"/>
      <w:bookmarkStart w:id="162" w:name="_Toc451629476"/>
      <w:bookmarkStart w:id="163" w:name="_Toc570"/>
      <w:bookmarkStart w:id="164" w:name="_Toc25959"/>
      <w:r>
        <w:rPr>
          <w:rFonts w:hint="eastAsia" w:ascii="仿宋" w:hAnsi="仿宋" w:eastAsia="仿宋"/>
          <w:b/>
          <w:szCs w:val="28"/>
        </w:rPr>
        <w:t>5.2.3品牌战略</w:t>
      </w:r>
      <w:bookmarkEnd w:id="161"/>
      <w:bookmarkEnd w:id="162"/>
      <w:bookmarkEnd w:id="163"/>
      <w:bookmarkEnd w:id="164"/>
    </w:p>
    <w:p>
      <w:pPr>
        <w:widowControl/>
        <w:spacing w:line="400" w:lineRule="exact"/>
        <w:ind w:firstLine="560" w:firstLineChars="200"/>
        <w:jc w:val="left"/>
        <w:rPr>
          <w:rFonts w:ascii="仿宋" w:hAnsi="仿宋" w:eastAsia="仿宋"/>
        </w:rPr>
      </w:pPr>
      <w:r>
        <w:rPr>
          <w:rFonts w:hint="eastAsia" w:ascii="仿宋" w:hAnsi="仿宋" w:eastAsia="仿宋"/>
        </w:rPr>
        <w:t>将品牌定位于便携式、高品质的可穿戴式学习，让用户可以摒弃时间、地域限制作为卖点推广我们的品牌，形成自身的技术壁垒，并积极利用众多媒体群众等口碑的接触点建立品牌关系网络，打造自己的品牌，提高自己的品牌知名度，树立企业的品牌形象。</w:t>
      </w:r>
    </w:p>
    <w:p>
      <w:pPr>
        <w:outlineLvl w:val="2"/>
        <w:rPr>
          <w:rFonts w:ascii="仿宋" w:hAnsi="仿宋" w:eastAsia="仿宋"/>
          <w:b/>
          <w:szCs w:val="28"/>
        </w:rPr>
      </w:pPr>
      <w:bookmarkStart w:id="165" w:name="_Toc25146"/>
      <w:bookmarkStart w:id="166" w:name="_Toc19605"/>
      <w:bookmarkStart w:id="167" w:name="_Toc451629477"/>
      <w:r>
        <w:rPr>
          <w:rFonts w:hint="eastAsia" w:ascii="仿宋" w:hAnsi="仿宋" w:eastAsia="仿宋"/>
          <w:b/>
          <w:szCs w:val="28"/>
        </w:rPr>
        <w:t>5.</w:t>
      </w:r>
      <w:bookmarkEnd w:id="165"/>
      <w:bookmarkEnd w:id="166"/>
      <w:r>
        <w:rPr>
          <w:rFonts w:hint="eastAsia" w:ascii="仿宋" w:hAnsi="仿宋" w:eastAsia="仿宋"/>
          <w:b/>
          <w:szCs w:val="28"/>
        </w:rPr>
        <w:t>2.4价格策略</w:t>
      </w:r>
      <w:bookmarkEnd w:id="167"/>
    </w:p>
    <w:p>
      <w:pPr>
        <w:widowControl/>
        <w:spacing w:line="400" w:lineRule="exact"/>
        <w:ind w:firstLine="560" w:firstLineChars="200"/>
        <w:jc w:val="left"/>
        <w:rPr>
          <w:rFonts w:ascii="黑体" w:hAnsi="黑体" w:eastAsia="黑体" w:cs="黑体"/>
          <w:b/>
          <w:bCs/>
          <w:sz w:val="32"/>
          <w:szCs w:val="32"/>
        </w:rPr>
      </w:pPr>
      <w:r>
        <w:rPr>
          <w:rFonts w:hint="eastAsia" w:ascii="仿宋" w:hAnsi="仿宋" w:eastAsia="仿宋"/>
        </w:rPr>
        <w:t>我们对头戴硬件设备的价格接受度进行调查， 69.6%的调查用户表示可以接受区间在400-600元之间、12.3%表示可以接受区间在600-800元之间，8.3%的人希望价格在800-1000元之间，2.4%的调查对象表示可以接受1000以上的价格。在项目的可接受方面：51.2%的用户表示对该项目感到新奇，非常愿意接受这种项目，26.3%的人表示愿意体验、13.7%的人表示愿意程度一般，3.4%的用户对该项目不感兴趣并且不会参与该类项目，5.4%的人则表示无所谓。对比原始数据，得出如下结论：大部分用户（中小学孩子的父母）表示能够接受该类项目，可以接受的区间在400-600元。由于本项目开发成本在300-400范围内，进一步得出本项目将被大多数人所接受。</w:t>
      </w:r>
      <w:r>
        <w:rPr>
          <w:rFonts w:ascii="黑体" w:hAnsi="黑体" w:eastAsia="黑体" w:cs="黑体"/>
          <w:b/>
          <w:bCs/>
          <w:sz w:val="32"/>
          <w:szCs w:val="32"/>
        </w:rPr>
        <w:br w:type="page"/>
      </w:r>
    </w:p>
    <w:p>
      <w:pPr>
        <w:jc w:val="center"/>
        <w:outlineLvl w:val="0"/>
        <w:rPr>
          <w:rFonts w:ascii="黑体" w:hAnsi="黑体" w:eastAsia="黑体" w:cs="Times New Roman"/>
          <w:b/>
          <w:bCs/>
          <w:sz w:val="32"/>
          <w:szCs w:val="32"/>
        </w:rPr>
      </w:pPr>
      <w:bookmarkStart w:id="168" w:name="_Toc9042"/>
      <w:bookmarkStart w:id="169" w:name="_Toc11570"/>
      <w:bookmarkStart w:id="170" w:name="_Toc451629478"/>
      <w:r>
        <w:rPr>
          <w:rFonts w:hint="eastAsia" w:ascii="黑体" w:hAnsi="黑体" w:eastAsia="黑体" w:cs="Times New Roman"/>
          <w:b/>
          <w:bCs/>
          <w:sz w:val="32"/>
          <w:szCs w:val="32"/>
        </w:rPr>
        <w:t>六、</w:t>
      </w:r>
      <w:bookmarkEnd w:id="168"/>
      <w:bookmarkEnd w:id="169"/>
      <w:r>
        <w:rPr>
          <w:rFonts w:hint="eastAsia" w:ascii="黑体" w:hAnsi="黑体" w:eastAsia="黑体" w:cs="Times New Roman"/>
          <w:b/>
          <w:bCs/>
          <w:sz w:val="32"/>
          <w:szCs w:val="32"/>
        </w:rPr>
        <w:t>商业模式及营销分析</w:t>
      </w:r>
      <w:bookmarkEnd w:id="170"/>
    </w:p>
    <w:p>
      <w:pPr>
        <w:outlineLvl w:val="1"/>
        <w:rPr>
          <w:rFonts w:ascii="仿宋" w:hAnsi="仿宋" w:eastAsia="仿宋" w:cs="Times New Roman"/>
          <w:b/>
          <w:bCs/>
          <w:szCs w:val="28"/>
        </w:rPr>
      </w:pPr>
      <w:bookmarkStart w:id="171" w:name="_Toc451629479"/>
      <w:bookmarkStart w:id="172" w:name="_Toc28659"/>
      <w:bookmarkStart w:id="173" w:name="_Toc8305"/>
      <w:bookmarkStart w:id="174" w:name="_Toc23151"/>
      <w:bookmarkStart w:id="175" w:name="_Toc15490"/>
      <w:r>
        <w:rPr>
          <w:rFonts w:hint="eastAsia" w:ascii="仿宋" w:hAnsi="仿宋" w:eastAsia="仿宋" w:cs="Times New Roman"/>
          <w:b/>
          <w:bCs/>
          <w:szCs w:val="28"/>
        </w:rPr>
        <w:t>6.1市场目标及公司发展策略</w:t>
      </w:r>
      <w:bookmarkEnd w:id="171"/>
      <w:bookmarkEnd w:id="172"/>
      <w:bookmarkEnd w:id="173"/>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iStudy是“互联网+”国内大背景下了创新教育学习模式。以教育机构的群体式学习和个人主动式学习为两条主线。目标范围几乎涵盖全部教育群体。而作为市场上首款基于意念头戴</w:t>
      </w:r>
      <w:r>
        <w:rPr>
          <w:rFonts w:ascii="仿宋" w:hAnsi="仿宋" w:eastAsia="仿宋" w:cs="Times New Roman"/>
          <w:szCs w:val="28"/>
        </w:rPr>
        <w:t>智能学习</w:t>
      </w:r>
      <w:r>
        <w:rPr>
          <w:rFonts w:hint="eastAsia" w:ascii="仿宋" w:hAnsi="仿宋" w:eastAsia="仿宋" w:cs="Times New Roman"/>
          <w:szCs w:val="28"/>
        </w:rPr>
        <w:t>系统，其市场影响力和知名度还相对薄弱。公司在这种市场背景下，实施以机构合作为支撑，福州大学城为圈点，点面互动的营销市场模式。也即在推广大学城市场的基础上，拓宽机构合作和市场客户群。</w:t>
      </w:r>
    </w:p>
    <w:p>
      <w:pPr>
        <w:outlineLvl w:val="2"/>
        <w:rPr>
          <w:rFonts w:ascii="仿宋" w:hAnsi="仿宋" w:eastAsia="仿宋" w:cs="宋体"/>
          <w:b/>
          <w:bCs/>
          <w:szCs w:val="28"/>
        </w:rPr>
      </w:pPr>
      <w:bookmarkStart w:id="176" w:name="_Toc451629480"/>
      <w:bookmarkStart w:id="177" w:name="_Toc29804"/>
      <w:bookmarkStart w:id="178" w:name="_Toc23374"/>
      <w:r>
        <w:rPr>
          <w:rFonts w:hint="eastAsia" w:ascii="仿宋" w:hAnsi="仿宋" w:eastAsia="仿宋" w:cs="宋体"/>
          <w:b/>
          <w:bCs/>
          <w:szCs w:val="28"/>
        </w:rPr>
        <w:t>6.1.1公司始创阶段（2016—2017）</w:t>
      </w:r>
      <w:bookmarkEnd w:id="176"/>
      <w:bookmarkEnd w:id="177"/>
      <w:bookmarkEnd w:id="178"/>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该阶段的战略主题是“企业生存”。在未来的两年里，公司尚处于初创阶段，将以销售周边学生为主，采取“低价格、高服务”的战略使我司的产品迅速获得客户争取市场份额。同时，宣传是所有工作中的基础和重心，因而将会有大部分的资源放至公司产品的推广和良好口碑的建立上，公司计划在线上加大广告投入，与支撑的教育机构做对接，并且以百度推广和一些广告联盟等大型网络公司合作，初步提升网络知名度。同时，计划在2016年底在福州市区开设一家“iStudy智学体验”实体店，线下继续开拓省内市场，与线上宣传两只手一起抓，加大宣传力度推广，重点开拓大学城市场，扩大品牌知名度，建立多样化销售渠道。</w:t>
      </w:r>
    </w:p>
    <w:p>
      <w:pPr>
        <w:outlineLvl w:val="2"/>
        <w:rPr>
          <w:rFonts w:ascii="仿宋" w:hAnsi="仿宋" w:eastAsia="仿宋" w:cs="宋体"/>
          <w:b/>
          <w:bCs/>
          <w:szCs w:val="28"/>
        </w:rPr>
      </w:pPr>
      <w:bookmarkStart w:id="179" w:name="_Toc451629481"/>
      <w:bookmarkStart w:id="180" w:name="_Toc6375"/>
      <w:bookmarkStart w:id="181" w:name="_Toc16421"/>
      <w:r>
        <w:rPr>
          <w:rFonts w:hint="eastAsia" w:ascii="仿宋" w:hAnsi="仿宋" w:eastAsia="仿宋" w:cs="宋体"/>
          <w:b/>
          <w:bCs/>
          <w:szCs w:val="28"/>
        </w:rPr>
        <w:t>6.1.2公司调整阶段（2017—2018）</w:t>
      </w:r>
      <w:bookmarkEnd w:id="179"/>
      <w:bookmarkEnd w:id="180"/>
      <w:bookmarkEnd w:id="181"/>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 xml:space="preserve">从2017年的结构战略调整开始，到2018年公司形成了明晰的主要优势品牌产品的结构特色和“立足周边小学，辐射福建省，覆盖全国”的市场定位。该阶段战略主题是“结构调整”。线上继续与大型网络公司和广告联盟合作开拓网络市场，并与传统媒体，如电视、报纸、广播等合作，推广“iStudy智学”品牌，批量向各大机构销售产品，并且着重传播经我们量身打造过企业文化、制作的学习纪念册，深学体验MV等产品在消费者群体中初步建立口碑。线下巩固并扩张省内市场，培育好固定消费群体，拓展潜在消费人群，实现本省销售额翻倍。进一步完善产品提供与技术推广的销售网络，逐步向国内迁移，将通过加盟形式，在全国范围扩充书籍供给市场与体验店数量，大规模提升品牌知名度与产品的市场占有率，实现阶段总销售收入210万元。 </w:t>
      </w:r>
    </w:p>
    <w:p>
      <w:pPr>
        <w:outlineLvl w:val="2"/>
        <w:rPr>
          <w:rFonts w:ascii="仿宋" w:hAnsi="仿宋" w:eastAsia="仿宋" w:cs="宋体"/>
          <w:b/>
          <w:bCs/>
          <w:szCs w:val="28"/>
        </w:rPr>
      </w:pPr>
      <w:bookmarkStart w:id="182" w:name="_Toc21222"/>
      <w:bookmarkStart w:id="183" w:name="_Toc13592"/>
      <w:bookmarkStart w:id="184" w:name="_Toc451629482"/>
      <w:r>
        <w:rPr>
          <w:rFonts w:hint="eastAsia" w:ascii="仿宋" w:hAnsi="仿宋" w:eastAsia="仿宋" w:cs="宋体"/>
          <w:b/>
          <w:bCs/>
          <w:szCs w:val="28"/>
        </w:rPr>
        <w:t>6.1.3跨越发展阶段（2019—2023）</w:t>
      </w:r>
      <w:bookmarkEnd w:id="182"/>
      <w:bookmarkEnd w:id="183"/>
      <w:bookmarkEnd w:id="184"/>
      <w:r>
        <w:rPr>
          <w:rFonts w:hint="eastAsia" w:ascii="仿宋" w:hAnsi="仿宋" w:eastAsia="仿宋" w:cs="宋体"/>
          <w:b/>
          <w:bCs/>
          <w:szCs w:val="28"/>
        </w:rPr>
        <w:t xml:space="preserve"> </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2019年起到2023年，公司将进入新一轮跨越式发展战略阶段。该阶段战略主题是“转型升级”。与海内外著名教育机构和著名科研机构合作，增大增强企业拥有的人文资源和先进的营业模式，产品服务多样化，并且根据消费者需求不断更新产品，推进换代，重点提高本公司在企业间的知名度，与各教育机构、社会团体往来收入成为公司利润来源的固定部分，线下逐步开拓国际市场，扩大市场占有率，努力成为中国一流的“高科技智学产品”的领军者，实现阶段总销售收入520万元。 公司将深刻践行“智能学习，携手未来，发现最好的自己”的经营理念，以发展本公司文化服务品牌为龙头，市场占有率逐年提升，实现销售服务市场最大化，实现股东、经营团队、客户、员工等相关利益者的多赢局面，为社会创造更多的经济与文化价值。</w:t>
      </w:r>
    </w:p>
    <w:p>
      <w:pPr>
        <w:outlineLvl w:val="1"/>
        <w:rPr>
          <w:rFonts w:ascii="仿宋" w:hAnsi="仿宋" w:eastAsia="仿宋" w:cs="Times New Roman"/>
          <w:b/>
          <w:bCs/>
          <w:szCs w:val="28"/>
        </w:rPr>
      </w:pPr>
      <w:bookmarkStart w:id="185" w:name="_Toc451629483"/>
      <w:r>
        <w:rPr>
          <w:rFonts w:hint="eastAsia" w:ascii="仿宋" w:hAnsi="仿宋" w:eastAsia="仿宋" w:cs="Times New Roman"/>
          <w:b/>
          <w:bCs/>
          <w:szCs w:val="28"/>
        </w:rPr>
        <w:t>6.2商业模式</w:t>
      </w:r>
      <w:bookmarkEnd w:id="185"/>
    </w:p>
    <w:p>
      <w:pPr>
        <w:outlineLvl w:val="2"/>
        <w:rPr>
          <w:rFonts w:ascii="仿宋" w:hAnsi="仿宋" w:eastAsia="仿宋" w:cs="宋体"/>
          <w:b/>
          <w:bCs/>
          <w:szCs w:val="28"/>
        </w:rPr>
      </w:pPr>
      <w:bookmarkStart w:id="186" w:name="_Toc451629484"/>
      <w:r>
        <w:rPr>
          <w:rFonts w:hint="eastAsia" w:ascii="仿宋" w:hAnsi="仿宋" w:eastAsia="仿宋" w:cs="宋体"/>
          <w:b/>
          <w:bCs/>
          <w:szCs w:val="28"/>
        </w:rPr>
        <w:t>6.2.1商业模式</w:t>
      </w:r>
      <w:bookmarkEnd w:id="186"/>
    </w:p>
    <w:p>
      <w:pPr>
        <w:spacing w:line="400" w:lineRule="exact"/>
        <w:rPr>
          <w:rFonts w:ascii="仿宋" w:hAnsi="仿宋" w:eastAsia="仿宋" w:cs="Times New Roman"/>
          <w:b/>
          <w:szCs w:val="28"/>
        </w:rPr>
      </w:pPr>
      <w:r>
        <w:rPr>
          <w:rFonts w:hint="eastAsia" w:ascii="仿宋" w:hAnsi="仿宋" w:eastAsia="仿宋" w:cs="Times New Roman"/>
          <w:b/>
          <w:szCs w:val="28"/>
        </w:rPr>
        <w:t>关键业务:</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根据企业产品软硬件规划，公司关键业务类型包括以下几方面：</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1.产品：产品已研发佩戴式硬件设备，并根据客户体验反馈对硬件设备进行功能和外观的升级。</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2.平台/网络：拥有与硬件设备配套的软件平台，并根据不同的用户群体，定位了教育机构与个人软件版本，利用O2O,B2B模式建立同步的网络服务、交易平台。</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3.问题解决：根据市场反馈，为客户提供新的问题解决方案，接受私人订制与产品软件付费特制升级。</w:t>
      </w:r>
    </w:p>
    <w:p>
      <w:pPr>
        <w:spacing w:line="400" w:lineRule="exact"/>
        <w:rPr>
          <w:rFonts w:ascii="仿宋" w:hAnsi="仿宋" w:eastAsia="仿宋" w:cs="Times New Roman"/>
          <w:b/>
          <w:szCs w:val="28"/>
        </w:rPr>
      </w:pPr>
      <w:r>
        <w:rPr>
          <w:rFonts w:hint="eastAsia" w:ascii="仿宋" w:hAnsi="仿宋" w:eastAsia="仿宋" w:cs="Times New Roman"/>
          <w:b/>
          <w:szCs w:val="28"/>
        </w:rPr>
        <w:t>成本结构:</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1.成本驱动：项目坚持创造和维持最经济的成本结构，采用低价的价值主张、最大程度自动化和广泛外包，在不涉及核心技术领域，例如硬件头戴式设备外壳，配套电池等细节，实行外包，公司主承技术研发部分与专利保持，并且在客户群的维持与反馈系统坚持内部管理系统与成本支持倾斜。</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2.价值驱动:专注于创造价值，项目坚持增值型的价值主张和高度个性化服务，在产品投放市场之后，建立用户云端使用信息反馈同步数据库，根据需求进行产品的升级改进。</w:t>
      </w:r>
      <w:r>
        <w:rPr>
          <w:rFonts w:ascii="仿宋" w:hAnsi="仿宋" w:eastAsia="仿宋" w:cs="Times New Roman"/>
          <w:szCs w:val="28"/>
        </w:rPr>
        <w:t xml:space="preserve"> </w:t>
      </w:r>
    </w:p>
    <w:p>
      <w:pPr>
        <w:spacing w:line="400" w:lineRule="exact"/>
        <w:rPr>
          <w:rFonts w:ascii="仿宋" w:hAnsi="仿宋" w:eastAsia="仿宋" w:cs="Times New Roman"/>
          <w:b/>
          <w:szCs w:val="28"/>
        </w:rPr>
      </w:pPr>
      <w:r>
        <w:rPr>
          <w:rFonts w:hint="eastAsia" w:ascii="仿宋" w:hAnsi="仿宋" w:eastAsia="仿宋" w:cs="Times New Roman"/>
          <w:b/>
          <w:szCs w:val="28"/>
        </w:rPr>
        <w:t>收入来源:</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公司从每个客户群体中获取的现金收入（包括一次性收入和经常性收入）收入来源：</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1.资产销售：销售实体产品的所有权，即售卖头戴式设备与配套的软件。</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2.使用收费：通过特定的服务收费，企业版本在基础功能的基础上，附加增值收费功能，个人版本根据用户需求，实现私人订制功能收费升级。</w:t>
      </w:r>
    </w:p>
    <w:p>
      <w:pPr>
        <w:spacing w:line="400" w:lineRule="exact"/>
        <w:ind w:firstLine="560" w:firstLineChars="200"/>
        <w:rPr>
          <w:rFonts w:ascii="仿宋" w:hAnsi="仿宋" w:eastAsia="仿宋" w:cs="Times New Roman"/>
          <w:szCs w:val="28"/>
        </w:rPr>
      </w:pPr>
      <w:r>
        <w:rPr>
          <w:rFonts w:ascii="仿宋" w:hAnsi="仿宋" w:eastAsia="仿宋" w:cs="Times New Roman"/>
          <w:szCs w:val="28"/>
        </w:rPr>
        <w:t>3</w:t>
      </w:r>
      <w:r>
        <w:rPr>
          <w:rFonts w:hint="eastAsia" w:ascii="仿宋" w:hAnsi="仿宋" w:eastAsia="仿宋" w:cs="Times New Roman"/>
          <w:szCs w:val="28"/>
        </w:rPr>
        <w:t>.租赁收费：暂时性排他使用权的授权，企业版本设定不同层次的版本，高级版因定价过高，接受与教育机构合作，进行租赁收取租金的方式。</w:t>
      </w:r>
    </w:p>
    <w:p>
      <w:pPr>
        <w:spacing w:line="400" w:lineRule="exact"/>
        <w:ind w:firstLine="560" w:firstLineChars="200"/>
        <w:rPr>
          <w:rFonts w:ascii="仿宋" w:hAnsi="仿宋" w:eastAsia="仿宋" w:cs="Times New Roman"/>
          <w:szCs w:val="28"/>
        </w:rPr>
      </w:pPr>
      <w:r>
        <w:rPr>
          <w:rFonts w:ascii="仿宋" w:hAnsi="仿宋" w:eastAsia="仿宋" w:cs="Times New Roman"/>
          <w:szCs w:val="28"/>
        </w:rPr>
        <w:t>4</w:t>
      </w:r>
      <w:r>
        <w:rPr>
          <w:rFonts w:hint="eastAsia" w:ascii="仿宋" w:hAnsi="仿宋" w:eastAsia="仿宋" w:cs="Times New Roman"/>
          <w:szCs w:val="28"/>
        </w:rPr>
        <w:t>.授权收费：知识产权的授权使用，部分知识产权与专利，进行边缘性授权，允许战略联盟性企业共同进入市场，但企业内部保留核心技术。</w:t>
      </w:r>
    </w:p>
    <w:p>
      <w:pPr>
        <w:spacing w:line="400" w:lineRule="exact"/>
        <w:ind w:firstLine="560" w:firstLineChars="200"/>
        <w:rPr>
          <w:rFonts w:ascii="仿宋" w:hAnsi="仿宋" w:eastAsia="仿宋" w:cs="Times New Roman"/>
          <w:szCs w:val="28"/>
        </w:rPr>
      </w:pPr>
      <w:r>
        <w:rPr>
          <w:rFonts w:ascii="仿宋" w:hAnsi="仿宋" w:eastAsia="仿宋" w:cs="Times New Roman"/>
          <w:szCs w:val="28"/>
        </w:rPr>
        <w:t>5</w:t>
      </w:r>
      <w:r>
        <w:rPr>
          <w:rFonts w:hint="eastAsia" w:ascii="仿宋" w:hAnsi="仿宋" w:eastAsia="仿宋" w:cs="Times New Roman"/>
          <w:szCs w:val="28"/>
        </w:rPr>
        <w:t>.广告收费：提供广告宣传服务收人，在推广过程中，尤其与企业合作联盟过程中，例如在测试孩子兴趣爱好方面，测量兴趣后，设置教育培训机构推荐，相关机构入驻软件主页需收费。</w:t>
      </w:r>
    </w:p>
    <w:p>
      <w:pPr>
        <w:spacing w:line="400" w:lineRule="exact"/>
        <w:rPr>
          <w:rFonts w:ascii="仿宋" w:hAnsi="仿宋" w:eastAsia="仿宋" w:cs="Times New Roman"/>
          <w:b/>
          <w:szCs w:val="28"/>
        </w:rPr>
      </w:pPr>
      <w:r>
        <w:rPr>
          <w:rFonts w:hint="eastAsia" w:ascii="仿宋" w:hAnsi="仿宋" w:eastAsia="仿宋" w:cs="Times New Roman"/>
          <w:b/>
          <w:szCs w:val="28"/>
        </w:rPr>
        <w:t>客户关系:</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公司与特定客户细分群体建立的关系类型。关系客户类型：</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1.个人助理：基于与客户群之间的互动，可以通过软件的联系我们链接、呼叫中心、电子邮件或其他销售方式等个人助理手段进行。</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2.自助服务：为客户提供自助服务所需要的所有条件。</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3.专用个人助理：为单一客户安排专门的客户代表，例如相关教育机构，通常是高净值个人客户提供服务。</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4.自助化服务：整合了更加精细的自动化过程，可以识别不同客户及其特点，并提供与客户订单或交易相关的便捷链接。</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5.社区：利用用户社区与客户或潜在客户建立更为深入的联系，如就项目单独开发适用于用户的圈子，建立在线社区。</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6. 共同创作：与客户共同创造价值，鼓励客户参与到全新和创新产品的设计和创作。</w:t>
      </w:r>
    </w:p>
    <w:p>
      <w:pPr>
        <w:spacing w:line="400" w:lineRule="exact"/>
        <w:rPr>
          <w:rFonts w:ascii="仿宋" w:hAnsi="仿宋" w:eastAsia="仿宋" w:cs="Times New Roman"/>
          <w:b/>
          <w:szCs w:val="28"/>
        </w:rPr>
      </w:pPr>
    </w:p>
    <w:p>
      <w:pPr>
        <w:spacing w:line="400" w:lineRule="exact"/>
        <w:rPr>
          <w:rFonts w:ascii="仿宋" w:hAnsi="仿宋" w:eastAsia="仿宋" w:cs="Times New Roman"/>
          <w:b/>
          <w:szCs w:val="28"/>
        </w:rPr>
      </w:pPr>
    </w:p>
    <w:p>
      <w:pPr>
        <w:spacing w:line="400" w:lineRule="exact"/>
        <w:rPr>
          <w:rFonts w:ascii="仿宋" w:hAnsi="仿宋" w:eastAsia="仿宋" w:cs="Times New Roman"/>
          <w:b/>
          <w:szCs w:val="28"/>
        </w:rPr>
      </w:pPr>
      <w:r>
        <w:rPr>
          <w:rFonts w:hint="eastAsia" w:ascii="仿宋" w:hAnsi="仿宋" w:eastAsia="仿宋" w:cs="Times New Roman"/>
          <w:b/>
          <w:szCs w:val="28"/>
        </w:rPr>
        <w:t>重要伙伴：</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让商业模式有效运作所需的供应商与合作伙伴的网络</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合作关系类型：</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1.在非竞争者之间的战略联盟关系，主要为教育机构的合作与共赢</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2.竞合：在竞争者之间的战略合作关系，后期市场竞争对手进入，实施行业战略联盟，进行市场合作</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合作关系作用：</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1.降低风险和不确定性：可减少以不确定性为特征的竞争环境的风险</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2.商业模式优化和经济规模：优化的伙伴关系和规模经济的伙伴关系通常会降低成本，而且往往涉及外包或基础设施共享</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3.特定资源和业务的获取：依靠其他企业提供特定服务资源或执行某些行业活动来扩展自身能力</w:t>
      </w:r>
    </w:p>
    <w:p>
      <w:pPr>
        <w:spacing w:line="400" w:lineRule="exact"/>
        <w:rPr>
          <w:rFonts w:ascii="仿宋" w:hAnsi="仿宋" w:eastAsia="仿宋" w:cs="Times New Roman"/>
          <w:b/>
          <w:szCs w:val="28"/>
        </w:rPr>
      </w:pPr>
      <w:r>
        <w:rPr>
          <w:rFonts w:hint="eastAsia" w:ascii="仿宋" w:hAnsi="仿宋" w:eastAsia="仿宋" w:cs="Times New Roman"/>
          <w:b/>
          <w:szCs w:val="28"/>
        </w:rPr>
        <w:t>客户细分：</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客户细分群体类型：</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1.大众市场：主要以教育机构为切入点，基于其价值主张、渠道通路和客户关系全都聚集于一个机构内的客户群组，客户具有大致相同的需求和问题，大多是希望子女做课外学习和拓展的目标群体。</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2.利基市场：价值主张、渠道通路和客户关系都针对某一利基市场的特定需求定制，这种商业模式常可在供应商-采购商的关系。</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3.区隔化市场：客户需求略有不同,细分群体之间的市场区隔有所不同,所提供的价值主张也略有不同。例如教育机构分为小学初中高中，大学生教育，软件支撑功能会做到按照主体区别的设计。</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4.多元化市场:经营业务多样化在乐学不息的项目价值运营基础上,以差异化的价值主张迎合不同需求的客户细分群体。</w:t>
      </w:r>
    </w:p>
    <w:p>
      <w:pPr>
        <w:spacing w:line="400" w:lineRule="exact"/>
        <w:rPr>
          <w:rFonts w:ascii="仿宋" w:hAnsi="仿宋" w:eastAsia="仿宋" w:cs="Times New Roman"/>
          <w:b/>
          <w:szCs w:val="28"/>
        </w:rPr>
      </w:pPr>
      <w:r>
        <w:rPr>
          <w:rFonts w:hint="eastAsia" w:ascii="仿宋" w:hAnsi="仿宋" w:eastAsia="仿宋" w:cs="Times New Roman"/>
          <w:b/>
          <w:szCs w:val="28"/>
        </w:rPr>
        <w:t>渠道通路：</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公司通过多种方式沟通、接触其客户细分而传递价值主张。渠道类型：</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自有渠道-直接渠道：销售队伍依托网络，做线上O2O,B2B平台销售。</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合作伙伴渠道-非直接渠道：通过依托教育机构推广。</w:t>
      </w:r>
    </w:p>
    <w:p>
      <w:pPr>
        <w:spacing w:line="400" w:lineRule="exact"/>
        <w:rPr>
          <w:rFonts w:ascii="仿宋" w:hAnsi="仿宋" w:eastAsia="仿宋" w:cs="Times New Roman"/>
          <w:b/>
          <w:szCs w:val="28"/>
        </w:rPr>
      </w:pPr>
      <w:r>
        <w:rPr>
          <w:rFonts w:hint="eastAsia" w:ascii="仿宋" w:hAnsi="仿宋" w:eastAsia="仿宋" w:cs="Times New Roman"/>
          <w:b/>
          <w:szCs w:val="28"/>
        </w:rPr>
        <w:t>核心资源：</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让商业模式有效运转所必需的最重要因素</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项目团队拥有的核心资源：</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1.实体资产：项目拥有数计学院研发实验室等多个技术平台的支撑，该实验室已配置价值50万元的脑电采集仪——Neuroscan，每秒钟采集到的样本点可高达20000个。已配置64导的纯银脑电帽，拥有一个被试间，一个主试间，两台高性能的计算机。以及相关的视频监控和对讲通话等试验环境。</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2.知识资产：项目有5个专利权和2个软件著作权作支撑，并且已有前期合作教育机构打开市场。</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3.人力资源：我们团队成员均为高校在校生，曾多次参与国家级项目，赢得多项经济、数学和计算机领域的大奖。黄志华指导老师从事脑机接口技术研究多年，是人工智能协会的会员之一，已发表学术论文20余篇，多篇第一作者的论文被SCI检索。</w:t>
      </w:r>
    </w:p>
    <w:p>
      <w:pPr>
        <w:outlineLvl w:val="2"/>
        <w:rPr>
          <w:rFonts w:ascii="仿宋" w:hAnsi="仿宋" w:eastAsia="仿宋" w:cs="宋体"/>
          <w:b/>
          <w:bCs/>
          <w:szCs w:val="28"/>
        </w:rPr>
      </w:pPr>
      <w:bookmarkStart w:id="187" w:name="_Toc451629485"/>
      <w:r>
        <w:rPr>
          <w:rFonts w:hint="eastAsia" w:ascii="仿宋" w:hAnsi="仿宋" w:eastAsia="仿宋" w:cs="宋体"/>
          <w:b/>
          <w:bCs/>
          <w:szCs w:val="28"/>
        </w:rPr>
        <w:t>6.2.2盈利模式</w:t>
      </w:r>
      <w:bookmarkEnd w:id="187"/>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 xml:space="preserve">1．产品溢价模式 </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产品有三种价值：使用价值、体验价值、传播价值。</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项目价值定位与快乐学习，使用价值在于能够辅助挖掘个人兴趣所在，并且为因材施教提供技术支撑。</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体验价值在于能够使学习真正的以快乐的方式进行，并且最终实现个人自由的发展。</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传播价值在于后期的增值服务提供了一种炫耀式方式和手段，增加了传播价值。</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2．服务增值模式</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前期投入以免费为主，公司计划投入半年之内的第二季度根据市场发展的具体情况收取租赁费用以及购买费用，并且基于企业版本的高级版，分层次的设计功能与收费标准，并且在后期进行维护。</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3．差异化价值链模式</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硬件统一配备，软件以需求功能划分层级，并且以不同的售价模式进行售卖，形成售价差异的消费者攀比心理，形成区别化的价值链。</w:t>
      </w:r>
    </w:p>
    <w:p>
      <w:pPr>
        <w:outlineLvl w:val="1"/>
        <w:rPr>
          <w:rFonts w:ascii="仿宋" w:hAnsi="仿宋" w:eastAsia="仿宋" w:cs="Times New Roman"/>
          <w:b/>
          <w:bCs/>
          <w:sz w:val="30"/>
          <w:szCs w:val="30"/>
        </w:rPr>
      </w:pPr>
      <w:bookmarkStart w:id="188" w:name="_Toc451629486"/>
      <w:r>
        <w:rPr>
          <w:rFonts w:hint="eastAsia" w:ascii="仿宋" w:hAnsi="仿宋" w:eastAsia="仿宋" w:cs="Times New Roman"/>
          <w:b/>
          <w:bCs/>
          <w:sz w:val="30"/>
          <w:szCs w:val="30"/>
        </w:rPr>
        <w:t>6.3营销</w:t>
      </w:r>
      <w:bookmarkEnd w:id="174"/>
      <w:bookmarkEnd w:id="175"/>
      <w:r>
        <w:rPr>
          <w:rFonts w:hint="eastAsia" w:ascii="仿宋" w:hAnsi="仿宋" w:eastAsia="仿宋" w:cs="Times New Roman"/>
          <w:b/>
          <w:bCs/>
          <w:sz w:val="30"/>
          <w:szCs w:val="30"/>
        </w:rPr>
        <w:t>分析</w:t>
      </w:r>
      <w:bookmarkEnd w:id="188"/>
    </w:p>
    <w:p>
      <w:pPr>
        <w:outlineLvl w:val="2"/>
        <w:rPr>
          <w:rFonts w:ascii="仿宋" w:hAnsi="仿宋" w:eastAsia="仿宋" w:cs="宋体"/>
          <w:b/>
          <w:bCs/>
          <w:szCs w:val="28"/>
        </w:rPr>
      </w:pPr>
      <w:bookmarkStart w:id="189" w:name="_Toc451629487"/>
      <w:r>
        <w:rPr>
          <w:rFonts w:hint="eastAsia" w:ascii="仿宋" w:hAnsi="仿宋" w:eastAsia="仿宋" w:cs="宋体"/>
          <w:b/>
          <w:bCs/>
          <w:szCs w:val="28"/>
        </w:rPr>
        <w:t>6.3.1营销理念</w:t>
      </w:r>
      <w:bookmarkEnd w:id="189"/>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智能学习，让生活更加美好。体验式切入用户实际需求，在挖掘青少年用户学习潜力的基础上，以用户最大化注意力集中为导向，提高学习工作效率，挖掘学习潜力，实现高质高效高可靠性的产品推进模式。</w:t>
      </w:r>
    </w:p>
    <w:p>
      <w:pPr>
        <w:outlineLvl w:val="2"/>
        <w:rPr>
          <w:rFonts w:ascii="仿宋" w:hAnsi="仿宋" w:eastAsia="仿宋" w:cs="宋体"/>
          <w:b/>
          <w:bCs/>
          <w:szCs w:val="28"/>
        </w:rPr>
      </w:pPr>
      <w:bookmarkStart w:id="190" w:name="_Toc2882"/>
      <w:bookmarkStart w:id="191" w:name="_Toc3834"/>
      <w:bookmarkStart w:id="192" w:name="_Toc451629488"/>
      <w:r>
        <w:rPr>
          <w:rFonts w:hint="eastAsia" w:ascii="仿宋" w:hAnsi="仿宋" w:eastAsia="仿宋" w:cs="宋体"/>
          <w:b/>
          <w:bCs/>
          <w:szCs w:val="28"/>
        </w:rPr>
        <w:t>6.3.2营销渠道构建</w:t>
      </w:r>
      <w:bookmarkEnd w:id="190"/>
      <w:bookmarkEnd w:id="191"/>
      <w:bookmarkEnd w:id="192"/>
      <w:r>
        <w:rPr>
          <w:rFonts w:hint="eastAsia" w:ascii="仿宋" w:hAnsi="仿宋" w:eastAsia="仿宋" w:cs="宋体"/>
          <w:b/>
          <w:bCs/>
          <w:szCs w:val="28"/>
        </w:rPr>
        <w:t xml:space="preserve"> </w:t>
      </w:r>
    </w:p>
    <w:p>
      <w:pPr>
        <w:spacing w:line="400" w:lineRule="exact"/>
        <w:ind w:firstLine="420"/>
        <w:rPr>
          <w:rFonts w:ascii="仿宋" w:hAnsi="仿宋" w:eastAsia="仿宋" w:cs="Times New Roman"/>
          <w:color w:val="000000"/>
          <w:kern w:val="0"/>
          <w:szCs w:val="28"/>
        </w:rPr>
      </w:pPr>
      <w:r>
        <w:rPr>
          <w:rFonts w:hint="eastAsia" w:ascii="仿宋" w:hAnsi="仿宋" w:eastAsia="仿宋" w:cs="Times New Roman"/>
          <w:color w:val="000000"/>
          <w:kern w:val="0"/>
          <w:szCs w:val="28"/>
        </w:rPr>
        <w:t>1.个人营销渠道构建——坚持高频率与高传播量</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线上营销推广渠道与策略：</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通过资源互换的方式、实现在微信、微博、QQ、校园论坛等多种大学生经常使用的线上平台进行iStudy的用户推广。比如在各大社交媒体和校园论坛中开辟分享有奖活动，实现“一传十、十传百”的互联网“木马式”推广效果，快速提升平牌关注度、知名度、美誉度。</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线下营销推广渠道与策略：</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利用在校学生优势，做好应用推广工作。首先，iStudy与校职业生涯规划老师合作，提供所需的硬件供班上的同学使用，迅速扩大我校大学生对iStudy项目的认知、关注与使用，利用大学生分享互动性强的特点，传播产品价值。按成功的模式分阶段复制到各高校，举办各种创新、参与度广的推广活动：</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a、与学校老师合作开展学习-竞争讲座，突出学习的重要性，侧面反映项目的实用性。</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b、参与学校的路演及各类创业大赛，提高项目的宣传力度，并策划系列体验分享有奖活动。</w:t>
      </w:r>
    </w:p>
    <w:p>
      <w:pPr>
        <w:spacing w:line="400" w:lineRule="exact"/>
        <w:ind w:firstLine="420"/>
        <w:rPr>
          <w:rFonts w:ascii="仿宋" w:hAnsi="仿宋" w:eastAsia="仿宋" w:cs="Times New Roman"/>
          <w:color w:val="000000"/>
          <w:kern w:val="0"/>
          <w:szCs w:val="28"/>
        </w:rPr>
      </w:pPr>
      <w:r>
        <w:rPr>
          <w:rFonts w:hint="eastAsia" w:ascii="仿宋" w:hAnsi="仿宋" w:eastAsia="仿宋" w:cs="Times New Roman"/>
          <w:color w:val="000000"/>
          <w:kern w:val="0"/>
          <w:szCs w:val="28"/>
        </w:rPr>
        <w:t>2.集体营销渠道构建——产品开发与推广</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iStudy是我校福州大学重点扶持的创新创业项目，在教育培训领域上实用性强，新颖度高，能有效提高教育培训机构的教学质量。依托强大的实际用途，在专业指导老师的推荐和连接下，积极与机构进行合作推广。</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iStudy以精准定向提高学习效率优势，加上众多企业家热忱公益助学事业，积极与腾讯大闽网、福建东南电视台形成战略合作，在其创业频道上进行项目推广，吸引机构。</w:t>
      </w:r>
    </w:p>
    <w:p>
      <w:pPr>
        <w:outlineLvl w:val="2"/>
        <w:rPr>
          <w:rFonts w:ascii="仿宋" w:hAnsi="仿宋" w:eastAsia="仿宋" w:cs="宋体"/>
          <w:b/>
          <w:bCs/>
          <w:szCs w:val="28"/>
        </w:rPr>
      </w:pPr>
      <w:bookmarkStart w:id="193" w:name="_Toc451629489"/>
      <w:bookmarkStart w:id="194" w:name="_Toc30478"/>
      <w:bookmarkStart w:id="195" w:name="_Toc11933"/>
      <w:r>
        <w:rPr>
          <w:rFonts w:hint="eastAsia" w:ascii="仿宋" w:hAnsi="仿宋" w:eastAsia="仿宋" w:cs="宋体"/>
          <w:b/>
          <w:bCs/>
          <w:szCs w:val="28"/>
        </w:rPr>
        <w:t>6.3.3渠道管理</w:t>
      </w:r>
      <w:bookmarkEnd w:id="193"/>
      <w:bookmarkEnd w:id="194"/>
      <w:bookmarkEnd w:id="195"/>
      <w:r>
        <w:rPr>
          <w:rFonts w:hint="eastAsia" w:ascii="仿宋" w:hAnsi="仿宋" w:eastAsia="仿宋" w:cs="宋体"/>
          <w:b/>
          <w:bCs/>
          <w:szCs w:val="28"/>
        </w:rPr>
        <w:t xml:space="preserve"> </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企业在整合产品和资源的同时，需要做好客户的开发和维护，建立顺畅的上下游分销渠道。新客户的开发工作包括两方面： 第一、市场人员开发。公司有专业的市场开发团队，针对目标客户群体进行客户开发工作，通过客户开发、培养和维护工作，建立下游分销渠道。 第二、老客户推荐。通过强有力的客服活动，维护老客户，取得老客户信赖，使老客户主动推荐新客户；同时通过会产品升级制度，保留老客户、吸引新客户，建立分销渠道。</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 xml:space="preserve">公司将针对大批量地购买者的所需产品需求的匹配与收集建立起联系沟通的长效渠道，建立自己独特的销售渠道，真正做到人无我有，人有我优。同时企业围绕辅助的文化纪念服务，在提供咨询、实施和跟踪服务的同时，根据客户可能面临的需要向客户提出配套的服务和建议，并可以向客户提供较全面的需求对接，联系上下游项目合作机构企业实现一站式服务。建立异业联盟，联系共享客户资源。 </w:t>
      </w:r>
    </w:p>
    <w:p>
      <w:pPr>
        <w:outlineLvl w:val="2"/>
        <w:rPr>
          <w:rFonts w:ascii="仿宋" w:hAnsi="仿宋" w:eastAsia="仿宋" w:cs="宋体"/>
          <w:b/>
          <w:bCs/>
          <w:szCs w:val="28"/>
        </w:rPr>
      </w:pPr>
      <w:bookmarkStart w:id="196" w:name="_Toc6650"/>
      <w:bookmarkStart w:id="197" w:name="_Toc14397"/>
      <w:bookmarkStart w:id="198" w:name="_Toc451629490"/>
      <w:r>
        <w:rPr>
          <w:rFonts w:hint="eastAsia" w:ascii="仿宋" w:hAnsi="仿宋" w:eastAsia="仿宋" w:cs="宋体"/>
          <w:b/>
          <w:bCs/>
          <w:szCs w:val="28"/>
        </w:rPr>
        <w:t>6.3.4营销策略</w:t>
      </w:r>
      <w:bookmarkEnd w:id="196"/>
      <w:bookmarkEnd w:id="197"/>
      <w:bookmarkEnd w:id="198"/>
    </w:p>
    <w:p>
      <w:pPr>
        <w:spacing w:line="400" w:lineRule="exact"/>
        <w:ind w:firstLine="420"/>
        <w:rPr>
          <w:rFonts w:ascii="仿宋" w:hAnsi="仿宋" w:eastAsia="仿宋" w:cs="Times New Roman"/>
          <w:color w:val="000000"/>
          <w:kern w:val="0"/>
          <w:szCs w:val="28"/>
        </w:rPr>
      </w:pPr>
      <w:r>
        <w:rPr>
          <w:rFonts w:hint="eastAsia" w:ascii="仿宋" w:hAnsi="仿宋" w:eastAsia="仿宋" w:cs="Times New Roman"/>
          <w:color w:val="000000"/>
          <w:kern w:val="0"/>
          <w:szCs w:val="28"/>
        </w:rPr>
        <w:t xml:space="preserve">1、人员推销策略 </w:t>
      </w:r>
    </w:p>
    <w:p>
      <w:pPr>
        <w:spacing w:line="400" w:lineRule="exact"/>
        <w:ind w:left="420" w:leftChars="150"/>
        <w:rPr>
          <w:rFonts w:ascii="仿宋" w:hAnsi="仿宋" w:eastAsia="仿宋" w:cs="Times New Roman"/>
          <w:szCs w:val="28"/>
        </w:rPr>
      </w:pPr>
      <w:r>
        <w:rPr>
          <w:rFonts w:hint="eastAsia" w:ascii="仿宋" w:hAnsi="仿宋" w:eastAsia="仿宋" w:cs="Times New Roman"/>
          <w:szCs w:val="28"/>
        </w:rPr>
        <w:t>（1</w:t>
      </w:r>
      <w:r>
        <w:rPr>
          <w:rFonts w:ascii="仿宋" w:hAnsi="仿宋" w:eastAsia="仿宋" w:cs="Times New Roman"/>
          <w:szCs w:val="28"/>
        </w:rPr>
        <w:t>）</w:t>
      </w:r>
      <w:r>
        <w:rPr>
          <w:rFonts w:hint="eastAsia" w:ascii="仿宋" w:hAnsi="仿宋" w:eastAsia="仿宋" w:cs="Times New Roman"/>
          <w:szCs w:val="28"/>
        </w:rPr>
        <w:t>通过设置代理人，各地区负责人在各个团体中推广我们的产品。</w:t>
      </w:r>
    </w:p>
    <w:p>
      <w:pPr>
        <w:spacing w:line="400" w:lineRule="exact"/>
        <w:ind w:left="420" w:leftChars="150"/>
        <w:rPr>
          <w:rFonts w:ascii="仿宋" w:hAnsi="仿宋" w:eastAsia="仿宋" w:cs="Times New Roman"/>
          <w:szCs w:val="28"/>
        </w:rPr>
      </w:pPr>
      <w:r>
        <w:rPr>
          <w:rFonts w:hint="eastAsia" w:ascii="仿宋" w:hAnsi="仿宋" w:eastAsia="仿宋" w:cs="Times New Roman"/>
          <w:szCs w:val="28"/>
        </w:rPr>
        <w:t>（2</w:t>
      </w:r>
      <w:r>
        <w:rPr>
          <w:rFonts w:ascii="仿宋" w:hAnsi="仿宋" w:eastAsia="仿宋" w:cs="Times New Roman"/>
          <w:szCs w:val="28"/>
        </w:rPr>
        <w:t>）</w:t>
      </w:r>
      <w:r>
        <w:rPr>
          <w:rFonts w:hint="eastAsia" w:ascii="仿宋" w:hAnsi="仿宋" w:eastAsia="仿宋" w:cs="Times New Roman"/>
          <w:szCs w:val="28"/>
        </w:rPr>
        <w:t>与校方联系，定期在一起广场开场公司产品推广的路演活动。</w:t>
      </w:r>
    </w:p>
    <w:p>
      <w:pPr>
        <w:spacing w:line="400" w:lineRule="exact"/>
        <w:ind w:left="420" w:leftChars="150"/>
        <w:rPr>
          <w:rFonts w:ascii="仿宋" w:hAnsi="仿宋" w:eastAsia="仿宋" w:cs="Times New Roman"/>
          <w:szCs w:val="28"/>
        </w:rPr>
      </w:pPr>
      <w:r>
        <w:rPr>
          <w:rFonts w:hint="eastAsia" w:ascii="仿宋" w:hAnsi="仿宋" w:eastAsia="仿宋" w:cs="Times New Roman"/>
          <w:szCs w:val="28"/>
        </w:rPr>
        <w:t>（3</w:t>
      </w:r>
      <w:r>
        <w:rPr>
          <w:rFonts w:ascii="仿宋" w:hAnsi="仿宋" w:eastAsia="仿宋" w:cs="Times New Roman"/>
          <w:szCs w:val="28"/>
        </w:rPr>
        <w:t>）</w:t>
      </w:r>
      <w:r>
        <w:rPr>
          <w:rFonts w:hint="eastAsia" w:ascii="仿宋" w:hAnsi="仿宋" w:eastAsia="仿宋" w:cs="Times New Roman"/>
          <w:szCs w:val="28"/>
        </w:rPr>
        <w:t>在举办的讲座、培训现场与消费者进行沟通。</w:t>
      </w:r>
    </w:p>
    <w:p>
      <w:pPr>
        <w:spacing w:line="400" w:lineRule="exact"/>
        <w:ind w:firstLine="420"/>
        <w:rPr>
          <w:rFonts w:ascii="仿宋" w:hAnsi="仿宋" w:eastAsia="仿宋" w:cs="Times New Roman"/>
          <w:color w:val="000000"/>
          <w:kern w:val="0"/>
          <w:szCs w:val="28"/>
        </w:rPr>
      </w:pPr>
      <w:r>
        <w:rPr>
          <w:rFonts w:hint="eastAsia" w:ascii="仿宋" w:hAnsi="仿宋" w:eastAsia="仿宋" w:cs="Times New Roman"/>
          <w:color w:val="000000"/>
          <w:kern w:val="0"/>
          <w:szCs w:val="28"/>
        </w:rPr>
        <w:t xml:space="preserve">2、广告策略 </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广告宣传在市场前期相当重要。但公司并不会采取传统意义上的轰炸式的广告，而是将充分研究市场和消费者，以广告精准投放为目标，选择价格合理、效果较好的广告组合策略。</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（1</w:t>
      </w:r>
      <w:r>
        <w:rPr>
          <w:rFonts w:ascii="仿宋" w:hAnsi="仿宋" w:eastAsia="仿宋" w:cs="Times New Roman"/>
          <w:szCs w:val="28"/>
        </w:rPr>
        <w:t>）</w:t>
      </w:r>
      <w:r>
        <w:rPr>
          <w:rFonts w:hint="eastAsia" w:ascii="仿宋" w:hAnsi="仿宋" w:eastAsia="仿宋" w:cs="Times New Roman"/>
          <w:szCs w:val="28"/>
        </w:rPr>
        <w:t xml:space="preserve">媒体广告：公司研究将做好的公司宣传片、制作好的影片等上传至公司微博、博物馆的TV展播等，使消费者在选择我们的服务前先感受到我们产品的特色。 </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（2</w:t>
      </w:r>
      <w:r>
        <w:rPr>
          <w:rFonts w:ascii="仿宋" w:hAnsi="仿宋" w:eastAsia="仿宋" w:cs="Times New Roman"/>
          <w:szCs w:val="28"/>
        </w:rPr>
        <w:t>）</w:t>
      </w:r>
      <w:r>
        <w:rPr>
          <w:rFonts w:hint="eastAsia" w:ascii="仿宋" w:hAnsi="仿宋" w:eastAsia="仿宋" w:cs="Times New Roman"/>
          <w:szCs w:val="28"/>
        </w:rPr>
        <w:t xml:space="preserve">微博转发抽奖：在我们推出产品的初期，会适当设置微博转发抽奖等环节，使公司产品深入人心，并通过一些让利的行为获得顾客。 </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（3</w:t>
      </w:r>
      <w:r>
        <w:rPr>
          <w:rFonts w:ascii="仿宋" w:hAnsi="仿宋" w:eastAsia="仿宋" w:cs="Times New Roman"/>
          <w:szCs w:val="28"/>
        </w:rPr>
        <w:t>）</w:t>
      </w:r>
      <w:r>
        <w:rPr>
          <w:rFonts w:hint="eastAsia" w:ascii="仿宋" w:hAnsi="仿宋" w:eastAsia="仿宋" w:cs="Times New Roman"/>
          <w:szCs w:val="28"/>
        </w:rPr>
        <w:t>活动推广：公司将同政府、民间组织以及学校科研机构等合作，深入进行推广。</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（4</w:t>
      </w:r>
      <w:r>
        <w:rPr>
          <w:rFonts w:ascii="仿宋" w:hAnsi="仿宋" w:eastAsia="仿宋" w:cs="Times New Roman"/>
          <w:szCs w:val="28"/>
        </w:rPr>
        <w:t>）</w:t>
      </w:r>
      <w:r>
        <w:rPr>
          <w:rFonts w:hint="eastAsia" w:ascii="仿宋" w:hAnsi="仿宋" w:eastAsia="仿宋" w:cs="Times New Roman"/>
          <w:szCs w:val="28"/>
        </w:rPr>
        <w:t xml:space="preserve">针对产品的销售，在各大学校园公示栏张贴宣传海报，校园BBS发布个人mv设计信息。在各招聘会前、各校实习毕业、新生入学季前进行具有针对性、问询性的宣传折页的发放。 </w:t>
      </w:r>
    </w:p>
    <w:p>
      <w:pPr>
        <w:spacing w:line="400" w:lineRule="exact"/>
        <w:ind w:firstLine="420"/>
        <w:rPr>
          <w:rFonts w:ascii="仿宋" w:hAnsi="仿宋" w:eastAsia="仿宋" w:cs="Times New Roman"/>
          <w:color w:val="000000"/>
          <w:kern w:val="0"/>
          <w:szCs w:val="28"/>
        </w:rPr>
      </w:pPr>
      <w:r>
        <w:rPr>
          <w:rFonts w:hint="eastAsia" w:ascii="仿宋" w:hAnsi="仿宋" w:eastAsia="仿宋" w:cs="Times New Roman"/>
          <w:color w:val="000000"/>
          <w:kern w:val="0"/>
          <w:szCs w:val="28"/>
        </w:rPr>
        <w:t xml:space="preserve">3、公关策略 </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 xml:space="preserve">在公司筹建之初开始公关工作。公关活动的原则是树立公司形象建立社会富有责任感的良好形象。 </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（1</w:t>
      </w:r>
      <w:r>
        <w:rPr>
          <w:rFonts w:ascii="仿宋" w:hAnsi="仿宋" w:eastAsia="仿宋" w:cs="Times New Roman"/>
          <w:szCs w:val="28"/>
        </w:rPr>
        <w:t>）</w:t>
      </w:r>
      <w:r>
        <w:rPr>
          <w:rFonts w:hint="eastAsia" w:ascii="仿宋" w:hAnsi="仿宋" w:eastAsia="仿宋" w:cs="Times New Roman"/>
          <w:szCs w:val="28"/>
        </w:rPr>
        <w:t xml:space="preserve">联系专家、机构民间组织开展智能学习技术的讲座以及知识传播。 </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（2</w:t>
      </w:r>
      <w:r>
        <w:rPr>
          <w:rFonts w:ascii="仿宋" w:hAnsi="仿宋" w:eastAsia="仿宋" w:cs="Times New Roman"/>
          <w:szCs w:val="28"/>
        </w:rPr>
        <w:t>）</w:t>
      </w:r>
      <w:r>
        <w:rPr>
          <w:rFonts w:hint="eastAsia" w:ascii="仿宋" w:hAnsi="仿宋" w:eastAsia="仿宋" w:cs="Times New Roman"/>
          <w:szCs w:val="28"/>
        </w:rPr>
        <w:t xml:space="preserve">与媒介联合举办招商类节目，开辟相关专栏、网站、微博。 </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（3</w:t>
      </w:r>
      <w:r>
        <w:rPr>
          <w:rFonts w:ascii="仿宋" w:hAnsi="仿宋" w:eastAsia="仿宋" w:cs="Times New Roman"/>
          <w:szCs w:val="28"/>
        </w:rPr>
        <w:t>）</w:t>
      </w:r>
      <w:r>
        <w:rPr>
          <w:rFonts w:hint="eastAsia" w:ascii="仿宋" w:hAnsi="仿宋" w:eastAsia="仿宋" w:cs="Times New Roman"/>
          <w:szCs w:val="28"/>
        </w:rPr>
        <w:t>制作形式活泼、界面友好的主页、微博微信，展开网络公关 。</w:t>
      </w:r>
    </w:p>
    <w:p>
      <w:pPr>
        <w:spacing w:line="400" w:lineRule="exact"/>
        <w:ind w:firstLine="420"/>
        <w:rPr>
          <w:rFonts w:ascii="仿宋" w:hAnsi="仿宋" w:eastAsia="仿宋" w:cs="Times New Roman"/>
          <w:color w:val="000000"/>
          <w:kern w:val="0"/>
          <w:szCs w:val="28"/>
        </w:rPr>
      </w:pPr>
      <w:r>
        <w:rPr>
          <w:rFonts w:hint="eastAsia" w:ascii="仿宋" w:hAnsi="仿宋" w:eastAsia="仿宋" w:cs="Times New Roman"/>
          <w:color w:val="000000"/>
          <w:kern w:val="0"/>
          <w:szCs w:val="28"/>
        </w:rPr>
        <w:t xml:space="preserve">4、事件营销策略 </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公司将对公司形象和产品定位，充分利用网络资源，通过对突发或策划发生的事件进行适当引导和宣传，策划开展事件营销，以改变大学生、民众对深度学习存在的任何误区和不同见解，提升产品的文化品位。</w:t>
      </w:r>
      <w:r>
        <w:rPr>
          <w:rFonts w:ascii="黑体" w:hAnsi="黑体" w:eastAsia="黑体" w:cs="黑体"/>
          <w:b/>
          <w:bCs/>
          <w:sz w:val="32"/>
          <w:szCs w:val="32"/>
        </w:rPr>
        <w:br w:type="page"/>
      </w:r>
    </w:p>
    <w:p>
      <w:pPr>
        <w:jc w:val="center"/>
        <w:outlineLvl w:val="0"/>
        <w:rPr>
          <w:rFonts w:ascii="黑体" w:hAnsi="黑体" w:eastAsia="黑体" w:cs="黑体"/>
          <w:b/>
          <w:bCs/>
          <w:sz w:val="32"/>
          <w:szCs w:val="32"/>
        </w:rPr>
      </w:pPr>
      <w:bookmarkStart w:id="199" w:name="_Toc2397"/>
      <w:bookmarkStart w:id="200" w:name="_Toc8707"/>
      <w:bookmarkStart w:id="201" w:name="_Toc451629491"/>
      <w:r>
        <w:rPr>
          <w:rFonts w:hint="eastAsia" w:ascii="黑体" w:hAnsi="黑体" w:eastAsia="黑体" w:cs="黑体"/>
          <w:b/>
          <w:bCs/>
          <w:sz w:val="32"/>
          <w:szCs w:val="32"/>
        </w:rPr>
        <w:t>七</w:t>
      </w:r>
      <w:r>
        <w:rPr>
          <w:rFonts w:ascii="黑体" w:hAnsi="黑体" w:eastAsia="黑体" w:cs="黑体"/>
          <w:b/>
          <w:bCs/>
          <w:sz w:val="32"/>
          <w:szCs w:val="32"/>
        </w:rPr>
        <w:t>、</w:t>
      </w:r>
      <w:r>
        <w:rPr>
          <w:rFonts w:hint="eastAsia" w:ascii="黑体" w:hAnsi="黑体" w:eastAsia="黑体" w:cs="黑体"/>
          <w:b/>
          <w:bCs/>
          <w:sz w:val="32"/>
          <w:szCs w:val="32"/>
        </w:rPr>
        <w:t>财务分析</w:t>
      </w:r>
      <w:bookmarkEnd w:id="199"/>
      <w:bookmarkEnd w:id="200"/>
      <w:bookmarkEnd w:id="201"/>
    </w:p>
    <w:p>
      <w:pPr>
        <w:outlineLvl w:val="1"/>
        <w:rPr>
          <w:rFonts w:ascii="仿宋" w:hAnsi="仿宋" w:eastAsia="仿宋" w:cs="仿宋"/>
          <w:b/>
          <w:bCs/>
          <w:sz w:val="30"/>
          <w:szCs w:val="30"/>
        </w:rPr>
      </w:pPr>
      <w:bookmarkStart w:id="202" w:name="_Toc3128"/>
      <w:bookmarkStart w:id="203" w:name="_Toc5413"/>
      <w:bookmarkStart w:id="204" w:name="_Toc3389"/>
      <w:bookmarkStart w:id="205" w:name="_Toc451629492"/>
      <w:r>
        <w:rPr>
          <w:rFonts w:hint="eastAsia" w:ascii="仿宋" w:hAnsi="仿宋" w:eastAsia="仿宋" w:cs="仿宋"/>
          <w:b/>
          <w:bCs/>
          <w:sz w:val="30"/>
          <w:szCs w:val="30"/>
        </w:rPr>
        <w:t>7.1基本会计假设及前提</w:t>
      </w:r>
      <w:bookmarkEnd w:id="202"/>
      <w:bookmarkEnd w:id="203"/>
      <w:bookmarkEnd w:id="204"/>
      <w:bookmarkEnd w:id="205"/>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本公司的财务活动在持续经营的假设之下，我们将按照企业会计准则实施核算并列报。一切财务活动均能够以货币量化并且进行记录核算，选择的本位币为人民币。</w:t>
      </w:r>
    </w:p>
    <w:p>
      <w:pPr>
        <w:outlineLvl w:val="2"/>
        <w:rPr>
          <w:rFonts w:ascii="仿宋" w:hAnsi="仿宋" w:eastAsia="仿宋" w:cs="宋体"/>
          <w:b/>
          <w:bCs/>
          <w:szCs w:val="28"/>
        </w:rPr>
      </w:pPr>
      <w:bookmarkStart w:id="206" w:name="_Toc25756"/>
      <w:bookmarkStart w:id="207" w:name="_Toc31941"/>
      <w:bookmarkStart w:id="208" w:name="_Toc15767"/>
      <w:bookmarkStart w:id="209" w:name="_Toc451629493"/>
      <w:r>
        <w:rPr>
          <w:rFonts w:hint="eastAsia" w:ascii="仿宋" w:hAnsi="仿宋" w:eastAsia="仿宋" w:cs="宋体"/>
          <w:b/>
          <w:bCs/>
          <w:szCs w:val="28"/>
        </w:rPr>
        <w:t>7.1</w:t>
      </w:r>
      <w:r>
        <w:rPr>
          <w:rFonts w:ascii="仿宋" w:hAnsi="仿宋" w:eastAsia="仿宋" w:cs="宋体"/>
          <w:b/>
          <w:bCs/>
          <w:szCs w:val="28"/>
        </w:rPr>
        <w:t>.</w:t>
      </w:r>
      <w:r>
        <w:rPr>
          <w:rFonts w:hint="eastAsia" w:ascii="仿宋" w:hAnsi="仿宋" w:eastAsia="仿宋" w:cs="宋体"/>
          <w:b/>
          <w:bCs/>
          <w:szCs w:val="28"/>
        </w:rPr>
        <w:t>1基本会计政策</w:t>
      </w:r>
      <w:bookmarkEnd w:id="206"/>
      <w:bookmarkEnd w:id="207"/>
      <w:bookmarkEnd w:id="208"/>
      <w:bookmarkEnd w:id="209"/>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公司按照权责发生制，以历史成本为计价基础，同时根据各项资产的可回收金额计提减值准备。</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企业将采用电算化方式进行会计核算。</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固定资产：采用直线法计提折旧，净残值为0，折旧年限为10年。</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应收账款：公司的销售策略中，允许存在信用消费，故在实际运营中将考虑应收款项。公司的应收账款当季结清。</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应付账款：对于维持公司正常运营购买的材料或者其他支出应在本年度内进行清算。并且针对于供应商的往来款项实行定期的核对。</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所得税率优惠。我们公司属于高新企业，享受15%的优惠所得税率，相当于在原来25%的基础上降低了40%。</w:t>
      </w:r>
    </w:p>
    <w:p>
      <w:pPr>
        <w:outlineLvl w:val="1"/>
        <w:rPr>
          <w:rFonts w:ascii="仿宋" w:hAnsi="仿宋" w:eastAsia="仿宋" w:cs="仿宋"/>
          <w:b/>
          <w:bCs/>
          <w:sz w:val="30"/>
          <w:szCs w:val="30"/>
        </w:rPr>
      </w:pPr>
      <w:bookmarkStart w:id="210" w:name="_Toc14789"/>
      <w:bookmarkStart w:id="211" w:name="_Toc19368"/>
      <w:bookmarkStart w:id="212" w:name="_Toc31894"/>
      <w:bookmarkStart w:id="213" w:name="_Toc451629494"/>
      <w:r>
        <w:rPr>
          <w:rFonts w:hint="eastAsia" w:ascii="仿宋" w:hAnsi="仿宋" w:eastAsia="仿宋" w:cs="仿宋"/>
          <w:b/>
          <w:bCs/>
          <w:sz w:val="30"/>
          <w:szCs w:val="30"/>
        </w:rPr>
        <w:t>7.2融资途径</w:t>
      </w:r>
      <w:bookmarkEnd w:id="210"/>
      <w:bookmarkEnd w:id="211"/>
      <w:bookmarkEnd w:id="212"/>
      <w:bookmarkEnd w:id="213"/>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融资途径有投资和贷款两种方式，我们着重考虑投资途径投资：初期我们的合作伙伴有芯片厂商和教育机构。办公场地的专修费以及办公设备的添置主要由保险公司和教育机构承担，出资按2:3:5在保险公司、我们及教育机构分担。我们合作主要是技术投资，我们对脑电采集设备和APP进行研发改进，其它资金则通过商业计划书向外寻求投资目前已有人正考虑投资和愿意为我们介绍投资人。我们也将通过更多途径寻找有实力的VC和天使投资人，在投资的同时，为我们的企业发展提供指导。</w:t>
      </w:r>
    </w:p>
    <w:p>
      <w:pPr>
        <w:spacing w:line="400" w:lineRule="exact"/>
        <w:rPr>
          <w:rFonts w:ascii="仿宋" w:hAnsi="仿宋" w:eastAsia="仿宋" w:cs="Times New Roman"/>
          <w:szCs w:val="28"/>
        </w:rPr>
      </w:pPr>
      <w:r>
        <w:rPr>
          <w:rFonts w:hint="eastAsia" w:ascii="仿宋" w:hAnsi="仿宋" w:eastAsia="仿宋" w:cs="Times New Roman"/>
          <w:szCs w:val="28"/>
        </w:rPr>
        <w:t>贷款：</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1、大学生创业贷款：这是我们主要寻求的贷款途径。大学生创业贷款是国家给大学生提供的创业优惠措施，为支持大学生创业，国家各级政府出台了许多优惠政策，设计融资、开业、税收、创业培训、创业指导等诸多方面。根据人的资源状况和偿还能力，最高可获得单笔50万元的贷款支持：对创业达到一定规模或成为再就业明星的，还可以提出更高额度的贷款申请。</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2、委托贷款：由资金的提供者通过商业银行将资金借贷给需求方，借款人按时将本息归还给对方在银行多开立的账号，利率在人民银行同期贷款利率基础上上浮3成，具体有双方商定。</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3、民间借贷：利率相对其他贷款较高，但是比较好贷。在企业融资过程中，尽量少用民间借贷，以降低成本。</w:t>
      </w:r>
    </w:p>
    <w:p>
      <w:pPr>
        <w:outlineLvl w:val="1"/>
        <w:rPr>
          <w:rFonts w:ascii="仿宋" w:hAnsi="仿宋" w:eastAsia="仿宋" w:cs="仿宋"/>
          <w:b/>
          <w:bCs/>
          <w:sz w:val="30"/>
          <w:szCs w:val="30"/>
        </w:rPr>
      </w:pPr>
      <w:bookmarkStart w:id="214" w:name="_Toc6568"/>
      <w:bookmarkStart w:id="215" w:name="_Toc24233"/>
      <w:bookmarkStart w:id="216" w:name="_Toc14838"/>
      <w:bookmarkStart w:id="217" w:name="_Toc451629495"/>
      <w:r>
        <w:rPr>
          <w:rFonts w:hint="eastAsia" w:ascii="仿宋" w:hAnsi="仿宋" w:eastAsia="仿宋" w:cs="仿宋"/>
          <w:b/>
          <w:bCs/>
          <w:sz w:val="30"/>
          <w:szCs w:val="30"/>
        </w:rPr>
        <w:t>7.3资金计划</w:t>
      </w:r>
      <w:bookmarkEnd w:id="214"/>
      <w:bookmarkEnd w:id="215"/>
      <w:bookmarkEnd w:id="216"/>
      <w:bookmarkEnd w:id="217"/>
    </w:p>
    <w:p>
      <w:pPr>
        <w:outlineLvl w:val="2"/>
        <w:rPr>
          <w:rFonts w:ascii="仿宋" w:hAnsi="仿宋" w:eastAsia="仿宋" w:cs="宋体"/>
          <w:b/>
          <w:bCs/>
          <w:szCs w:val="28"/>
        </w:rPr>
      </w:pPr>
      <w:bookmarkStart w:id="218" w:name="_Toc21018"/>
      <w:bookmarkStart w:id="219" w:name="_Toc23517"/>
      <w:bookmarkStart w:id="220" w:name="_Toc17892"/>
      <w:bookmarkStart w:id="221" w:name="_Toc451629496"/>
      <w:r>
        <w:rPr>
          <w:rFonts w:hint="eastAsia" w:ascii="仿宋" w:hAnsi="仿宋" w:eastAsia="仿宋" w:cs="宋体"/>
          <w:b/>
          <w:bCs/>
          <w:szCs w:val="28"/>
        </w:rPr>
        <w:t>7.3.1资金来源于股权分配</w:t>
      </w:r>
      <w:bookmarkEnd w:id="218"/>
      <w:bookmarkEnd w:id="219"/>
      <w:bookmarkEnd w:id="220"/>
      <w:bookmarkEnd w:id="221"/>
    </w:p>
    <w:tbl>
      <w:tblPr>
        <w:tblStyle w:val="24"/>
        <w:tblW w:w="885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1"/>
        <w:gridCol w:w="1771"/>
        <w:gridCol w:w="1771"/>
        <w:gridCol w:w="1771"/>
        <w:gridCol w:w="17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71" w:type="dxa"/>
            <w:tcBorders>
              <w:top w:val="single" w:color="auto" w:sz="4" w:space="0"/>
              <w:left w:val="single" w:color="auto" w:sz="4" w:space="0"/>
              <w:bottom w:val="single" w:color="auto" w:sz="4" w:space="0"/>
              <w:right w:val="single" w:color="auto" w:sz="4" w:space="0"/>
            </w:tcBorders>
          </w:tcPr>
          <w:p>
            <w:pPr>
              <w:ind w:left="560"/>
              <w:rPr>
                <w:rFonts w:eastAsia="Times New Roman" w:cs="Times New Roman"/>
                <w:sz w:val="21"/>
                <w:szCs w:val="21"/>
              </w:rPr>
            </w:pPr>
            <w:r>
              <w:rPr>
                <w:rFonts w:hint="eastAsia" w:ascii="宋体" w:hAnsi="宋体" w:eastAsia="Times New Roman" w:cs="宋体"/>
                <w:sz w:val="21"/>
                <w:szCs w:val="21"/>
              </w:rPr>
              <w:t>资金来源</w:t>
            </w:r>
          </w:p>
        </w:tc>
        <w:tc>
          <w:tcPr>
            <w:tcW w:w="1771" w:type="dxa"/>
            <w:tcBorders>
              <w:top w:val="single" w:color="auto" w:sz="4" w:space="0"/>
              <w:left w:val="nil"/>
              <w:bottom w:val="single" w:color="auto" w:sz="4" w:space="0"/>
              <w:right w:val="single" w:color="auto" w:sz="4" w:space="0"/>
            </w:tcBorders>
          </w:tcPr>
          <w:p>
            <w:pPr>
              <w:ind w:left="560"/>
              <w:rPr>
                <w:rFonts w:eastAsia="Times New Roman" w:cs="Times New Roman"/>
                <w:sz w:val="21"/>
                <w:szCs w:val="21"/>
              </w:rPr>
            </w:pPr>
            <w:r>
              <w:rPr>
                <w:rFonts w:hint="eastAsia" w:ascii="宋体" w:hAnsi="宋体" w:eastAsia="Times New Roman" w:cs="宋体"/>
                <w:sz w:val="21"/>
                <w:szCs w:val="21"/>
              </w:rPr>
              <w:t>风险入股</w:t>
            </w:r>
          </w:p>
        </w:tc>
        <w:tc>
          <w:tcPr>
            <w:tcW w:w="1771" w:type="dxa"/>
            <w:tcBorders>
              <w:top w:val="single" w:color="auto" w:sz="4" w:space="0"/>
              <w:left w:val="nil"/>
              <w:bottom w:val="single" w:color="auto" w:sz="4" w:space="0"/>
              <w:right w:val="single" w:color="auto" w:sz="4" w:space="0"/>
            </w:tcBorders>
          </w:tcPr>
          <w:p>
            <w:pPr>
              <w:ind w:left="560"/>
              <w:rPr>
                <w:rFonts w:eastAsia="Times New Roman" w:cs="Times New Roman"/>
                <w:sz w:val="21"/>
                <w:szCs w:val="21"/>
              </w:rPr>
            </w:pPr>
            <w:r>
              <w:rPr>
                <w:rFonts w:hint="eastAsia" w:ascii="宋体" w:hAnsi="宋体" w:eastAsia="Times New Roman" w:cs="宋体"/>
                <w:sz w:val="21"/>
                <w:szCs w:val="21"/>
              </w:rPr>
              <w:t>技术入股</w:t>
            </w:r>
          </w:p>
        </w:tc>
        <w:tc>
          <w:tcPr>
            <w:tcW w:w="1771" w:type="dxa"/>
            <w:tcBorders>
              <w:top w:val="single" w:color="auto" w:sz="4" w:space="0"/>
              <w:left w:val="nil"/>
              <w:bottom w:val="single" w:color="auto" w:sz="4" w:space="0"/>
              <w:right w:val="single" w:color="auto" w:sz="4" w:space="0"/>
            </w:tcBorders>
          </w:tcPr>
          <w:p>
            <w:pPr>
              <w:ind w:left="560"/>
              <w:rPr>
                <w:rFonts w:eastAsia="Times New Roman" w:cs="Times New Roman"/>
                <w:sz w:val="21"/>
                <w:szCs w:val="21"/>
              </w:rPr>
            </w:pPr>
            <w:r>
              <w:rPr>
                <w:rFonts w:hint="eastAsia" w:ascii="宋体" w:hAnsi="宋体" w:eastAsia="Times New Roman" w:cs="宋体"/>
                <w:sz w:val="21"/>
                <w:szCs w:val="21"/>
              </w:rPr>
              <w:t>资金入股</w:t>
            </w:r>
          </w:p>
        </w:tc>
        <w:tc>
          <w:tcPr>
            <w:tcW w:w="1772" w:type="dxa"/>
            <w:tcBorders>
              <w:top w:val="single" w:color="auto" w:sz="4" w:space="0"/>
              <w:left w:val="nil"/>
              <w:bottom w:val="single" w:color="auto" w:sz="4" w:space="0"/>
              <w:right w:val="single" w:color="auto" w:sz="4" w:space="0"/>
            </w:tcBorders>
          </w:tcPr>
          <w:p>
            <w:pPr>
              <w:ind w:left="560"/>
              <w:rPr>
                <w:rFonts w:eastAsia="Times New Roman" w:cs="Times New Roman"/>
                <w:sz w:val="21"/>
                <w:szCs w:val="21"/>
              </w:rPr>
            </w:pPr>
            <w:r>
              <w:rPr>
                <w:rFonts w:hint="eastAsia" w:ascii="宋体" w:hAnsi="宋体" w:eastAsia="Times New Roman" w:cs="宋体"/>
                <w:sz w:val="21"/>
                <w:szCs w:val="21"/>
              </w:rPr>
              <w:t>总计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71" w:type="dxa"/>
            <w:tcBorders>
              <w:top w:val="single" w:color="auto" w:sz="4" w:space="0"/>
              <w:left w:val="single" w:color="auto" w:sz="4" w:space="0"/>
              <w:bottom w:val="single" w:color="auto" w:sz="4" w:space="0"/>
              <w:right w:val="single" w:color="auto" w:sz="4" w:space="0"/>
            </w:tcBorders>
          </w:tcPr>
          <w:p>
            <w:pPr>
              <w:ind w:left="560"/>
              <w:rPr>
                <w:rFonts w:eastAsia="Times New Roman" w:cs="Times New Roman"/>
                <w:sz w:val="21"/>
                <w:szCs w:val="21"/>
              </w:rPr>
            </w:pPr>
            <w:r>
              <w:rPr>
                <w:rFonts w:hint="eastAsia" w:ascii="宋体" w:hAnsi="宋体" w:eastAsia="Times New Roman" w:cs="宋体"/>
                <w:sz w:val="21"/>
                <w:szCs w:val="21"/>
              </w:rPr>
              <w:t>金额</w:t>
            </w:r>
          </w:p>
        </w:tc>
        <w:tc>
          <w:tcPr>
            <w:tcW w:w="1771" w:type="dxa"/>
            <w:tcBorders>
              <w:top w:val="single" w:color="auto" w:sz="4" w:space="0"/>
              <w:left w:val="nil"/>
              <w:bottom w:val="single" w:color="auto" w:sz="4" w:space="0"/>
              <w:right w:val="single" w:color="auto" w:sz="4" w:space="0"/>
            </w:tcBorders>
          </w:tcPr>
          <w:p>
            <w:pPr>
              <w:ind w:left="560"/>
              <w:rPr>
                <w:rFonts w:eastAsia="Times New Roman" w:cs="Times New Roman"/>
                <w:sz w:val="21"/>
                <w:szCs w:val="21"/>
              </w:rPr>
            </w:pPr>
            <w:r>
              <w:rPr>
                <w:rFonts w:hint="eastAsia" w:eastAsia="宋体" w:cs="Times New Roman"/>
                <w:sz w:val="21"/>
                <w:szCs w:val="21"/>
              </w:rPr>
              <w:t>160</w:t>
            </w:r>
          </w:p>
        </w:tc>
        <w:tc>
          <w:tcPr>
            <w:tcW w:w="1771" w:type="dxa"/>
            <w:tcBorders>
              <w:top w:val="single" w:color="auto" w:sz="4" w:space="0"/>
              <w:left w:val="nil"/>
              <w:bottom w:val="single" w:color="auto" w:sz="4" w:space="0"/>
              <w:right w:val="single" w:color="auto" w:sz="4" w:space="0"/>
            </w:tcBorders>
          </w:tcPr>
          <w:p>
            <w:pPr>
              <w:ind w:left="560"/>
              <w:rPr>
                <w:rFonts w:eastAsia="Times New Roman" w:cs="Times New Roman"/>
                <w:sz w:val="21"/>
                <w:szCs w:val="21"/>
              </w:rPr>
            </w:pPr>
            <w:r>
              <w:rPr>
                <w:rFonts w:hint="eastAsia" w:eastAsia="宋体" w:cs="Times New Roman"/>
                <w:sz w:val="21"/>
                <w:szCs w:val="21"/>
              </w:rPr>
              <w:t>160</w:t>
            </w:r>
          </w:p>
        </w:tc>
        <w:tc>
          <w:tcPr>
            <w:tcW w:w="1771" w:type="dxa"/>
            <w:tcBorders>
              <w:top w:val="single" w:color="auto" w:sz="4" w:space="0"/>
              <w:left w:val="nil"/>
              <w:bottom w:val="single" w:color="auto" w:sz="4" w:space="0"/>
              <w:right w:val="single" w:color="auto" w:sz="4" w:space="0"/>
            </w:tcBorders>
          </w:tcPr>
          <w:p>
            <w:pPr>
              <w:rPr>
                <w:rFonts w:eastAsia="Times New Roman" w:cs="Times New Roman"/>
                <w:sz w:val="21"/>
                <w:szCs w:val="21"/>
              </w:rPr>
            </w:pPr>
            <w:r>
              <w:rPr>
                <w:rFonts w:hint="eastAsia" w:eastAsia="宋体" w:cs="Times New Roman"/>
                <w:sz w:val="21"/>
                <w:szCs w:val="21"/>
              </w:rPr>
              <w:t xml:space="preserve">     280</w:t>
            </w:r>
          </w:p>
        </w:tc>
        <w:tc>
          <w:tcPr>
            <w:tcW w:w="1772" w:type="dxa"/>
            <w:tcBorders>
              <w:top w:val="single" w:color="auto" w:sz="4" w:space="0"/>
              <w:left w:val="nil"/>
              <w:bottom w:val="single" w:color="auto" w:sz="4" w:space="0"/>
              <w:right w:val="single" w:color="auto" w:sz="4" w:space="0"/>
            </w:tcBorders>
          </w:tcPr>
          <w:p>
            <w:pPr>
              <w:ind w:left="560"/>
              <w:rPr>
                <w:rFonts w:eastAsia="Times New Roman" w:cs="Times New Roman"/>
                <w:sz w:val="21"/>
                <w:szCs w:val="21"/>
              </w:rPr>
            </w:pPr>
            <w:r>
              <w:rPr>
                <w:rFonts w:hint="eastAsia" w:eastAsia="宋体" w:cs="Times New Roman"/>
                <w:sz w:val="21"/>
                <w:szCs w:val="21"/>
              </w:rPr>
              <w:t>600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771" w:type="dxa"/>
            <w:tcBorders>
              <w:top w:val="single" w:color="auto" w:sz="4" w:space="0"/>
              <w:left w:val="single" w:color="auto" w:sz="4" w:space="0"/>
              <w:bottom w:val="single" w:color="auto" w:sz="4" w:space="0"/>
              <w:right w:val="single" w:color="auto" w:sz="4" w:space="0"/>
            </w:tcBorders>
          </w:tcPr>
          <w:p>
            <w:pPr>
              <w:ind w:left="560"/>
              <w:rPr>
                <w:rFonts w:eastAsia="Times New Roman" w:cs="Times New Roman"/>
                <w:sz w:val="21"/>
                <w:szCs w:val="21"/>
              </w:rPr>
            </w:pPr>
            <w:r>
              <w:rPr>
                <w:rFonts w:hint="eastAsia" w:ascii="宋体" w:hAnsi="宋体" w:eastAsia="Times New Roman" w:cs="宋体"/>
                <w:sz w:val="21"/>
                <w:szCs w:val="21"/>
              </w:rPr>
              <w:t>比例</w:t>
            </w:r>
          </w:p>
        </w:tc>
        <w:tc>
          <w:tcPr>
            <w:tcW w:w="1771" w:type="dxa"/>
            <w:tcBorders>
              <w:top w:val="single" w:color="auto" w:sz="4" w:space="0"/>
              <w:left w:val="nil"/>
              <w:bottom w:val="single" w:color="auto" w:sz="4" w:space="0"/>
              <w:right w:val="single" w:color="auto" w:sz="4" w:space="0"/>
            </w:tcBorders>
          </w:tcPr>
          <w:p>
            <w:pPr>
              <w:ind w:left="560"/>
              <w:rPr>
                <w:rFonts w:eastAsia="Times New Roman" w:cs="Times New Roman"/>
                <w:sz w:val="21"/>
                <w:szCs w:val="21"/>
              </w:rPr>
            </w:pPr>
            <w:r>
              <w:rPr>
                <w:rFonts w:hint="eastAsia" w:eastAsia="宋体" w:cs="Times New Roman"/>
                <w:sz w:val="21"/>
                <w:szCs w:val="21"/>
              </w:rPr>
              <w:t>26.67</w:t>
            </w:r>
            <w:r>
              <w:rPr>
                <w:rFonts w:hint="eastAsia" w:eastAsia="Times New Roman" w:cs="Times New Roman"/>
                <w:sz w:val="21"/>
                <w:szCs w:val="21"/>
              </w:rPr>
              <w:t>%</w:t>
            </w:r>
          </w:p>
        </w:tc>
        <w:tc>
          <w:tcPr>
            <w:tcW w:w="1771" w:type="dxa"/>
            <w:tcBorders>
              <w:top w:val="single" w:color="auto" w:sz="4" w:space="0"/>
              <w:left w:val="nil"/>
              <w:bottom w:val="single" w:color="auto" w:sz="4" w:space="0"/>
              <w:right w:val="single" w:color="auto" w:sz="4" w:space="0"/>
            </w:tcBorders>
          </w:tcPr>
          <w:p>
            <w:pPr>
              <w:ind w:left="560"/>
              <w:rPr>
                <w:rFonts w:eastAsia="Times New Roman" w:cs="Times New Roman"/>
                <w:sz w:val="21"/>
                <w:szCs w:val="21"/>
              </w:rPr>
            </w:pPr>
            <w:r>
              <w:rPr>
                <w:rFonts w:hint="eastAsia" w:eastAsia="宋体" w:cs="Times New Roman"/>
                <w:sz w:val="21"/>
                <w:szCs w:val="21"/>
              </w:rPr>
              <w:t>26.67</w:t>
            </w:r>
            <w:r>
              <w:rPr>
                <w:rFonts w:hint="eastAsia" w:eastAsia="Times New Roman" w:cs="Times New Roman"/>
                <w:sz w:val="21"/>
                <w:szCs w:val="21"/>
              </w:rPr>
              <w:t>%</w:t>
            </w:r>
          </w:p>
        </w:tc>
        <w:tc>
          <w:tcPr>
            <w:tcW w:w="1771" w:type="dxa"/>
            <w:tcBorders>
              <w:top w:val="single" w:color="auto" w:sz="4" w:space="0"/>
              <w:left w:val="nil"/>
              <w:bottom w:val="single" w:color="auto" w:sz="4" w:space="0"/>
              <w:right w:val="single" w:color="auto" w:sz="4" w:space="0"/>
            </w:tcBorders>
          </w:tcPr>
          <w:p>
            <w:pPr>
              <w:rPr>
                <w:rFonts w:eastAsia="Times New Roman" w:cs="Times New Roman"/>
                <w:sz w:val="21"/>
                <w:szCs w:val="21"/>
              </w:rPr>
            </w:pPr>
            <w:r>
              <w:rPr>
                <w:rFonts w:hint="eastAsia" w:eastAsia="宋体" w:cs="Times New Roman"/>
                <w:sz w:val="21"/>
                <w:szCs w:val="21"/>
              </w:rPr>
              <w:t xml:space="preserve">     46.66</w:t>
            </w:r>
            <w:r>
              <w:rPr>
                <w:rFonts w:hint="eastAsia" w:eastAsia="Times New Roman" w:cs="Times New Roman"/>
                <w:sz w:val="21"/>
                <w:szCs w:val="21"/>
              </w:rPr>
              <w:t>%</w:t>
            </w:r>
          </w:p>
        </w:tc>
        <w:tc>
          <w:tcPr>
            <w:tcW w:w="1772" w:type="dxa"/>
            <w:tcBorders>
              <w:top w:val="single" w:color="auto" w:sz="4" w:space="0"/>
              <w:left w:val="nil"/>
              <w:bottom w:val="single" w:color="auto" w:sz="4" w:space="0"/>
              <w:right w:val="single" w:color="auto" w:sz="4" w:space="0"/>
            </w:tcBorders>
          </w:tcPr>
          <w:p>
            <w:pPr>
              <w:ind w:left="560"/>
              <w:rPr>
                <w:rFonts w:eastAsia="Times New Roman" w:cs="Times New Roman"/>
                <w:sz w:val="21"/>
                <w:szCs w:val="21"/>
              </w:rPr>
            </w:pPr>
            <w:r>
              <w:rPr>
                <w:rFonts w:hint="eastAsia" w:eastAsia="Times New Roman" w:cs="Times New Roman"/>
                <w:sz w:val="21"/>
                <w:szCs w:val="21"/>
              </w:rPr>
              <w:t>100.00%</w:t>
            </w:r>
          </w:p>
        </w:tc>
      </w:tr>
    </w:tbl>
    <w:p>
      <w:pPr>
        <w:outlineLvl w:val="2"/>
        <w:rPr>
          <w:rFonts w:ascii="仿宋" w:hAnsi="仿宋" w:eastAsia="仿宋" w:cs="宋体"/>
          <w:b/>
          <w:bCs/>
          <w:szCs w:val="28"/>
        </w:rPr>
      </w:pPr>
      <w:bookmarkStart w:id="222" w:name="_Toc451629497"/>
      <w:bookmarkStart w:id="223" w:name="_Toc9148"/>
      <w:bookmarkStart w:id="224" w:name="_Toc15379"/>
      <w:bookmarkStart w:id="225" w:name="_Toc2416"/>
      <w:r>
        <w:rPr>
          <w:rFonts w:hint="eastAsia" w:ascii="仿宋" w:hAnsi="仿宋" w:eastAsia="仿宋" w:cs="宋体"/>
          <w:b/>
          <w:bCs/>
          <w:szCs w:val="28"/>
        </w:rPr>
        <w:t>7.3.2资金预算</w:t>
      </w:r>
      <w:bookmarkEnd w:id="222"/>
      <w:bookmarkEnd w:id="223"/>
      <w:bookmarkEnd w:id="224"/>
      <w:bookmarkEnd w:id="225"/>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 xml:space="preserve">本项目前期计划融资600万元人民币，用于本公司未来两年半时间的软硬件开发及市场拓展。因为本项目的产品具有很强的技术性，并且具有开创性，同时也存在一定程度的风险性，所以计划在2018年-2019年期间，产品性能相对稳定，市场初具规模的时候进行第二轮融资，来支撑产品技术的进一步发展。具体使用计划如下： </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 xml:space="preserve">资金将主要用于手机客户端的研发与更新，服务器租用、流动资金、广告宣传、人力资源成本等。资金使用明细如下 ： </w:t>
      </w:r>
    </w:p>
    <w:p>
      <w:pPr>
        <w:spacing w:line="400" w:lineRule="exact"/>
        <w:ind w:firstLine="560" w:firstLineChars="200"/>
        <w:rPr>
          <w:rFonts w:ascii="仿宋" w:hAnsi="仿宋" w:eastAsia="仿宋" w:cs="Times New Roman"/>
          <w:szCs w:val="28"/>
        </w:rPr>
      </w:pPr>
    </w:p>
    <w:tbl>
      <w:tblPr>
        <w:tblStyle w:val="19"/>
        <w:tblW w:w="8460" w:type="dxa"/>
        <w:tblInd w:w="135" w:type="dxa"/>
        <w:tblLayout w:type="fixed"/>
        <w:tblCellMar>
          <w:top w:w="0" w:type="dxa"/>
          <w:left w:w="108" w:type="dxa"/>
          <w:bottom w:w="0" w:type="dxa"/>
          <w:right w:w="108" w:type="dxa"/>
        </w:tblCellMar>
      </w:tblPr>
      <w:tblGrid>
        <w:gridCol w:w="2130"/>
        <w:gridCol w:w="4345"/>
        <w:gridCol w:w="1985"/>
      </w:tblGrid>
      <w:tr>
        <w:tblPrEx>
          <w:tblLayout w:type="fixed"/>
          <w:tblCellMar>
            <w:top w:w="0" w:type="dxa"/>
            <w:left w:w="108" w:type="dxa"/>
            <w:bottom w:w="0" w:type="dxa"/>
            <w:right w:w="108" w:type="dxa"/>
          </w:tblCellMar>
        </w:tblPrEx>
        <w:trPr>
          <w:trHeight w:val="828" w:hRule="atLeast"/>
        </w:trPr>
        <w:tc>
          <w:tcPr>
            <w:tcW w:w="8460" w:type="dxa"/>
            <w:gridSpan w:val="3"/>
            <w:tcBorders>
              <w:top w:val="single" w:color="auto" w:sz="4" w:space="0"/>
              <w:left w:val="single" w:color="auto" w:sz="4" w:space="0"/>
              <w:bottom w:val="single" w:color="auto" w:sz="4" w:space="0"/>
              <w:right w:val="single" w:color="auto" w:sz="4" w:space="0"/>
            </w:tcBorders>
            <w:shd w:val="clear" w:color="auto" w:fill="F79646"/>
            <w:vAlign w:val="center"/>
          </w:tcPr>
          <w:p>
            <w:pPr>
              <w:spacing w:line="400" w:lineRule="exact"/>
              <w:jc w:val="center"/>
              <w:rPr>
                <w:rFonts w:ascii="黑体" w:hAnsi="黑体" w:eastAsia="黑体" w:cs="Times New Roman"/>
                <w:color w:val="FFFFFF"/>
                <w:sz w:val="32"/>
                <w:szCs w:val="32"/>
              </w:rPr>
            </w:pPr>
            <w:r>
              <w:rPr>
                <w:rFonts w:hint="eastAsia" w:ascii="黑体" w:hAnsi="黑体" w:eastAsia="黑体" w:cs="Times New Roman"/>
                <w:color w:val="000000"/>
                <w:sz w:val="32"/>
                <w:szCs w:val="32"/>
              </w:rPr>
              <w:t>2016年资金使用计划</w:t>
            </w:r>
          </w:p>
        </w:tc>
      </w:tr>
      <w:tr>
        <w:tblPrEx>
          <w:tblLayout w:type="fixed"/>
          <w:tblCellMar>
            <w:top w:w="0" w:type="dxa"/>
            <w:left w:w="108" w:type="dxa"/>
            <w:bottom w:w="0" w:type="dxa"/>
            <w:right w:w="108" w:type="dxa"/>
          </w:tblCellMar>
        </w:tblPrEx>
        <w:trPr>
          <w:trHeight w:val="525" w:hRule="atLeast"/>
        </w:trPr>
        <w:tc>
          <w:tcPr>
            <w:tcW w:w="6475" w:type="dxa"/>
            <w:gridSpan w:val="2"/>
            <w:tcBorders>
              <w:top w:val="single" w:color="auto" w:sz="4" w:space="0"/>
              <w:left w:val="single" w:color="auto" w:sz="4" w:space="0"/>
              <w:bottom w:val="single" w:color="auto" w:sz="4" w:space="0"/>
              <w:right w:val="single" w:color="auto" w:sz="4" w:space="0"/>
            </w:tcBorders>
            <w:shd w:val="clear" w:color="auto" w:fill="F79646"/>
          </w:tcPr>
          <w:p>
            <w:pPr>
              <w:spacing w:line="400" w:lineRule="exact"/>
              <w:jc w:val="center"/>
              <w:rPr>
                <w:rFonts w:ascii="宋体" w:hAnsi="宋体" w:cs="Times New Roman"/>
                <w:b/>
                <w:bCs/>
                <w:sz w:val="24"/>
                <w:szCs w:val="24"/>
              </w:rPr>
            </w:pPr>
            <w:r>
              <w:rPr>
                <w:rFonts w:hint="eastAsia" w:ascii="宋体" w:hAnsi="宋体" w:cs="Times New Roman"/>
                <w:b/>
                <w:bCs/>
                <w:sz w:val="24"/>
                <w:szCs w:val="24"/>
              </w:rPr>
              <w:t>项目</w:t>
            </w:r>
          </w:p>
        </w:tc>
        <w:tc>
          <w:tcPr>
            <w:tcW w:w="1985" w:type="dxa"/>
            <w:tcBorders>
              <w:top w:val="single" w:color="auto" w:sz="4" w:space="0"/>
              <w:left w:val="nil"/>
              <w:bottom w:val="single" w:color="auto" w:sz="4" w:space="0"/>
              <w:right w:val="single" w:color="auto" w:sz="4" w:space="0"/>
            </w:tcBorders>
            <w:shd w:val="clear" w:color="auto" w:fill="F79646"/>
          </w:tcPr>
          <w:p>
            <w:pPr>
              <w:spacing w:line="400" w:lineRule="exact"/>
              <w:jc w:val="center"/>
              <w:rPr>
                <w:rFonts w:ascii="宋体" w:hAnsi="宋体" w:cs="Times New Roman"/>
                <w:b/>
                <w:bCs/>
                <w:sz w:val="24"/>
                <w:szCs w:val="24"/>
              </w:rPr>
            </w:pPr>
            <w:r>
              <w:rPr>
                <w:rFonts w:hint="eastAsia" w:ascii="宋体" w:hAnsi="宋体" w:cs="Times New Roman"/>
                <w:b/>
                <w:bCs/>
                <w:sz w:val="24"/>
                <w:szCs w:val="24"/>
              </w:rPr>
              <w:t>资金（万元）</w:t>
            </w:r>
          </w:p>
        </w:tc>
      </w:tr>
      <w:tr>
        <w:tblPrEx>
          <w:tblLayout w:type="fixed"/>
          <w:tblCellMar>
            <w:top w:w="0" w:type="dxa"/>
            <w:left w:w="108" w:type="dxa"/>
            <w:bottom w:w="0" w:type="dxa"/>
            <w:right w:w="108" w:type="dxa"/>
          </w:tblCellMar>
        </w:tblPrEx>
        <w:trPr>
          <w:trHeight w:val="403" w:hRule="atLeast"/>
        </w:trPr>
        <w:tc>
          <w:tcPr>
            <w:tcW w:w="6475" w:type="dxa"/>
            <w:gridSpan w:val="2"/>
            <w:tcBorders>
              <w:top w:val="single" w:color="auto" w:sz="4" w:space="0"/>
              <w:left w:val="single" w:color="auto" w:sz="4" w:space="0"/>
              <w:bottom w:val="single" w:color="auto" w:sz="4" w:space="0"/>
              <w:right w:val="single" w:color="auto" w:sz="4" w:space="0"/>
            </w:tcBorders>
            <w:vAlign w:val="center"/>
          </w:tcPr>
          <w:p>
            <w:pPr>
              <w:numPr>
                <w:ilvl w:val="0"/>
                <w:numId w:val="2"/>
              </w:numPr>
              <w:spacing w:line="400" w:lineRule="exact"/>
              <w:jc w:val="left"/>
              <w:rPr>
                <w:rFonts w:ascii="宋体" w:hAnsi="宋体" w:cs="Times New Roman"/>
                <w:color w:val="000000"/>
                <w:sz w:val="21"/>
                <w:szCs w:val="21"/>
              </w:rPr>
            </w:pPr>
            <w:r>
              <w:rPr>
                <w:rFonts w:hint="eastAsia" w:ascii="宋体" w:hAnsi="宋体" w:cs="Times New Roman"/>
                <w:color w:val="000000"/>
                <w:sz w:val="21"/>
                <w:szCs w:val="21"/>
              </w:rPr>
              <w:t>市场推广流动资金</w:t>
            </w:r>
          </w:p>
        </w:tc>
        <w:tc>
          <w:tcPr>
            <w:tcW w:w="1985" w:type="dxa"/>
            <w:tcBorders>
              <w:top w:val="single" w:color="auto" w:sz="4" w:space="0"/>
              <w:left w:val="nil"/>
              <w:bottom w:val="single" w:color="auto" w:sz="4" w:space="0"/>
              <w:right w:val="single" w:color="auto" w:sz="4" w:space="0"/>
            </w:tcBorders>
            <w:vAlign w:val="center"/>
          </w:tcPr>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25</w:t>
            </w:r>
          </w:p>
        </w:tc>
      </w:tr>
      <w:tr>
        <w:tblPrEx>
          <w:tblLayout w:type="fixed"/>
          <w:tblCellMar>
            <w:top w:w="0" w:type="dxa"/>
            <w:left w:w="108" w:type="dxa"/>
            <w:bottom w:w="0" w:type="dxa"/>
            <w:right w:w="108" w:type="dxa"/>
          </w:tblCellMar>
        </w:tblPrEx>
        <w:trPr>
          <w:trHeight w:val="768" w:hRule="atLeast"/>
        </w:trPr>
        <w:tc>
          <w:tcPr>
            <w:tcW w:w="2130" w:type="dxa"/>
            <w:tcBorders>
              <w:top w:val="single" w:color="auto" w:sz="4" w:space="0"/>
              <w:left w:val="single" w:color="auto" w:sz="4" w:space="0"/>
              <w:bottom w:val="single" w:color="auto" w:sz="4" w:space="0"/>
              <w:right w:val="single" w:color="auto" w:sz="4" w:space="0"/>
            </w:tcBorders>
            <w:vAlign w:val="center"/>
          </w:tcPr>
          <w:p>
            <w:pPr>
              <w:numPr>
                <w:ilvl w:val="0"/>
                <w:numId w:val="3"/>
              </w:numPr>
              <w:spacing w:line="400" w:lineRule="exact"/>
              <w:jc w:val="left"/>
              <w:rPr>
                <w:rFonts w:ascii="宋体" w:hAnsi="宋体" w:cs="Times New Roman"/>
                <w:color w:val="000000"/>
                <w:sz w:val="21"/>
                <w:szCs w:val="21"/>
              </w:rPr>
            </w:pPr>
            <w:r>
              <w:rPr>
                <w:rFonts w:hint="eastAsia" w:ascii="宋体" w:hAnsi="宋体" w:cs="Times New Roman"/>
                <w:color w:val="000000"/>
                <w:sz w:val="21"/>
                <w:szCs w:val="21"/>
              </w:rPr>
              <w:t>线上宣传</w:t>
            </w:r>
          </w:p>
        </w:tc>
        <w:tc>
          <w:tcPr>
            <w:tcW w:w="4345" w:type="dxa"/>
            <w:tcBorders>
              <w:top w:val="single" w:color="auto" w:sz="4" w:space="0"/>
              <w:left w:val="nil"/>
              <w:bottom w:val="single" w:color="auto" w:sz="4" w:space="0"/>
              <w:right w:val="single" w:color="auto" w:sz="4" w:space="0"/>
            </w:tcBorders>
            <w:vAlign w:val="center"/>
          </w:tcPr>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媒体硬性（形象宣传）宣传、</w:t>
            </w:r>
          </w:p>
          <w:p>
            <w:pPr>
              <w:spacing w:line="400" w:lineRule="exact"/>
              <w:rPr>
                <w:rFonts w:ascii="宋体" w:hAnsi="宋体" w:cs="Times New Roman"/>
                <w:color w:val="000000"/>
                <w:sz w:val="21"/>
                <w:szCs w:val="21"/>
              </w:rPr>
            </w:pPr>
            <w:r>
              <w:rPr>
                <w:rFonts w:hint="eastAsia" w:ascii="宋体" w:hAnsi="宋体" w:cs="Times New Roman"/>
                <w:color w:val="000000"/>
                <w:sz w:val="21"/>
                <w:szCs w:val="21"/>
              </w:rPr>
              <w:t xml:space="preserve">       软性宣传（软性植入）费用</w:t>
            </w:r>
          </w:p>
        </w:tc>
        <w:tc>
          <w:tcPr>
            <w:tcW w:w="1985" w:type="dxa"/>
            <w:tcBorders>
              <w:top w:val="single" w:color="auto" w:sz="4" w:space="0"/>
              <w:left w:val="nil"/>
              <w:bottom w:val="single" w:color="auto" w:sz="4" w:space="0"/>
              <w:right w:val="single" w:color="auto" w:sz="4" w:space="0"/>
            </w:tcBorders>
            <w:vAlign w:val="center"/>
          </w:tcPr>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10</w:t>
            </w:r>
          </w:p>
        </w:tc>
      </w:tr>
      <w:tr>
        <w:tblPrEx>
          <w:tblLayout w:type="fixed"/>
          <w:tblCellMar>
            <w:top w:w="0" w:type="dxa"/>
            <w:left w:w="108" w:type="dxa"/>
            <w:bottom w:w="0" w:type="dxa"/>
            <w:right w:w="108" w:type="dxa"/>
          </w:tblCellMar>
        </w:tblPrEx>
        <w:trPr>
          <w:trHeight w:val="403" w:hRule="atLeast"/>
        </w:trPr>
        <w:tc>
          <w:tcPr>
            <w:tcW w:w="2130" w:type="dxa"/>
            <w:tcBorders>
              <w:top w:val="single" w:color="auto" w:sz="4" w:space="0"/>
              <w:left w:val="single" w:color="auto" w:sz="4" w:space="0"/>
              <w:bottom w:val="single" w:color="auto" w:sz="4" w:space="0"/>
              <w:right w:val="single" w:color="auto" w:sz="4" w:space="0"/>
            </w:tcBorders>
            <w:vAlign w:val="center"/>
          </w:tcPr>
          <w:p>
            <w:pPr>
              <w:numPr>
                <w:ilvl w:val="0"/>
                <w:numId w:val="3"/>
              </w:numPr>
              <w:spacing w:line="400" w:lineRule="exact"/>
              <w:rPr>
                <w:rFonts w:ascii="宋体" w:hAnsi="宋体" w:cs="Times New Roman"/>
                <w:color w:val="000000"/>
                <w:sz w:val="21"/>
                <w:szCs w:val="21"/>
              </w:rPr>
            </w:pPr>
            <w:r>
              <w:rPr>
                <w:rFonts w:hint="eastAsia" w:ascii="宋体" w:hAnsi="宋体" w:cs="Times New Roman"/>
                <w:color w:val="000000"/>
                <w:sz w:val="21"/>
                <w:szCs w:val="21"/>
              </w:rPr>
              <w:t>线下宣传</w:t>
            </w:r>
          </w:p>
        </w:tc>
        <w:tc>
          <w:tcPr>
            <w:tcW w:w="4345" w:type="dxa"/>
            <w:tcBorders>
              <w:top w:val="single" w:color="auto" w:sz="4" w:space="0"/>
              <w:left w:val="nil"/>
              <w:bottom w:val="single" w:color="auto" w:sz="4" w:space="0"/>
              <w:right w:val="single" w:color="auto" w:sz="4" w:space="0"/>
            </w:tcBorders>
            <w:vAlign w:val="center"/>
          </w:tcPr>
          <w:p>
            <w:pPr>
              <w:spacing w:line="400" w:lineRule="exact"/>
              <w:rPr>
                <w:rFonts w:ascii="宋体" w:hAnsi="宋体" w:cs="Times New Roman"/>
                <w:color w:val="000000"/>
                <w:sz w:val="21"/>
                <w:szCs w:val="21"/>
              </w:rPr>
            </w:pPr>
            <w:r>
              <w:rPr>
                <w:rFonts w:hint="eastAsia" w:ascii="宋体" w:hAnsi="宋体" w:cs="Times New Roman"/>
                <w:color w:val="000000"/>
                <w:sz w:val="21"/>
                <w:szCs w:val="21"/>
              </w:rPr>
              <w:t xml:space="preserve">       系列活动（促销、赠品）</w:t>
            </w:r>
          </w:p>
        </w:tc>
        <w:tc>
          <w:tcPr>
            <w:tcW w:w="1985" w:type="dxa"/>
            <w:tcBorders>
              <w:top w:val="single" w:color="auto" w:sz="4" w:space="0"/>
              <w:left w:val="nil"/>
              <w:bottom w:val="single" w:color="auto" w:sz="4" w:space="0"/>
              <w:right w:val="single" w:color="auto" w:sz="4" w:space="0"/>
            </w:tcBorders>
            <w:vAlign w:val="center"/>
          </w:tcPr>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15</w:t>
            </w:r>
          </w:p>
        </w:tc>
      </w:tr>
      <w:tr>
        <w:tblPrEx>
          <w:tblLayout w:type="fixed"/>
          <w:tblCellMar>
            <w:top w:w="0" w:type="dxa"/>
            <w:left w:w="108" w:type="dxa"/>
            <w:bottom w:w="0" w:type="dxa"/>
            <w:right w:w="108" w:type="dxa"/>
          </w:tblCellMar>
        </w:tblPrEx>
        <w:trPr>
          <w:trHeight w:val="403" w:hRule="atLeast"/>
        </w:trPr>
        <w:tc>
          <w:tcPr>
            <w:tcW w:w="6475" w:type="dxa"/>
            <w:gridSpan w:val="2"/>
            <w:tcBorders>
              <w:top w:val="single" w:color="auto" w:sz="4" w:space="0"/>
              <w:left w:val="single" w:color="auto" w:sz="4" w:space="0"/>
              <w:bottom w:val="single" w:color="auto" w:sz="4" w:space="0"/>
              <w:right w:val="single" w:color="auto" w:sz="4" w:space="0"/>
            </w:tcBorders>
            <w:vAlign w:val="center"/>
          </w:tcPr>
          <w:p>
            <w:pPr>
              <w:numPr>
                <w:ilvl w:val="0"/>
                <w:numId w:val="2"/>
              </w:numPr>
              <w:spacing w:line="400" w:lineRule="exact"/>
              <w:rPr>
                <w:rFonts w:ascii="宋体" w:hAnsi="宋体" w:cs="Times New Roman"/>
                <w:sz w:val="21"/>
                <w:szCs w:val="21"/>
              </w:rPr>
            </w:pPr>
            <w:r>
              <w:rPr>
                <w:rFonts w:hint="eastAsia" w:ascii="宋体" w:hAnsi="宋体" w:cs="Times New Roman"/>
                <w:sz w:val="21"/>
                <w:szCs w:val="21"/>
              </w:rPr>
              <w:t>产品研发与维护</w:t>
            </w:r>
          </w:p>
        </w:tc>
        <w:tc>
          <w:tcPr>
            <w:tcW w:w="1985" w:type="dxa"/>
            <w:tcBorders>
              <w:top w:val="single" w:color="auto" w:sz="4" w:space="0"/>
              <w:left w:val="nil"/>
              <w:bottom w:val="single" w:color="auto" w:sz="4" w:space="0"/>
              <w:right w:val="single" w:color="auto" w:sz="4" w:space="0"/>
            </w:tcBorders>
            <w:vAlign w:val="center"/>
          </w:tcPr>
          <w:p>
            <w:pPr>
              <w:spacing w:line="400" w:lineRule="exact"/>
              <w:jc w:val="center"/>
              <w:rPr>
                <w:rFonts w:ascii="宋体" w:hAnsi="宋体" w:cs="Times New Roman"/>
                <w:sz w:val="21"/>
                <w:szCs w:val="21"/>
              </w:rPr>
            </w:pPr>
            <w:r>
              <w:rPr>
                <w:rFonts w:hint="eastAsia" w:ascii="宋体" w:hAnsi="宋体" w:cs="Times New Roman"/>
                <w:sz w:val="21"/>
                <w:szCs w:val="21"/>
              </w:rPr>
              <w:t>90</w:t>
            </w:r>
          </w:p>
        </w:tc>
      </w:tr>
      <w:tr>
        <w:tblPrEx>
          <w:tblLayout w:type="fixed"/>
          <w:tblCellMar>
            <w:top w:w="0" w:type="dxa"/>
            <w:left w:w="108" w:type="dxa"/>
            <w:bottom w:w="0" w:type="dxa"/>
            <w:right w:w="108" w:type="dxa"/>
          </w:tblCellMar>
        </w:tblPrEx>
        <w:trPr>
          <w:trHeight w:val="403" w:hRule="atLeast"/>
        </w:trPr>
        <w:tc>
          <w:tcPr>
            <w:tcW w:w="2130" w:type="dxa"/>
            <w:tcBorders>
              <w:top w:val="single" w:color="auto" w:sz="4" w:space="0"/>
              <w:left w:val="single" w:color="auto" w:sz="4" w:space="0"/>
              <w:bottom w:val="single" w:color="auto" w:sz="4" w:space="0"/>
              <w:right w:val="single" w:color="auto" w:sz="4" w:space="0"/>
            </w:tcBorders>
            <w:vAlign w:val="center"/>
          </w:tcPr>
          <w:p>
            <w:pPr>
              <w:numPr>
                <w:ilvl w:val="0"/>
                <w:numId w:val="3"/>
              </w:numPr>
              <w:spacing w:line="400" w:lineRule="exact"/>
              <w:rPr>
                <w:rFonts w:ascii="宋体" w:hAnsi="宋体" w:cs="Times New Roman"/>
                <w:color w:val="000000"/>
                <w:sz w:val="21"/>
                <w:szCs w:val="21"/>
              </w:rPr>
            </w:pPr>
            <w:r>
              <w:rPr>
                <w:rFonts w:hint="eastAsia" w:ascii="宋体" w:hAnsi="宋体" w:cs="Times New Roman"/>
                <w:color w:val="000000"/>
                <w:sz w:val="21"/>
                <w:szCs w:val="21"/>
              </w:rPr>
              <w:t>品牌</w:t>
            </w:r>
          </w:p>
        </w:tc>
        <w:tc>
          <w:tcPr>
            <w:tcW w:w="4345" w:type="dxa"/>
            <w:tcBorders>
              <w:top w:val="single" w:color="auto" w:sz="4" w:space="0"/>
              <w:left w:val="nil"/>
              <w:bottom w:val="single" w:color="auto" w:sz="4" w:space="0"/>
              <w:right w:val="single" w:color="auto" w:sz="4" w:space="0"/>
            </w:tcBorders>
            <w:vAlign w:val="center"/>
          </w:tcPr>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品牌研发设计等</w:t>
            </w:r>
          </w:p>
        </w:tc>
        <w:tc>
          <w:tcPr>
            <w:tcW w:w="1985" w:type="dxa"/>
            <w:tcBorders>
              <w:top w:val="single" w:color="auto" w:sz="4" w:space="0"/>
              <w:left w:val="nil"/>
              <w:bottom w:val="single" w:color="auto" w:sz="4" w:space="0"/>
              <w:right w:val="single" w:color="auto" w:sz="4" w:space="0"/>
            </w:tcBorders>
            <w:vAlign w:val="center"/>
          </w:tcPr>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50</w:t>
            </w:r>
          </w:p>
        </w:tc>
      </w:tr>
      <w:tr>
        <w:tblPrEx>
          <w:tblLayout w:type="fixed"/>
          <w:tblCellMar>
            <w:top w:w="0" w:type="dxa"/>
            <w:left w:w="108" w:type="dxa"/>
            <w:bottom w:w="0" w:type="dxa"/>
            <w:right w:w="108" w:type="dxa"/>
          </w:tblCellMar>
        </w:tblPrEx>
        <w:trPr>
          <w:trHeight w:val="403" w:hRule="atLeast"/>
        </w:trPr>
        <w:tc>
          <w:tcPr>
            <w:tcW w:w="2130" w:type="dxa"/>
            <w:tcBorders>
              <w:top w:val="single" w:color="auto" w:sz="4" w:space="0"/>
              <w:left w:val="single" w:color="auto" w:sz="4" w:space="0"/>
              <w:bottom w:val="single" w:color="auto" w:sz="4" w:space="0"/>
              <w:right w:val="single" w:color="auto" w:sz="4" w:space="0"/>
            </w:tcBorders>
            <w:vAlign w:val="center"/>
          </w:tcPr>
          <w:p>
            <w:pPr>
              <w:numPr>
                <w:ilvl w:val="0"/>
                <w:numId w:val="3"/>
              </w:numPr>
              <w:spacing w:line="400" w:lineRule="exact"/>
              <w:rPr>
                <w:rFonts w:ascii="宋体" w:hAnsi="宋体" w:cs="Times New Roman"/>
                <w:color w:val="000000"/>
                <w:sz w:val="21"/>
                <w:szCs w:val="21"/>
              </w:rPr>
            </w:pPr>
            <w:r>
              <w:rPr>
                <w:rFonts w:hint="eastAsia" w:ascii="宋体" w:hAnsi="宋体" w:cs="Times New Roman"/>
                <w:color w:val="000000"/>
                <w:sz w:val="21"/>
                <w:szCs w:val="21"/>
              </w:rPr>
              <w:t>企业VI系统</w:t>
            </w:r>
          </w:p>
        </w:tc>
        <w:tc>
          <w:tcPr>
            <w:tcW w:w="4345" w:type="dxa"/>
            <w:tcBorders>
              <w:top w:val="single" w:color="auto" w:sz="4" w:space="0"/>
              <w:left w:val="nil"/>
              <w:bottom w:val="single" w:color="auto" w:sz="4" w:space="0"/>
              <w:right w:val="single" w:color="auto" w:sz="4" w:space="0"/>
            </w:tcBorders>
            <w:vAlign w:val="center"/>
          </w:tcPr>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设计、美工等</w:t>
            </w:r>
          </w:p>
        </w:tc>
        <w:tc>
          <w:tcPr>
            <w:tcW w:w="1985" w:type="dxa"/>
            <w:tcBorders>
              <w:top w:val="single" w:color="auto" w:sz="4" w:space="0"/>
              <w:left w:val="nil"/>
              <w:bottom w:val="single" w:color="auto" w:sz="4" w:space="0"/>
              <w:right w:val="single" w:color="auto" w:sz="4" w:space="0"/>
            </w:tcBorders>
            <w:vAlign w:val="center"/>
          </w:tcPr>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40</w:t>
            </w:r>
          </w:p>
        </w:tc>
      </w:tr>
      <w:tr>
        <w:tblPrEx>
          <w:tblLayout w:type="fixed"/>
          <w:tblCellMar>
            <w:top w:w="0" w:type="dxa"/>
            <w:left w:w="108" w:type="dxa"/>
            <w:bottom w:w="0" w:type="dxa"/>
            <w:right w:w="108" w:type="dxa"/>
          </w:tblCellMar>
        </w:tblPrEx>
        <w:trPr>
          <w:trHeight w:val="403" w:hRule="atLeast"/>
        </w:trPr>
        <w:tc>
          <w:tcPr>
            <w:tcW w:w="6475" w:type="dxa"/>
            <w:gridSpan w:val="2"/>
            <w:tcBorders>
              <w:top w:val="single" w:color="auto" w:sz="4" w:space="0"/>
              <w:left w:val="single" w:color="auto" w:sz="4" w:space="0"/>
              <w:bottom w:val="single" w:color="auto" w:sz="4" w:space="0"/>
              <w:right w:val="single" w:color="auto" w:sz="4" w:space="0"/>
            </w:tcBorders>
            <w:vAlign w:val="center"/>
          </w:tcPr>
          <w:p>
            <w:pPr>
              <w:numPr>
                <w:ilvl w:val="0"/>
                <w:numId w:val="2"/>
              </w:numPr>
              <w:spacing w:line="400" w:lineRule="exact"/>
              <w:rPr>
                <w:rFonts w:ascii="宋体" w:hAnsi="宋体" w:cs="Times New Roman"/>
                <w:color w:val="000000"/>
                <w:sz w:val="21"/>
                <w:szCs w:val="21"/>
              </w:rPr>
            </w:pPr>
            <w:r>
              <w:rPr>
                <w:rFonts w:hint="eastAsia" w:ascii="宋体" w:hAnsi="宋体" w:cs="Times New Roman"/>
                <w:color w:val="000000"/>
                <w:sz w:val="21"/>
                <w:szCs w:val="21"/>
              </w:rPr>
              <w:t>硬件设备采购</w:t>
            </w:r>
          </w:p>
        </w:tc>
        <w:tc>
          <w:tcPr>
            <w:tcW w:w="1985" w:type="dxa"/>
            <w:tcBorders>
              <w:top w:val="single" w:color="auto" w:sz="4" w:space="0"/>
              <w:left w:val="nil"/>
              <w:bottom w:val="single" w:color="auto" w:sz="4" w:space="0"/>
              <w:right w:val="single" w:color="auto" w:sz="4" w:space="0"/>
            </w:tcBorders>
            <w:vAlign w:val="center"/>
          </w:tcPr>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25</w:t>
            </w:r>
          </w:p>
        </w:tc>
      </w:tr>
      <w:tr>
        <w:tblPrEx>
          <w:tblLayout w:type="fixed"/>
          <w:tblCellMar>
            <w:top w:w="0" w:type="dxa"/>
            <w:left w:w="108" w:type="dxa"/>
            <w:bottom w:w="0" w:type="dxa"/>
            <w:right w:w="108" w:type="dxa"/>
          </w:tblCellMar>
        </w:tblPrEx>
        <w:trPr>
          <w:trHeight w:val="403" w:hRule="atLeast"/>
        </w:trPr>
        <w:tc>
          <w:tcPr>
            <w:tcW w:w="2130" w:type="dxa"/>
            <w:tcBorders>
              <w:top w:val="single" w:color="auto" w:sz="4" w:space="0"/>
              <w:left w:val="single" w:color="auto" w:sz="4" w:space="0"/>
              <w:bottom w:val="single" w:color="auto" w:sz="4" w:space="0"/>
              <w:right w:val="single" w:color="auto" w:sz="4" w:space="0"/>
            </w:tcBorders>
            <w:vAlign w:val="center"/>
          </w:tcPr>
          <w:p>
            <w:pPr>
              <w:numPr>
                <w:ilvl w:val="0"/>
                <w:numId w:val="3"/>
              </w:numPr>
              <w:spacing w:line="400" w:lineRule="exact"/>
              <w:rPr>
                <w:rFonts w:ascii="宋体" w:hAnsi="宋体" w:cs="Times New Roman"/>
                <w:color w:val="000000"/>
                <w:sz w:val="21"/>
                <w:szCs w:val="21"/>
              </w:rPr>
            </w:pPr>
            <w:r>
              <w:rPr>
                <w:rFonts w:hint="eastAsia" w:ascii="宋体" w:hAnsi="宋体" w:cs="Times New Roman"/>
                <w:color w:val="000000"/>
                <w:sz w:val="21"/>
                <w:szCs w:val="21"/>
              </w:rPr>
              <w:t>办公设备购置</w:t>
            </w:r>
          </w:p>
        </w:tc>
        <w:tc>
          <w:tcPr>
            <w:tcW w:w="4345" w:type="dxa"/>
            <w:tcBorders>
              <w:top w:val="single" w:color="auto" w:sz="4" w:space="0"/>
              <w:left w:val="nil"/>
              <w:bottom w:val="single" w:color="auto" w:sz="4" w:space="0"/>
              <w:right w:val="single" w:color="auto" w:sz="4" w:space="0"/>
            </w:tcBorders>
            <w:vAlign w:val="center"/>
          </w:tcPr>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桌椅、电脑等</w:t>
            </w:r>
          </w:p>
        </w:tc>
        <w:tc>
          <w:tcPr>
            <w:tcW w:w="1985" w:type="dxa"/>
            <w:tcBorders>
              <w:top w:val="single" w:color="auto" w:sz="4" w:space="0"/>
              <w:left w:val="nil"/>
              <w:bottom w:val="single" w:color="auto" w:sz="4" w:space="0"/>
              <w:right w:val="single" w:color="auto" w:sz="4" w:space="0"/>
            </w:tcBorders>
            <w:vAlign w:val="center"/>
          </w:tcPr>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15</w:t>
            </w:r>
          </w:p>
        </w:tc>
      </w:tr>
      <w:tr>
        <w:tblPrEx>
          <w:tblLayout w:type="fixed"/>
          <w:tblCellMar>
            <w:top w:w="0" w:type="dxa"/>
            <w:left w:w="108" w:type="dxa"/>
            <w:bottom w:w="0" w:type="dxa"/>
            <w:right w:w="108" w:type="dxa"/>
          </w:tblCellMar>
        </w:tblPrEx>
        <w:trPr>
          <w:trHeight w:val="403" w:hRule="atLeast"/>
        </w:trPr>
        <w:tc>
          <w:tcPr>
            <w:tcW w:w="2130" w:type="dxa"/>
            <w:tcBorders>
              <w:top w:val="single" w:color="auto" w:sz="4" w:space="0"/>
              <w:left w:val="single" w:color="auto" w:sz="4" w:space="0"/>
              <w:bottom w:val="single" w:color="auto" w:sz="4" w:space="0"/>
              <w:right w:val="single" w:color="auto" w:sz="4" w:space="0"/>
            </w:tcBorders>
            <w:vAlign w:val="center"/>
          </w:tcPr>
          <w:p>
            <w:pPr>
              <w:numPr>
                <w:ilvl w:val="0"/>
                <w:numId w:val="3"/>
              </w:numPr>
              <w:spacing w:line="400" w:lineRule="exact"/>
              <w:rPr>
                <w:rFonts w:ascii="宋体" w:hAnsi="宋体" w:cs="Times New Roman"/>
                <w:color w:val="000000"/>
                <w:sz w:val="21"/>
                <w:szCs w:val="21"/>
              </w:rPr>
            </w:pPr>
            <w:r>
              <w:rPr>
                <w:rFonts w:hint="eastAsia" w:ascii="宋体" w:hAnsi="宋体" w:cs="Times New Roman"/>
                <w:color w:val="000000"/>
                <w:sz w:val="21"/>
                <w:szCs w:val="21"/>
              </w:rPr>
              <w:t>服务器</w:t>
            </w:r>
          </w:p>
        </w:tc>
        <w:tc>
          <w:tcPr>
            <w:tcW w:w="4345" w:type="dxa"/>
            <w:tcBorders>
              <w:top w:val="single" w:color="auto" w:sz="4" w:space="0"/>
              <w:left w:val="nil"/>
              <w:bottom w:val="single" w:color="auto" w:sz="4" w:space="0"/>
              <w:right w:val="single" w:color="auto" w:sz="4" w:space="0"/>
            </w:tcBorders>
            <w:vAlign w:val="center"/>
          </w:tcPr>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备份数据，另存于阿里云数据库</w:t>
            </w:r>
          </w:p>
        </w:tc>
        <w:tc>
          <w:tcPr>
            <w:tcW w:w="1985" w:type="dxa"/>
            <w:tcBorders>
              <w:top w:val="single" w:color="auto" w:sz="4" w:space="0"/>
              <w:left w:val="nil"/>
              <w:bottom w:val="single" w:color="auto" w:sz="4" w:space="0"/>
              <w:right w:val="single" w:color="auto" w:sz="4" w:space="0"/>
            </w:tcBorders>
            <w:vAlign w:val="center"/>
          </w:tcPr>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5</w:t>
            </w:r>
          </w:p>
        </w:tc>
      </w:tr>
      <w:tr>
        <w:tblPrEx>
          <w:tblLayout w:type="fixed"/>
          <w:tblCellMar>
            <w:top w:w="0" w:type="dxa"/>
            <w:left w:w="108" w:type="dxa"/>
            <w:bottom w:w="0" w:type="dxa"/>
            <w:right w:w="108" w:type="dxa"/>
          </w:tblCellMar>
        </w:tblPrEx>
        <w:trPr>
          <w:trHeight w:val="403" w:hRule="atLeast"/>
        </w:trPr>
        <w:tc>
          <w:tcPr>
            <w:tcW w:w="2130" w:type="dxa"/>
            <w:tcBorders>
              <w:top w:val="single" w:color="auto" w:sz="4" w:space="0"/>
              <w:left w:val="single" w:color="auto" w:sz="4" w:space="0"/>
              <w:bottom w:val="single" w:color="auto" w:sz="4" w:space="0"/>
              <w:right w:val="single" w:color="auto" w:sz="4" w:space="0"/>
            </w:tcBorders>
            <w:vAlign w:val="center"/>
          </w:tcPr>
          <w:p>
            <w:pPr>
              <w:numPr>
                <w:ilvl w:val="0"/>
                <w:numId w:val="3"/>
              </w:numPr>
              <w:spacing w:line="400" w:lineRule="exact"/>
              <w:rPr>
                <w:rFonts w:ascii="宋体" w:hAnsi="宋体" w:cs="Times New Roman"/>
                <w:color w:val="000000"/>
                <w:sz w:val="21"/>
                <w:szCs w:val="21"/>
              </w:rPr>
            </w:pPr>
            <w:r>
              <w:rPr>
                <w:rFonts w:hint="eastAsia" w:ascii="宋体" w:hAnsi="宋体" w:cs="Times New Roman"/>
                <w:color w:val="000000"/>
                <w:sz w:val="21"/>
                <w:szCs w:val="21"/>
              </w:rPr>
              <w:t>防火墙</w:t>
            </w:r>
          </w:p>
        </w:tc>
        <w:tc>
          <w:tcPr>
            <w:tcW w:w="4345" w:type="dxa"/>
            <w:tcBorders>
              <w:top w:val="single" w:color="auto" w:sz="4" w:space="0"/>
              <w:left w:val="nil"/>
              <w:bottom w:val="single" w:color="auto" w:sz="4" w:space="0"/>
              <w:right w:val="single" w:color="auto" w:sz="4" w:space="0"/>
            </w:tcBorders>
            <w:vAlign w:val="center"/>
          </w:tcPr>
          <w:p>
            <w:pPr>
              <w:spacing w:line="400" w:lineRule="exact"/>
              <w:jc w:val="center"/>
              <w:rPr>
                <w:rFonts w:ascii="宋体" w:hAnsi="宋体" w:cs="Times New Roman"/>
                <w:color w:val="000000"/>
                <w:sz w:val="21"/>
                <w:szCs w:val="21"/>
              </w:rPr>
            </w:pPr>
          </w:p>
        </w:tc>
        <w:tc>
          <w:tcPr>
            <w:tcW w:w="1985" w:type="dxa"/>
            <w:tcBorders>
              <w:top w:val="single" w:color="auto" w:sz="4" w:space="0"/>
              <w:left w:val="nil"/>
              <w:bottom w:val="single" w:color="auto" w:sz="4" w:space="0"/>
              <w:right w:val="single" w:color="auto" w:sz="4" w:space="0"/>
            </w:tcBorders>
            <w:vAlign w:val="center"/>
          </w:tcPr>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5</w:t>
            </w:r>
          </w:p>
        </w:tc>
      </w:tr>
      <w:tr>
        <w:tblPrEx>
          <w:tblLayout w:type="fixed"/>
          <w:tblCellMar>
            <w:top w:w="0" w:type="dxa"/>
            <w:left w:w="108" w:type="dxa"/>
            <w:bottom w:w="0" w:type="dxa"/>
            <w:right w:w="108" w:type="dxa"/>
          </w:tblCellMar>
        </w:tblPrEx>
        <w:trPr>
          <w:trHeight w:val="403" w:hRule="atLeast"/>
        </w:trPr>
        <w:tc>
          <w:tcPr>
            <w:tcW w:w="6475" w:type="dxa"/>
            <w:gridSpan w:val="2"/>
            <w:tcBorders>
              <w:top w:val="single" w:color="auto" w:sz="4" w:space="0"/>
              <w:left w:val="single" w:color="auto" w:sz="4" w:space="0"/>
              <w:bottom w:val="single" w:color="auto" w:sz="4" w:space="0"/>
              <w:right w:val="single" w:color="auto" w:sz="4" w:space="0"/>
            </w:tcBorders>
            <w:vAlign w:val="center"/>
          </w:tcPr>
          <w:p>
            <w:pPr>
              <w:numPr>
                <w:ilvl w:val="0"/>
                <w:numId w:val="2"/>
              </w:numPr>
              <w:spacing w:line="400" w:lineRule="exact"/>
              <w:rPr>
                <w:rFonts w:ascii="宋体" w:hAnsi="宋体" w:cs="Times New Roman"/>
                <w:color w:val="000000"/>
                <w:sz w:val="21"/>
                <w:szCs w:val="21"/>
              </w:rPr>
            </w:pPr>
            <w:r>
              <w:rPr>
                <w:rFonts w:hint="eastAsia" w:ascii="宋体" w:hAnsi="宋体" w:cs="Times New Roman"/>
                <w:color w:val="000000"/>
                <w:sz w:val="21"/>
                <w:szCs w:val="21"/>
              </w:rPr>
              <w:t>人力资源成本</w:t>
            </w:r>
          </w:p>
        </w:tc>
        <w:tc>
          <w:tcPr>
            <w:tcW w:w="1985" w:type="dxa"/>
            <w:tcBorders>
              <w:top w:val="single" w:color="auto" w:sz="4" w:space="0"/>
              <w:left w:val="nil"/>
              <w:bottom w:val="single" w:color="auto" w:sz="4" w:space="0"/>
              <w:right w:val="single" w:color="auto" w:sz="4" w:space="0"/>
            </w:tcBorders>
            <w:vAlign w:val="center"/>
          </w:tcPr>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10</w:t>
            </w:r>
          </w:p>
        </w:tc>
      </w:tr>
      <w:tr>
        <w:tblPrEx>
          <w:tblLayout w:type="fixed"/>
          <w:tblCellMar>
            <w:top w:w="0" w:type="dxa"/>
            <w:left w:w="108" w:type="dxa"/>
            <w:bottom w:w="0" w:type="dxa"/>
            <w:right w:w="108" w:type="dxa"/>
          </w:tblCellMar>
        </w:tblPrEx>
        <w:trPr>
          <w:trHeight w:val="395" w:hRule="atLeast"/>
        </w:trPr>
        <w:tc>
          <w:tcPr>
            <w:tcW w:w="2130" w:type="dxa"/>
            <w:tcBorders>
              <w:top w:val="single" w:color="auto" w:sz="4" w:space="0"/>
              <w:left w:val="single" w:color="auto" w:sz="4" w:space="0"/>
              <w:right w:val="single" w:color="auto" w:sz="4" w:space="0"/>
            </w:tcBorders>
            <w:vAlign w:val="center"/>
          </w:tcPr>
          <w:p>
            <w:pPr>
              <w:numPr>
                <w:ilvl w:val="0"/>
                <w:numId w:val="3"/>
              </w:numPr>
              <w:spacing w:line="400" w:lineRule="exact"/>
              <w:rPr>
                <w:rFonts w:ascii="宋体" w:hAnsi="宋体" w:cs="Times New Roman"/>
                <w:color w:val="000000"/>
                <w:sz w:val="21"/>
                <w:szCs w:val="21"/>
              </w:rPr>
            </w:pPr>
            <w:r>
              <w:rPr>
                <w:rFonts w:hint="eastAsia" w:ascii="宋体" w:hAnsi="宋体" w:cs="Times New Roman"/>
                <w:color w:val="000000"/>
                <w:sz w:val="21"/>
                <w:szCs w:val="21"/>
              </w:rPr>
              <w:t>人员工资</w:t>
            </w:r>
          </w:p>
        </w:tc>
        <w:tc>
          <w:tcPr>
            <w:tcW w:w="4345" w:type="dxa"/>
            <w:tcBorders>
              <w:top w:val="single" w:color="auto" w:sz="4" w:space="0"/>
              <w:left w:val="nil"/>
              <w:bottom w:val="single" w:color="auto" w:sz="4" w:space="0"/>
              <w:right w:val="single" w:color="auto" w:sz="4" w:space="0"/>
            </w:tcBorders>
            <w:vAlign w:val="center"/>
          </w:tcPr>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负责系统升级、后勤、市场推广、客服、外联等人员工资（主要是创业团队人员以及临时雇佣人员）</w:t>
            </w:r>
          </w:p>
        </w:tc>
        <w:tc>
          <w:tcPr>
            <w:tcW w:w="1985" w:type="dxa"/>
            <w:tcBorders>
              <w:top w:val="single" w:color="auto" w:sz="4" w:space="0"/>
              <w:left w:val="nil"/>
              <w:bottom w:val="single" w:color="auto" w:sz="4" w:space="0"/>
              <w:right w:val="single" w:color="auto" w:sz="4" w:space="0"/>
            </w:tcBorders>
            <w:vAlign w:val="center"/>
          </w:tcPr>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10</w:t>
            </w:r>
          </w:p>
        </w:tc>
      </w:tr>
      <w:tr>
        <w:tblPrEx>
          <w:tblLayout w:type="fixed"/>
          <w:tblCellMar>
            <w:top w:w="0" w:type="dxa"/>
            <w:left w:w="108" w:type="dxa"/>
            <w:bottom w:w="0" w:type="dxa"/>
            <w:right w:w="108" w:type="dxa"/>
          </w:tblCellMar>
        </w:tblPrEx>
        <w:trPr>
          <w:trHeight w:val="403" w:hRule="atLeast"/>
        </w:trPr>
        <w:tc>
          <w:tcPr>
            <w:tcW w:w="2130" w:type="dxa"/>
            <w:tcBorders>
              <w:top w:val="single" w:color="auto" w:sz="4" w:space="0"/>
              <w:left w:val="single" w:color="auto" w:sz="4" w:space="0"/>
              <w:bottom w:val="single" w:color="auto" w:sz="4" w:space="0"/>
              <w:right w:val="single" w:color="auto" w:sz="4" w:space="0"/>
            </w:tcBorders>
            <w:vAlign w:val="center"/>
          </w:tcPr>
          <w:p>
            <w:pPr>
              <w:spacing w:line="400" w:lineRule="exact"/>
              <w:rPr>
                <w:rFonts w:ascii="宋体" w:hAnsi="宋体" w:cs="Times New Roman"/>
                <w:color w:val="000000"/>
                <w:sz w:val="21"/>
                <w:szCs w:val="21"/>
              </w:rPr>
            </w:pPr>
            <w:r>
              <w:rPr>
                <w:rFonts w:hint="eastAsia" w:ascii="宋体" w:hAnsi="Cambria" w:cs="Times New Roman"/>
                <w:color w:val="000000"/>
                <w:sz w:val="21"/>
                <w:szCs w:val="21"/>
              </w:rPr>
              <w:t xml:space="preserve">5、总计           </w:t>
            </w:r>
          </w:p>
        </w:tc>
        <w:tc>
          <w:tcPr>
            <w:tcW w:w="4345" w:type="dxa"/>
            <w:tcBorders>
              <w:top w:val="single" w:color="auto" w:sz="4" w:space="0"/>
              <w:left w:val="nil"/>
              <w:bottom w:val="single" w:color="auto" w:sz="4" w:space="0"/>
              <w:right w:val="single" w:color="auto" w:sz="4" w:space="0"/>
            </w:tcBorders>
            <w:vAlign w:val="center"/>
          </w:tcPr>
          <w:p>
            <w:pPr>
              <w:spacing w:line="400" w:lineRule="exact"/>
              <w:rPr>
                <w:rFonts w:ascii="宋体" w:hAnsi="Cambria" w:cs="Times New Roman"/>
                <w:color w:val="000000"/>
                <w:sz w:val="21"/>
                <w:szCs w:val="21"/>
              </w:rPr>
            </w:pPr>
          </w:p>
        </w:tc>
        <w:tc>
          <w:tcPr>
            <w:tcW w:w="1985" w:type="dxa"/>
            <w:tcBorders>
              <w:top w:val="single" w:color="auto" w:sz="4" w:space="0"/>
              <w:left w:val="nil"/>
              <w:bottom w:val="single" w:color="auto" w:sz="4" w:space="0"/>
              <w:right w:val="single" w:color="auto" w:sz="4" w:space="0"/>
            </w:tcBorders>
            <w:vAlign w:val="center"/>
          </w:tcPr>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150</w:t>
            </w:r>
          </w:p>
        </w:tc>
      </w:tr>
    </w:tbl>
    <w:p>
      <w:pPr>
        <w:spacing w:line="400" w:lineRule="exact"/>
        <w:rPr>
          <w:rFonts w:ascii="宋体" w:hAnsi="宋体" w:cs="Times New Roman"/>
          <w:sz w:val="24"/>
          <w:szCs w:val="24"/>
        </w:rPr>
      </w:pPr>
      <w:r>
        <w:rPr>
          <w:rFonts w:hint="eastAsia" w:ascii="宋体" w:hAnsi="宋体" w:cs="Times New Roman"/>
          <w:sz w:val="24"/>
          <w:szCs w:val="24"/>
        </w:rPr>
        <w:t xml:space="preserve"> </w:t>
      </w:r>
    </w:p>
    <w:p>
      <w:pPr>
        <w:rPr>
          <w:rFonts w:cs="Times New Roman"/>
          <w:sz w:val="21"/>
          <w:szCs w:val="21"/>
        </w:rPr>
      </w:pPr>
      <w:r>
        <w:rPr>
          <w:rFonts w:cs="Times New Roman"/>
          <w:sz w:val="21"/>
          <w:szCs w:val="21"/>
        </w:rPr>
        <w:t xml:space="preserve"> </w:t>
      </w:r>
    </w:p>
    <w:tbl>
      <w:tblPr>
        <w:tblStyle w:val="19"/>
        <w:tblW w:w="8460" w:type="dxa"/>
        <w:tblInd w:w="0" w:type="dxa"/>
        <w:tblLayout w:type="fixed"/>
        <w:tblCellMar>
          <w:top w:w="0" w:type="dxa"/>
          <w:left w:w="108" w:type="dxa"/>
          <w:bottom w:w="0" w:type="dxa"/>
          <w:right w:w="108" w:type="dxa"/>
        </w:tblCellMar>
      </w:tblPr>
      <w:tblGrid>
        <w:gridCol w:w="2130"/>
        <w:gridCol w:w="4345"/>
        <w:gridCol w:w="1985"/>
      </w:tblGrid>
      <w:tr>
        <w:tblPrEx>
          <w:tblLayout w:type="fixed"/>
          <w:tblCellMar>
            <w:top w:w="0" w:type="dxa"/>
            <w:left w:w="108" w:type="dxa"/>
            <w:bottom w:w="0" w:type="dxa"/>
            <w:right w:w="108" w:type="dxa"/>
          </w:tblCellMar>
        </w:tblPrEx>
        <w:trPr>
          <w:trHeight w:val="1043" w:hRule="atLeast"/>
        </w:trPr>
        <w:tc>
          <w:tcPr>
            <w:tcW w:w="8460" w:type="dxa"/>
            <w:gridSpan w:val="3"/>
            <w:tcBorders>
              <w:top w:val="single" w:color="auto" w:sz="4" w:space="0"/>
              <w:left w:val="single" w:color="auto" w:sz="4" w:space="0"/>
              <w:bottom w:val="single" w:color="auto" w:sz="4" w:space="0"/>
              <w:right w:val="single" w:color="auto" w:sz="4" w:space="0"/>
            </w:tcBorders>
            <w:shd w:val="clear" w:color="auto" w:fill="F79646"/>
            <w:vAlign w:val="center"/>
          </w:tcPr>
          <w:p>
            <w:pPr>
              <w:spacing w:line="400" w:lineRule="exact"/>
              <w:jc w:val="center"/>
              <w:rPr>
                <w:rFonts w:ascii="宋体" w:hAnsi="宋体" w:cs="Times New Roman"/>
                <w:color w:val="000000"/>
                <w:sz w:val="48"/>
                <w:szCs w:val="48"/>
              </w:rPr>
            </w:pPr>
            <w:r>
              <w:rPr>
                <w:rFonts w:hint="eastAsia" w:ascii="黑体" w:hAnsi="黑体" w:eastAsia="黑体" w:cs="Times New Roman"/>
                <w:color w:val="000000"/>
                <w:sz w:val="32"/>
                <w:szCs w:val="32"/>
              </w:rPr>
              <w:t>2017年资金使用计划</w:t>
            </w:r>
          </w:p>
        </w:tc>
      </w:tr>
      <w:tr>
        <w:tblPrEx>
          <w:tblLayout w:type="fixed"/>
          <w:tblCellMar>
            <w:top w:w="0" w:type="dxa"/>
            <w:left w:w="108" w:type="dxa"/>
            <w:bottom w:w="0" w:type="dxa"/>
            <w:right w:w="108" w:type="dxa"/>
          </w:tblCellMar>
        </w:tblPrEx>
        <w:trPr>
          <w:trHeight w:val="517" w:hRule="atLeast"/>
        </w:trPr>
        <w:tc>
          <w:tcPr>
            <w:tcW w:w="6475" w:type="dxa"/>
            <w:gridSpan w:val="2"/>
            <w:tcBorders>
              <w:top w:val="single" w:color="auto" w:sz="4" w:space="0"/>
              <w:left w:val="single" w:color="auto" w:sz="4" w:space="0"/>
              <w:bottom w:val="single" w:color="auto" w:sz="4" w:space="0"/>
              <w:right w:val="single" w:color="auto" w:sz="4" w:space="0"/>
            </w:tcBorders>
            <w:shd w:val="clear" w:color="auto" w:fill="F79646"/>
          </w:tcPr>
          <w:p>
            <w:pPr>
              <w:spacing w:line="400" w:lineRule="exact"/>
              <w:jc w:val="center"/>
              <w:rPr>
                <w:rFonts w:ascii="宋体" w:hAnsi="宋体" w:cs="Times New Roman"/>
                <w:b/>
                <w:bCs/>
                <w:sz w:val="24"/>
                <w:szCs w:val="24"/>
              </w:rPr>
            </w:pPr>
            <w:r>
              <w:rPr>
                <w:rFonts w:hint="eastAsia" w:ascii="宋体" w:hAnsi="宋体" w:cs="Times New Roman"/>
                <w:b/>
                <w:bCs/>
                <w:sz w:val="24"/>
                <w:szCs w:val="24"/>
              </w:rPr>
              <w:t>项目</w:t>
            </w:r>
          </w:p>
        </w:tc>
        <w:tc>
          <w:tcPr>
            <w:tcW w:w="1985" w:type="dxa"/>
            <w:tcBorders>
              <w:top w:val="single" w:color="auto" w:sz="4" w:space="0"/>
              <w:left w:val="nil"/>
              <w:bottom w:val="single" w:color="auto" w:sz="4" w:space="0"/>
              <w:right w:val="single" w:color="auto" w:sz="4" w:space="0"/>
            </w:tcBorders>
            <w:shd w:val="clear" w:color="auto" w:fill="F79646"/>
          </w:tcPr>
          <w:p>
            <w:pPr>
              <w:spacing w:line="400" w:lineRule="exact"/>
              <w:jc w:val="center"/>
              <w:rPr>
                <w:rFonts w:ascii="宋体" w:hAnsi="宋体" w:cs="Times New Roman"/>
                <w:b/>
                <w:bCs/>
                <w:sz w:val="24"/>
                <w:szCs w:val="24"/>
              </w:rPr>
            </w:pPr>
            <w:r>
              <w:rPr>
                <w:rFonts w:hint="eastAsia" w:ascii="宋体" w:hAnsi="宋体" w:cs="Times New Roman"/>
                <w:b/>
                <w:bCs/>
                <w:sz w:val="24"/>
                <w:szCs w:val="24"/>
              </w:rPr>
              <w:t>资金（万元）</w:t>
            </w:r>
          </w:p>
        </w:tc>
      </w:tr>
      <w:tr>
        <w:tblPrEx>
          <w:tblLayout w:type="fixed"/>
          <w:tblCellMar>
            <w:top w:w="0" w:type="dxa"/>
            <w:left w:w="108" w:type="dxa"/>
            <w:bottom w:w="0" w:type="dxa"/>
            <w:right w:w="108" w:type="dxa"/>
          </w:tblCellMar>
        </w:tblPrEx>
        <w:trPr>
          <w:trHeight w:val="396" w:hRule="atLeast"/>
        </w:trPr>
        <w:tc>
          <w:tcPr>
            <w:tcW w:w="6475" w:type="dxa"/>
            <w:gridSpan w:val="2"/>
            <w:tcBorders>
              <w:top w:val="single" w:color="auto" w:sz="4" w:space="0"/>
              <w:left w:val="single" w:color="auto" w:sz="4" w:space="0"/>
              <w:bottom w:val="single" w:color="auto" w:sz="4" w:space="0"/>
              <w:right w:val="single" w:color="auto" w:sz="4" w:space="0"/>
            </w:tcBorders>
          </w:tcPr>
          <w:p>
            <w:pPr>
              <w:numPr>
                <w:ilvl w:val="0"/>
                <w:numId w:val="4"/>
              </w:numPr>
              <w:spacing w:line="400" w:lineRule="exact"/>
              <w:jc w:val="left"/>
              <w:rPr>
                <w:rFonts w:ascii="宋体" w:hAnsi="宋体" w:cs="Times New Roman"/>
                <w:color w:val="000000"/>
                <w:sz w:val="21"/>
                <w:szCs w:val="21"/>
              </w:rPr>
            </w:pPr>
            <w:r>
              <w:rPr>
                <w:rFonts w:hint="eastAsia" w:ascii="宋体" w:hAnsi="宋体" w:cs="Times New Roman"/>
                <w:color w:val="000000"/>
                <w:sz w:val="21"/>
                <w:szCs w:val="21"/>
              </w:rPr>
              <w:t>市场推广流动资金</w:t>
            </w:r>
          </w:p>
        </w:tc>
        <w:tc>
          <w:tcPr>
            <w:tcW w:w="1985" w:type="dxa"/>
            <w:tcBorders>
              <w:top w:val="single" w:color="auto" w:sz="4" w:space="0"/>
              <w:left w:val="nil"/>
              <w:bottom w:val="single" w:color="auto" w:sz="4" w:space="0"/>
              <w:right w:val="single" w:color="auto" w:sz="4" w:space="0"/>
            </w:tcBorders>
          </w:tcPr>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55</w:t>
            </w:r>
          </w:p>
        </w:tc>
      </w:tr>
      <w:tr>
        <w:tblPrEx>
          <w:tblLayout w:type="fixed"/>
          <w:tblCellMar>
            <w:top w:w="0" w:type="dxa"/>
            <w:left w:w="108" w:type="dxa"/>
            <w:bottom w:w="0" w:type="dxa"/>
            <w:right w:w="108" w:type="dxa"/>
          </w:tblCellMar>
        </w:tblPrEx>
        <w:trPr>
          <w:trHeight w:val="760" w:hRule="atLeast"/>
        </w:trPr>
        <w:tc>
          <w:tcPr>
            <w:tcW w:w="2130" w:type="dxa"/>
            <w:tcBorders>
              <w:top w:val="single" w:color="auto" w:sz="4" w:space="0"/>
              <w:left w:val="single" w:color="auto" w:sz="4" w:space="0"/>
              <w:bottom w:val="single" w:color="auto" w:sz="4" w:space="0"/>
              <w:right w:val="single" w:color="auto" w:sz="4" w:space="0"/>
            </w:tcBorders>
          </w:tcPr>
          <w:p>
            <w:pPr>
              <w:numPr>
                <w:ilvl w:val="0"/>
                <w:numId w:val="3"/>
              </w:numPr>
              <w:spacing w:line="400" w:lineRule="exact"/>
              <w:jc w:val="left"/>
              <w:rPr>
                <w:rFonts w:ascii="宋体" w:hAnsi="宋体" w:cs="Times New Roman"/>
                <w:color w:val="000000"/>
                <w:sz w:val="21"/>
                <w:szCs w:val="21"/>
              </w:rPr>
            </w:pPr>
            <w:r>
              <w:rPr>
                <w:rFonts w:hint="eastAsia" w:ascii="宋体" w:hAnsi="宋体" w:cs="Times New Roman"/>
                <w:color w:val="000000"/>
                <w:sz w:val="21"/>
                <w:szCs w:val="21"/>
              </w:rPr>
              <w:t>线上宣传</w:t>
            </w:r>
          </w:p>
        </w:tc>
        <w:tc>
          <w:tcPr>
            <w:tcW w:w="4345" w:type="dxa"/>
            <w:tcBorders>
              <w:top w:val="single" w:color="auto" w:sz="4" w:space="0"/>
              <w:left w:val="nil"/>
              <w:bottom w:val="single" w:color="auto" w:sz="4" w:space="0"/>
              <w:right w:val="single" w:color="auto" w:sz="4" w:space="0"/>
            </w:tcBorders>
          </w:tcPr>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媒体硬性（形象宣传）宣传、</w:t>
            </w:r>
          </w:p>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软性宣传（软性植入）费用</w:t>
            </w:r>
          </w:p>
        </w:tc>
        <w:tc>
          <w:tcPr>
            <w:tcW w:w="1985" w:type="dxa"/>
            <w:tcBorders>
              <w:top w:val="single" w:color="auto" w:sz="4" w:space="0"/>
              <w:left w:val="nil"/>
              <w:bottom w:val="single" w:color="auto" w:sz="4" w:space="0"/>
              <w:right w:val="single" w:color="auto" w:sz="4" w:space="0"/>
            </w:tcBorders>
            <w:vAlign w:val="center"/>
          </w:tcPr>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35</w:t>
            </w:r>
          </w:p>
        </w:tc>
      </w:tr>
      <w:tr>
        <w:tblPrEx>
          <w:tblLayout w:type="fixed"/>
          <w:tblCellMar>
            <w:top w:w="0" w:type="dxa"/>
            <w:left w:w="108" w:type="dxa"/>
            <w:bottom w:w="0" w:type="dxa"/>
            <w:right w:w="108" w:type="dxa"/>
          </w:tblCellMar>
        </w:tblPrEx>
        <w:trPr>
          <w:trHeight w:val="396" w:hRule="atLeast"/>
        </w:trPr>
        <w:tc>
          <w:tcPr>
            <w:tcW w:w="2130" w:type="dxa"/>
            <w:tcBorders>
              <w:top w:val="single" w:color="auto" w:sz="4" w:space="0"/>
              <w:left w:val="single" w:color="auto" w:sz="4" w:space="0"/>
              <w:bottom w:val="single" w:color="auto" w:sz="4" w:space="0"/>
              <w:right w:val="single" w:color="auto" w:sz="4" w:space="0"/>
            </w:tcBorders>
          </w:tcPr>
          <w:p>
            <w:pPr>
              <w:numPr>
                <w:ilvl w:val="0"/>
                <w:numId w:val="3"/>
              </w:numPr>
              <w:spacing w:line="400" w:lineRule="exact"/>
              <w:rPr>
                <w:rFonts w:ascii="宋体" w:hAnsi="宋体" w:cs="Times New Roman"/>
                <w:color w:val="000000"/>
                <w:sz w:val="21"/>
                <w:szCs w:val="21"/>
              </w:rPr>
            </w:pPr>
            <w:r>
              <w:rPr>
                <w:rFonts w:hint="eastAsia" w:ascii="宋体" w:hAnsi="宋体" w:cs="Times New Roman"/>
                <w:color w:val="000000"/>
                <w:sz w:val="21"/>
                <w:szCs w:val="21"/>
              </w:rPr>
              <w:t>线下宣传</w:t>
            </w:r>
          </w:p>
        </w:tc>
        <w:tc>
          <w:tcPr>
            <w:tcW w:w="4345" w:type="dxa"/>
            <w:tcBorders>
              <w:top w:val="single" w:color="auto" w:sz="4" w:space="0"/>
              <w:left w:val="nil"/>
              <w:bottom w:val="single" w:color="auto" w:sz="4" w:space="0"/>
              <w:right w:val="single" w:color="auto" w:sz="4" w:space="0"/>
            </w:tcBorders>
          </w:tcPr>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系列活动（促销、赠品）</w:t>
            </w:r>
          </w:p>
        </w:tc>
        <w:tc>
          <w:tcPr>
            <w:tcW w:w="1985" w:type="dxa"/>
            <w:tcBorders>
              <w:top w:val="single" w:color="auto" w:sz="4" w:space="0"/>
              <w:left w:val="nil"/>
              <w:bottom w:val="single" w:color="auto" w:sz="4" w:space="0"/>
              <w:right w:val="single" w:color="auto" w:sz="4" w:space="0"/>
            </w:tcBorders>
          </w:tcPr>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20</w:t>
            </w:r>
          </w:p>
        </w:tc>
      </w:tr>
      <w:tr>
        <w:tblPrEx>
          <w:tblLayout w:type="fixed"/>
          <w:tblCellMar>
            <w:top w:w="0" w:type="dxa"/>
            <w:left w:w="108" w:type="dxa"/>
            <w:bottom w:w="0" w:type="dxa"/>
            <w:right w:w="108" w:type="dxa"/>
          </w:tblCellMar>
        </w:tblPrEx>
        <w:trPr>
          <w:trHeight w:val="396" w:hRule="atLeast"/>
        </w:trPr>
        <w:tc>
          <w:tcPr>
            <w:tcW w:w="6475" w:type="dxa"/>
            <w:gridSpan w:val="2"/>
            <w:tcBorders>
              <w:top w:val="single" w:color="auto" w:sz="4" w:space="0"/>
              <w:left w:val="single" w:color="auto" w:sz="4" w:space="0"/>
              <w:bottom w:val="single" w:color="auto" w:sz="4" w:space="0"/>
              <w:right w:val="single" w:color="auto" w:sz="4" w:space="0"/>
            </w:tcBorders>
            <w:vAlign w:val="center"/>
          </w:tcPr>
          <w:p>
            <w:pPr>
              <w:numPr>
                <w:ilvl w:val="0"/>
                <w:numId w:val="5"/>
              </w:numPr>
              <w:spacing w:line="400" w:lineRule="exact"/>
              <w:rPr>
                <w:rFonts w:ascii="宋体" w:hAnsi="宋体" w:cs="Times New Roman"/>
                <w:color w:val="000000"/>
                <w:sz w:val="21"/>
                <w:szCs w:val="21"/>
              </w:rPr>
            </w:pPr>
            <w:r>
              <w:rPr>
                <w:rFonts w:hint="eastAsia" w:ascii="宋体" w:hAnsi="宋体" w:cs="Times New Roman"/>
                <w:color w:val="000000"/>
                <w:sz w:val="21"/>
                <w:szCs w:val="21"/>
              </w:rPr>
              <w:t>产品研发与维护</w:t>
            </w:r>
          </w:p>
        </w:tc>
        <w:tc>
          <w:tcPr>
            <w:tcW w:w="1985" w:type="dxa"/>
            <w:tcBorders>
              <w:top w:val="single" w:color="auto" w:sz="4" w:space="0"/>
              <w:left w:val="nil"/>
              <w:bottom w:val="single" w:color="auto" w:sz="4" w:space="0"/>
              <w:right w:val="single" w:color="auto" w:sz="4" w:space="0"/>
            </w:tcBorders>
          </w:tcPr>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130</w:t>
            </w:r>
          </w:p>
        </w:tc>
      </w:tr>
      <w:tr>
        <w:tblPrEx>
          <w:tblLayout w:type="fixed"/>
          <w:tblCellMar>
            <w:top w:w="0" w:type="dxa"/>
            <w:left w:w="108" w:type="dxa"/>
            <w:bottom w:w="0" w:type="dxa"/>
            <w:right w:w="108" w:type="dxa"/>
          </w:tblCellMar>
        </w:tblPrEx>
        <w:trPr>
          <w:trHeight w:val="396" w:hRule="atLeast"/>
        </w:trPr>
        <w:tc>
          <w:tcPr>
            <w:tcW w:w="2130" w:type="dxa"/>
            <w:tcBorders>
              <w:top w:val="single" w:color="auto" w:sz="4" w:space="0"/>
              <w:left w:val="single" w:color="auto" w:sz="4" w:space="0"/>
              <w:bottom w:val="single" w:color="auto" w:sz="4" w:space="0"/>
              <w:right w:val="single" w:color="auto" w:sz="4" w:space="0"/>
            </w:tcBorders>
          </w:tcPr>
          <w:p>
            <w:pPr>
              <w:numPr>
                <w:ilvl w:val="0"/>
                <w:numId w:val="3"/>
              </w:numPr>
              <w:spacing w:line="400" w:lineRule="exact"/>
              <w:rPr>
                <w:rFonts w:ascii="宋体" w:hAnsi="宋体" w:cs="Times New Roman"/>
                <w:color w:val="000000"/>
                <w:sz w:val="21"/>
                <w:szCs w:val="21"/>
              </w:rPr>
            </w:pPr>
            <w:r>
              <w:rPr>
                <w:rFonts w:hint="eastAsia" w:ascii="宋体" w:hAnsi="宋体" w:cs="Times New Roman"/>
                <w:color w:val="000000"/>
                <w:sz w:val="21"/>
                <w:szCs w:val="21"/>
              </w:rPr>
              <w:t>品牌</w:t>
            </w:r>
          </w:p>
        </w:tc>
        <w:tc>
          <w:tcPr>
            <w:tcW w:w="4345" w:type="dxa"/>
            <w:tcBorders>
              <w:top w:val="single" w:color="auto" w:sz="4" w:space="0"/>
              <w:left w:val="nil"/>
              <w:bottom w:val="single" w:color="auto" w:sz="4" w:space="0"/>
              <w:right w:val="single" w:color="auto" w:sz="4" w:space="0"/>
            </w:tcBorders>
          </w:tcPr>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品牌研发设计等</w:t>
            </w:r>
          </w:p>
        </w:tc>
        <w:tc>
          <w:tcPr>
            <w:tcW w:w="1985" w:type="dxa"/>
            <w:tcBorders>
              <w:top w:val="single" w:color="auto" w:sz="4" w:space="0"/>
              <w:left w:val="nil"/>
              <w:bottom w:val="single" w:color="auto" w:sz="4" w:space="0"/>
              <w:right w:val="single" w:color="auto" w:sz="4" w:space="0"/>
            </w:tcBorders>
          </w:tcPr>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70</w:t>
            </w:r>
          </w:p>
        </w:tc>
      </w:tr>
      <w:tr>
        <w:tblPrEx>
          <w:tblLayout w:type="fixed"/>
          <w:tblCellMar>
            <w:top w:w="0" w:type="dxa"/>
            <w:left w:w="108" w:type="dxa"/>
            <w:bottom w:w="0" w:type="dxa"/>
            <w:right w:w="108" w:type="dxa"/>
          </w:tblCellMar>
        </w:tblPrEx>
        <w:trPr>
          <w:trHeight w:val="396" w:hRule="atLeast"/>
        </w:trPr>
        <w:tc>
          <w:tcPr>
            <w:tcW w:w="2130" w:type="dxa"/>
            <w:tcBorders>
              <w:top w:val="single" w:color="auto" w:sz="4" w:space="0"/>
              <w:left w:val="single" w:color="auto" w:sz="4" w:space="0"/>
              <w:bottom w:val="single" w:color="auto" w:sz="4" w:space="0"/>
              <w:right w:val="single" w:color="auto" w:sz="4" w:space="0"/>
            </w:tcBorders>
          </w:tcPr>
          <w:p>
            <w:pPr>
              <w:numPr>
                <w:ilvl w:val="0"/>
                <w:numId w:val="3"/>
              </w:numPr>
              <w:spacing w:line="400" w:lineRule="exact"/>
              <w:rPr>
                <w:rFonts w:ascii="宋体" w:hAnsi="宋体" w:cs="Times New Roman"/>
                <w:color w:val="000000"/>
                <w:sz w:val="21"/>
                <w:szCs w:val="21"/>
              </w:rPr>
            </w:pPr>
            <w:r>
              <w:rPr>
                <w:rFonts w:hint="eastAsia" w:ascii="宋体" w:hAnsi="宋体" w:cs="Times New Roman"/>
                <w:color w:val="000000"/>
                <w:sz w:val="21"/>
                <w:szCs w:val="21"/>
              </w:rPr>
              <w:t>企业VI系统</w:t>
            </w:r>
          </w:p>
        </w:tc>
        <w:tc>
          <w:tcPr>
            <w:tcW w:w="4345" w:type="dxa"/>
            <w:tcBorders>
              <w:top w:val="single" w:color="auto" w:sz="4" w:space="0"/>
              <w:left w:val="nil"/>
              <w:bottom w:val="single" w:color="auto" w:sz="4" w:space="0"/>
              <w:right w:val="single" w:color="auto" w:sz="4" w:space="0"/>
            </w:tcBorders>
          </w:tcPr>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设计、美工等</w:t>
            </w:r>
          </w:p>
        </w:tc>
        <w:tc>
          <w:tcPr>
            <w:tcW w:w="1985" w:type="dxa"/>
            <w:tcBorders>
              <w:top w:val="single" w:color="auto" w:sz="4" w:space="0"/>
              <w:left w:val="nil"/>
              <w:bottom w:val="single" w:color="auto" w:sz="4" w:space="0"/>
              <w:right w:val="single" w:color="auto" w:sz="4" w:space="0"/>
            </w:tcBorders>
          </w:tcPr>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60</w:t>
            </w:r>
          </w:p>
        </w:tc>
      </w:tr>
      <w:tr>
        <w:tblPrEx>
          <w:tblLayout w:type="fixed"/>
          <w:tblCellMar>
            <w:top w:w="0" w:type="dxa"/>
            <w:left w:w="108" w:type="dxa"/>
            <w:bottom w:w="0" w:type="dxa"/>
            <w:right w:w="108" w:type="dxa"/>
          </w:tblCellMar>
        </w:tblPrEx>
        <w:trPr>
          <w:trHeight w:val="396" w:hRule="atLeast"/>
        </w:trPr>
        <w:tc>
          <w:tcPr>
            <w:tcW w:w="6475" w:type="dxa"/>
            <w:gridSpan w:val="2"/>
            <w:tcBorders>
              <w:top w:val="single" w:color="auto" w:sz="4" w:space="0"/>
              <w:left w:val="single" w:color="auto" w:sz="4" w:space="0"/>
              <w:bottom w:val="single" w:color="auto" w:sz="4" w:space="0"/>
              <w:right w:val="single" w:color="auto" w:sz="4" w:space="0"/>
            </w:tcBorders>
          </w:tcPr>
          <w:p>
            <w:pPr>
              <w:numPr>
                <w:ilvl w:val="0"/>
                <w:numId w:val="6"/>
              </w:numPr>
              <w:spacing w:line="400" w:lineRule="exact"/>
              <w:rPr>
                <w:rFonts w:ascii="宋体" w:hAnsi="宋体" w:cs="Times New Roman"/>
                <w:color w:val="000000"/>
                <w:sz w:val="21"/>
                <w:szCs w:val="21"/>
              </w:rPr>
            </w:pPr>
            <w:r>
              <w:rPr>
                <w:rFonts w:hint="eastAsia" w:ascii="宋体" w:hAnsi="宋体" w:cs="Times New Roman"/>
                <w:color w:val="000000"/>
                <w:sz w:val="21"/>
                <w:szCs w:val="21"/>
              </w:rPr>
              <w:t>硬件设备采购</w:t>
            </w:r>
          </w:p>
        </w:tc>
        <w:tc>
          <w:tcPr>
            <w:tcW w:w="1985" w:type="dxa"/>
            <w:tcBorders>
              <w:top w:val="single" w:color="auto" w:sz="4" w:space="0"/>
              <w:left w:val="nil"/>
              <w:bottom w:val="single" w:color="auto" w:sz="4" w:space="0"/>
              <w:right w:val="single" w:color="auto" w:sz="4" w:space="0"/>
            </w:tcBorders>
          </w:tcPr>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35</w:t>
            </w:r>
          </w:p>
        </w:tc>
      </w:tr>
      <w:tr>
        <w:tblPrEx>
          <w:tblLayout w:type="fixed"/>
          <w:tblCellMar>
            <w:top w:w="0" w:type="dxa"/>
            <w:left w:w="108" w:type="dxa"/>
            <w:bottom w:w="0" w:type="dxa"/>
            <w:right w:w="108" w:type="dxa"/>
          </w:tblCellMar>
        </w:tblPrEx>
        <w:trPr>
          <w:trHeight w:val="396" w:hRule="atLeast"/>
        </w:trPr>
        <w:tc>
          <w:tcPr>
            <w:tcW w:w="2130" w:type="dxa"/>
            <w:tcBorders>
              <w:top w:val="single" w:color="auto" w:sz="4" w:space="0"/>
              <w:left w:val="single" w:color="auto" w:sz="4" w:space="0"/>
              <w:bottom w:val="single" w:color="auto" w:sz="4" w:space="0"/>
              <w:right w:val="single" w:color="auto" w:sz="4" w:space="0"/>
            </w:tcBorders>
          </w:tcPr>
          <w:p>
            <w:pPr>
              <w:numPr>
                <w:ilvl w:val="0"/>
                <w:numId w:val="3"/>
              </w:numPr>
              <w:spacing w:line="400" w:lineRule="exact"/>
              <w:rPr>
                <w:rFonts w:ascii="宋体" w:hAnsi="宋体" w:cs="Times New Roman"/>
                <w:color w:val="000000"/>
                <w:sz w:val="21"/>
                <w:szCs w:val="21"/>
              </w:rPr>
            </w:pPr>
            <w:r>
              <w:rPr>
                <w:rFonts w:hint="eastAsia" w:ascii="宋体" w:hAnsi="宋体" w:cs="Times New Roman"/>
                <w:color w:val="000000"/>
                <w:sz w:val="21"/>
                <w:szCs w:val="21"/>
              </w:rPr>
              <w:t>办公设备购置</w:t>
            </w:r>
          </w:p>
        </w:tc>
        <w:tc>
          <w:tcPr>
            <w:tcW w:w="4345" w:type="dxa"/>
            <w:tcBorders>
              <w:top w:val="single" w:color="auto" w:sz="4" w:space="0"/>
              <w:left w:val="nil"/>
              <w:bottom w:val="single" w:color="auto" w:sz="4" w:space="0"/>
              <w:right w:val="single" w:color="auto" w:sz="4" w:space="0"/>
            </w:tcBorders>
          </w:tcPr>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桌椅、电脑等</w:t>
            </w:r>
          </w:p>
        </w:tc>
        <w:tc>
          <w:tcPr>
            <w:tcW w:w="1985" w:type="dxa"/>
            <w:tcBorders>
              <w:top w:val="single" w:color="auto" w:sz="4" w:space="0"/>
              <w:left w:val="nil"/>
              <w:bottom w:val="single" w:color="auto" w:sz="4" w:space="0"/>
              <w:right w:val="single" w:color="auto" w:sz="4" w:space="0"/>
            </w:tcBorders>
          </w:tcPr>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15</w:t>
            </w:r>
          </w:p>
        </w:tc>
      </w:tr>
      <w:tr>
        <w:tblPrEx>
          <w:tblLayout w:type="fixed"/>
          <w:tblCellMar>
            <w:top w:w="0" w:type="dxa"/>
            <w:left w:w="108" w:type="dxa"/>
            <w:bottom w:w="0" w:type="dxa"/>
            <w:right w:w="108" w:type="dxa"/>
          </w:tblCellMar>
        </w:tblPrEx>
        <w:trPr>
          <w:trHeight w:val="396" w:hRule="atLeast"/>
        </w:trPr>
        <w:tc>
          <w:tcPr>
            <w:tcW w:w="2130" w:type="dxa"/>
            <w:tcBorders>
              <w:top w:val="single" w:color="auto" w:sz="4" w:space="0"/>
              <w:left w:val="single" w:color="auto" w:sz="4" w:space="0"/>
              <w:bottom w:val="single" w:color="auto" w:sz="4" w:space="0"/>
              <w:right w:val="single" w:color="auto" w:sz="4" w:space="0"/>
            </w:tcBorders>
            <w:vAlign w:val="center"/>
          </w:tcPr>
          <w:p>
            <w:pPr>
              <w:numPr>
                <w:ilvl w:val="0"/>
                <w:numId w:val="3"/>
              </w:numPr>
              <w:spacing w:line="400" w:lineRule="exact"/>
              <w:rPr>
                <w:rFonts w:ascii="宋体" w:hAnsi="宋体" w:cs="Times New Roman"/>
                <w:color w:val="000000"/>
                <w:sz w:val="21"/>
                <w:szCs w:val="21"/>
              </w:rPr>
            </w:pPr>
            <w:r>
              <w:rPr>
                <w:rFonts w:hint="eastAsia" w:ascii="宋体" w:hAnsi="宋体" w:cs="Times New Roman"/>
                <w:color w:val="000000"/>
                <w:sz w:val="21"/>
                <w:szCs w:val="21"/>
              </w:rPr>
              <w:t>服务器</w:t>
            </w:r>
          </w:p>
        </w:tc>
        <w:tc>
          <w:tcPr>
            <w:tcW w:w="4345" w:type="dxa"/>
            <w:tcBorders>
              <w:top w:val="single" w:color="auto" w:sz="4" w:space="0"/>
              <w:left w:val="nil"/>
              <w:bottom w:val="single" w:color="auto" w:sz="4" w:space="0"/>
              <w:right w:val="single" w:color="auto" w:sz="4" w:space="0"/>
            </w:tcBorders>
            <w:vAlign w:val="center"/>
          </w:tcPr>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备份数据，另存于阿里云数据库</w:t>
            </w:r>
          </w:p>
        </w:tc>
        <w:tc>
          <w:tcPr>
            <w:tcW w:w="1985" w:type="dxa"/>
            <w:tcBorders>
              <w:top w:val="single" w:color="auto" w:sz="4" w:space="0"/>
              <w:left w:val="nil"/>
              <w:bottom w:val="single" w:color="auto" w:sz="4" w:space="0"/>
              <w:right w:val="single" w:color="auto" w:sz="4" w:space="0"/>
            </w:tcBorders>
            <w:vAlign w:val="center"/>
          </w:tcPr>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10</w:t>
            </w:r>
          </w:p>
        </w:tc>
      </w:tr>
      <w:tr>
        <w:tblPrEx>
          <w:tblLayout w:type="fixed"/>
          <w:tblCellMar>
            <w:top w:w="0" w:type="dxa"/>
            <w:left w:w="108" w:type="dxa"/>
            <w:bottom w:w="0" w:type="dxa"/>
            <w:right w:w="108" w:type="dxa"/>
          </w:tblCellMar>
        </w:tblPrEx>
        <w:trPr>
          <w:trHeight w:val="396" w:hRule="atLeast"/>
        </w:trPr>
        <w:tc>
          <w:tcPr>
            <w:tcW w:w="2130" w:type="dxa"/>
            <w:tcBorders>
              <w:top w:val="single" w:color="auto" w:sz="4" w:space="0"/>
              <w:left w:val="single" w:color="auto" w:sz="4" w:space="0"/>
              <w:bottom w:val="single" w:color="auto" w:sz="4" w:space="0"/>
              <w:right w:val="single" w:color="auto" w:sz="4" w:space="0"/>
            </w:tcBorders>
          </w:tcPr>
          <w:p>
            <w:pPr>
              <w:numPr>
                <w:ilvl w:val="0"/>
                <w:numId w:val="3"/>
              </w:numPr>
              <w:spacing w:line="400" w:lineRule="exact"/>
              <w:rPr>
                <w:rFonts w:ascii="宋体" w:hAnsi="宋体" w:cs="Times New Roman"/>
                <w:color w:val="000000"/>
                <w:sz w:val="21"/>
                <w:szCs w:val="21"/>
              </w:rPr>
            </w:pPr>
            <w:r>
              <w:rPr>
                <w:rFonts w:hint="eastAsia" w:ascii="宋体" w:hAnsi="宋体" w:cs="Times New Roman"/>
                <w:color w:val="000000"/>
                <w:sz w:val="21"/>
                <w:szCs w:val="21"/>
              </w:rPr>
              <w:t>防火墙</w:t>
            </w:r>
          </w:p>
        </w:tc>
        <w:tc>
          <w:tcPr>
            <w:tcW w:w="4345" w:type="dxa"/>
            <w:tcBorders>
              <w:top w:val="single" w:color="auto" w:sz="4" w:space="0"/>
              <w:left w:val="nil"/>
              <w:bottom w:val="single" w:color="auto" w:sz="4" w:space="0"/>
              <w:right w:val="single" w:color="auto" w:sz="4" w:space="0"/>
            </w:tcBorders>
          </w:tcPr>
          <w:p>
            <w:pPr>
              <w:spacing w:line="400" w:lineRule="exact"/>
              <w:jc w:val="center"/>
              <w:rPr>
                <w:rFonts w:ascii="宋体" w:hAnsi="宋体" w:cs="Times New Roman"/>
                <w:color w:val="000000"/>
                <w:sz w:val="21"/>
                <w:szCs w:val="21"/>
              </w:rPr>
            </w:pPr>
          </w:p>
        </w:tc>
        <w:tc>
          <w:tcPr>
            <w:tcW w:w="1985" w:type="dxa"/>
            <w:tcBorders>
              <w:top w:val="single" w:color="auto" w:sz="4" w:space="0"/>
              <w:left w:val="nil"/>
              <w:bottom w:val="single" w:color="auto" w:sz="4" w:space="0"/>
              <w:right w:val="single" w:color="auto" w:sz="4" w:space="0"/>
            </w:tcBorders>
          </w:tcPr>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10</w:t>
            </w:r>
          </w:p>
        </w:tc>
      </w:tr>
      <w:tr>
        <w:tblPrEx>
          <w:tblLayout w:type="fixed"/>
          <w:tblCellMar>
            <w:top w:w="0" w:type="dxa"/>
            <w:left w:w="108" w:type="dxa"/>
            <w:bottom w:w="0" w:type="dxa"/>
            <w:right w:w="108" w:type="dxa"/>
          </w:tblCellMar>
        </w:tblPrEx>
        <w:trPr>
          <w:trHeight w:val="396" w:hRule="atLeast"/>
        </w:trPr>
        <w:tc>
          <w:tcPr>
            <w:tcW w:w="6475" w:type="dxa"/>
            <w:gridSpan w:val="2"/>
            <w:tcBorders>
              <w:top w:val="single" w:color="auto" w:sz="4" w:space="0"/>
              <w:left w:val="single" w:color="auto" w:sz="4" w:space="0"/>
              <w:bottom w:val="single" w:color="auto" w:sz="4" w:space="0"/>
              <w:right w:val="single" w:color="auto" w:sz="4" w:space="0"/>
            </w:tcBorders>
          </w:tcPr>
          <w:p>
            <w:pPr>
              <w:numPr>
                <w:ilvl w:val="0"/>
                <w:numId w:val="7"/>
              </w:numPr>
              <w:spacing w:line="400" w:lineRule="exact"/>
              <w:rPr>
                <w:rFonts w:ascii="宋体" w:hAnsi="宋体" w:cs="Times New Roman"/>
                <w:color w:val="000000"/>
                <w:sz w:val="21"/>
                <w:szCs w:val="21"/>
              </w:rPr>
            </w:pPr>
            <w:r>
              <w:rPr>
                <w:rFonts w:hint="eastAsia" w:ascii="宋体" w:hAnsi="宋体" w:cs="Times New Roman"/>
                <w:color w:val="000000"/>
                <w:sz w:val="21"/>
                <w:szCs w:val="21"/>
              </w:rPr>
              <w:t>人力资源成本</w:t>
            </w:r>
          </w:p>
        </w:tc>
        <w:tc>
          <w:tcPr>
            <w:tcW w:w="1985" w:type="dxa"/>
            <w:tcBorders>
              <w:top w:val="single" w:color="auto" w:sz="4" w:space="0"/>
              <w:left w:val="nil"/>
              <w:bottom w:val="single" w:color="auto" w:sz="4" w:space="0"/>
              <w:right w:val="single" w:color="auto" w:sz="4" w:space="0"/>
            </w:tcBorders>
          </w:tcPr>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30</w:t>
            </w:r>
          </w:p>
        </w:tc>
      </w:tr>
      <w:tr>
        <w:tblPrEx>
          <w:tblLayout w:type="fixed"/>
          <w:tblCellMar>
            <w:top w:w="0" w:type="dxa"/>
            <w:left w:w="108" w:type="dxa"/>
            <w:bottom w:w="0" w:type="dxa"/>
            <w:right w:w="108" w:type="dxa"/>
          </w:tblCellMar>
        </w:tblPrEx>
        <w:trPr>
          <w:trHeight w:val="395" w:hRule="atLeast"/>
        </w:trPr>
        <w:tc>
          <w:tcPr>
            <w:tcW w:w="2130" w:type="dxa"/>
            <w:tcBorders>
              <w:top w:val="single" w:color="auto" w:sz="4" w:space="0"/>
              <w:left w:val="single" w:color="auto" w:sz="4" w:space="0"/>
              <w:right w:val="single" w:color="auto" w:sz="4" w:space="0"/>
            </w:tcBorders>
          </w:tcPr>
          <w:p>
            <w:pPr>
              <w:spacing w:line="400" w:lineRule="exact"/>
              <w:rPr>
                <w:rFonts w:ascii="宋体" w:hAnsi="宋体" w:cs="Times New Roman"/>
                <w:color w:val="000000"/>
                <w:sz w:val="21"/>
                <w:szCs w:val="21"/>
              </w:rPr>
            </w:pPr>
          </w:p>
          <w:p>
            <w:pPr>
              <w:numPr>
                <w:ilvl w:val="0"/>
                <w:numId w:val="3"/>
              </w:numPr>
              <w:spacing w:line="400" w:lineRule="exact"/>
              <w:rPr>
                <w:rFonts w:ascii="宋体" w:hAnsi="宋体" w:cs="Times New Roman"/>
                <w:color w:val="000000"/>
                <w:sz w:val="21"/>
                <w:szCs w:val="21"/>
              </w:rPr>
            </w:pPr>
            <w:r>
              <w:rPr>
                <w:rFonts w:hint="eastAsia" w:ascii="宋体" w:hAnsi="宋体" w:cs="Times New Roman"/>
                <w:color w:val="000000"/>
                <w:sz w:val="21"/>
                <w:szCs w:val="21"/>
              </w:rPr>
              <w:t>人员工资</w:t>
            </w:r>
          </w:p>
        </w:tc>
        <w:tc>
          <w:tcPr>
            <w:tcW w:w="4345" w:type="dxa"/>
            <w:tcBorders>
              <w:top w:val="single" w:color="auto" w:sz="4" w:space="0"/>
              <w:left w:val="nil"/>
              <w:bottom w:val="single" w:color="auto" w:sz="4" w:space="0"/>
              <w:right w:val="single" w:color="auto" w:sz="4" w:space="0"/>
            </w:tcBorders>
          </w:tcPr>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负责系统升级、后勤、市场推广、客服、外联等人员工资，约3000/人/月</w:t>
            </w:r>
          </w:p>
        </w:tc>
        <w:tc>
          <w:tcPr>
            <w:tcW w:w="1985" w:type="dxa"/>
            <w:tcBorders>
              <w:top w:val="single" w:color="auto" w:sz="4" w:space="0"/>
              <w:left w:val="nil"/>
              <w:bottom w:val="single" w:color="auto" w:sz="4" w:space="0"/>
              <w:right w:val="single" w:color="auto" w:sz="4" w:space="0"/>
            </w:tcBorders>
          </w:tcPr>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30</w:t>
            </w:r>
          </w:p>
        </w:tc>
      </w:tr>
      <w:tr>
        <w:tblPrEx>
          <w:tblLayout w:type="fixed"/>
          <w:tblCellMar>
            <w:top w:w="0" w:type="dxa"/>
            <w:left w:w="108" w:type="dxa"/>
            <w:bottom w:w="0" w:type="dxa"/>
            <w:right w:w="108" w:type="dxa"/>
          </w:tblCellMar>
        </w:tblPrEx>
        <w:trPr>
          <w:trHeight w:val="396" w:hRule="atLeast"/>
        </w:trPr>
        <w:tc>
          <w:tcPr>
            <w:tcW w:w="2130" w:type="dxa"/>
            <w:tcBorders>
              <w:top w:val="single" w:color="auto" w:sz="4" w:space="0"/>
              <w:left w:val="single" w:color="auto" w:sz="4" w:space="0"/>
              <w:bottom w:val="single" w:color="auto" w:sz="4" w:space="0"/>
              <w:right w:val="single" w:color="auto" w:sz="4" w:space="0"/>
            </w:tcBorders>
          </w:tcPr>
          <w:p>
            <w:pPr>
              <w:spacing w:line="400" w:lineRule="exact"/>
              <w:rPr>
                <w:rFonts w:ascii="宋体" w:hAnsi="宋体" w:cs="Times New Roman"/>
                <w:color w:val="000000"/>
                <w:sz w:val="21"/>
                <w:szCs w:val="21"/>
              </w:rPr>
            </w:pPr>
            <w:r>
              <w:rPr>
                <w:rFonts w:hint="eastAsia" w:ascii="宋体" w:hAnsi="宋体" w:cs="Times New Roman"/>
                <w:color w:val="000000"/>
                <w:sz w:val="21"/>
                <w:szCs w:val="21"/>
              </w:rPr>
              <w:t>5.总计</w:t>
            </w:r>
          </w:p>
        </w:tc>
        <w:tc>
          <w:tcPr>
            <w:tcW w:w="4345" w:type="dxa"/>
            <w:tcBorders>
              <w:top w:val="single" w:color="auto" w:sz="4" w:space="0"/>
              <w:left w:val="nil"/>
              <w:bottom w:val="single" w:color="auto" w:sz="4" w:space="0"/>
              <w:right w:val="single" w:color="auto" w:sz="4" w:space="0"/>
            </w:tcBorders>
          </w:tcPr>
          <w:p>
            <w:pPr>
              <w:spacing w:line="400" w:lineRule="exact"/>
              <w:rPr>
                <w:rFonts w:ascii="宋体" w:hAnsi="宋体" w:cs="Times New Roman"/>
                <w:color w:val="000000"/>
                <w:sz w:val="21"/>
                <w:szCs w:val="21"/>
              </w:rPr>
            </w:pPr>
          </w:p>
        </w:tc>
        <w:tc>
          <w:tcPr>
            <w:tcW w:w="1985" w:type="dxa"/>
            <w:tcBorders>
              <w:top w:val="single" w:color="auto" w:sz="4" w:space="0"/>
              <w:left w:val="nil"/>
              <w:bottom w:val="single" w:color="auto" w:sz="4" w:space="0"/>
              <w:right w:val="single" w:color="auto" w:sz="4" w:space="0"/>
            </w:tcBorders>
          </w:tcPr>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250</w:t>
            </w:r>
          </w:p>
        </w:tc>
      </w:tr>
    </w:tbl>
    <w:p>
      <w:pPr>
        <w:rPr>
          <w:rFonts w:cs="Times New Roman"/>
          <w:sz w:val="21"/>
          <w:szCs w:val="21"/>
        </w:rPr>
      </w:pPr>
    </w:p>
    <w:p>
      <w:pPr>
        <w:rPr>
          <w:rFonts w:cs="Times New Roman"/>
          <w:sz w:val="21"/>
          <w:szCs w:val="21"/>
        </w:rPr>
      </w:pPr>
      <w:r>
        <w:rPr>
          <w:rFonts w:cs="Times New Roman"/>
          <w:sz w:val="21"/>
          <w:szCs w:val="21"/>
        </w:rPr>
        <w:t xml:space="preserve"> </w:t>
      </w:r>
    </w:p>
    <w:p>
      <w:pPr>
        <w:widowControl/>
        <w:jc w:val="left"/>
        <w:rPr>
          <w:rFonts w:cs="Times New Roman"/>
          <w:sz w:val="21"/>
          <w:szCs w:val="21"/>
        </w:rPr>
      </w:pPr>
      <w:r>
        <w:rPr>
          <w:rFonts w:cs="Times New Roman"/>
          <w:sz w:val="21"/>
          <w:szCs w:val="21"/>
        </w:rPr>
        <w:br w:type="page"/>
      </w:r>
    </w:p>
    <w:p>
      <w:pPr>
        <w:rPr>
          <w:rFonts w:cs="Times New Roman"/>
          <w:sz w:val="21"/>
          <w:szCs w:val="21"/>
        </w:rPr>
      </w:pPr>
    </w:p>
    <w:tbl>
      <w:tblPr>
        <w:tblStyle w:val="19"/>
        <w:tblW w:w="8460" w:type="dxa"/>
        <w:tblInd w:w="0" w:type="dxa"/>
        <w:tblLayout w:type="fixed"/>
        <w:tblCellMar>
          <w:top w:w="0" w:type="dxa"/>
          <w:left w:w="108" w:type="dxa"/>
          <w:bottom w:w="0" w:type="dxa"/>
          <w:right w:w="108" w:type="dxa"/>
        </w:tblCellMar>
      </w:tblPr>
      <w:tblGrid>
        <w:gridCol w:w="2130"/>
        <w:gridCol w:w="4345"/>
        <w:gridCol w:w="1985"/>
      </w:tblGrid>
      <w:tr>
        <w:tblPrEx>
          <w:tblLayout w:type="fixed"/>
          <w:tblCellMar>
            <w:top w:w="0" w:type="dxa"/>
            <w:left w:w="108" w:type="dxa"/>
            <w:bottom w:w="0" w:type="dxa"/>
            <w:right w:w="108" w:type="dxa"/>
          </w:tblCellMar>
        </w:tblPrEx>
        <w:trPr>
          <w:trHeight w:val="1043" w:hRule="atLeast"/>
        </w:trPr>
        <w:tc>
          <w:tcPr>
            <w:tcW w:w="8460" w:type="dxa"/>
            <w:gridSpan w:val="3"/>
            <w:tcBorders>
              <w:top w:val="single" w:color="auto" w:sz="4" w:space="0"/>
              <w:left w:val="single" w:color="auto" w:sz="4" w:space="0"/>
              <w:bottom w:val="single" w:color="auto" w:sz="4" w:space="0"/>
              <w:right w:val="single" w:color="auto" w:sz="4" w:space="0"/>
            </w:tcBorders>
            <w:shd w:val="clear" w:color="auto" w:fill="F79646"/>
            <w:vAlign w:val="center"/>
          </w:tcPr>
          <w:p>
            <w:pPr>
              <w:spacing w:line="400" w:lineRule="exact"/>
              <w:jc w:val="center"/>
              <w:rPr>
                <w:rFonts w:ascii="宋体" w:hAnsi="宋体" w:cs="Times New Roman"/>
                <w:color w:val="000000"/>
                <w:sz w:val="48"/>
                <w:szCs w:val="48"/>
              </w:rPr>
            </w:pPr>
            <w:r>
              <w:rPr>
                <w:rFonts w:hint="eastAsia" w:ascii="黑体" w:hAnsi="黑体" w:eastAsia="黑体" w:cs="Times New Roman"/>
                <w:color w:val="000000"/>
                <w:sz w:val="32"/>
                <w:szCs w:val="32"/>
              </w:rPr>
              <w:t>2018年资金使用计划</w:t>
            </w:r>
          </w:p>
        </w:tc>
      </w:tr>
      <w:tr>
        <w:tblPrEx>
          <w:tblLayout w:type="fixed"/>
          <w:tblCellMar>
            <w:top w:w="0" w:type="dxa"/>
            <w:left w:w="108" w:type="dxa"/>
            <w:bottom w:w="0" w:type="dxa"/>
            <w:right w:w="108" w:type="dxa"/>
          </w:tblCellMar>
        </w:tblPrEx>
        <w:trPr>
          <w:trHeight w:val="517" w:hRule="atLeast"/>
        </w:trPr>
        <w:tc>
          <w:tcPr>
            <w:tcW w:w="6475" w:type="dxa"/>
            <w:gridSpan w:val="2"/>
            <w:tcBorders>
              <w:top w:val="single" w:color="auto" w:sz="4" w:space="0"/>
              <w:left w:val="single" w:color="auto" w:sz="4" w:space="0"/>
              <w:bottom w:val="single" w:color="auto" w:sz="4" w:space="0"/>
              <w:right w:val="single" w:color="auto" w:sz="4" w:space="0"/>
            </w:tcBorders>
            <w:shd w:val="clear" w:color="auto" w:fill="F79646"/>
          </w:tcPr>
          <w:p>
            <w:pPr>
              <w:spacing w:line="400" w:lineRule="exact"/>
              <w:jc w:val="center"/>
              <w:rPr>
                <w:rFonts w:ascii="宋体" w:hAnsi="宋体" w:cs="Times New Roman"/>
                <w:b/>
                <w:bCs/>
                <w:sz w:val="24"/>
                <w:szCs w:val="24"/>
              </w:rPr>
            </w:pPr>
            <w:r>
              <w:rPr>
                <w:rFonts w:hint="eastAsia" w:ascii="宋体" w:hAnsi="宋体" w:cs="Times New Roman"/>
                <w:b/>
                <w:bCs/>
                <w:sz w:val="24"/>
                <w:szCs w:val="24"/>
              </w:rPr>
              <w:t>项目</w:t>
            </w:r>
          </w:p>
        </w:tc>
        <w:tc>
          <w:tcPr>
            <w:tcW w:w="1985" w:type="dxa"/>
            <w:tcBorders>
              <w:top w:val="single" w:color="auto" w:sz="4" w:space="0"/>
              <w:left w:val="nil"/>
              <w:bottom w:val="single" w:color="auto" w:sz="4" w:space="0"/>
              <w:right w:val="single" w:color="auto" w:sz="4" w:space="0"/>
            </w:tcBorders>
            <w:shd w:val="clear" w:color="auto" w:fill="F79646"/>
          </w:tcPr>
          <w:p>
            <w:pPr>
              <w:spacing w:line="400" w:lineRule="exact"/>
              <w:jc w:val="center"/>
              <w:rPr>
                <w:rFonts w:ascii="宋体" w:hAnsi="宋体" w:cs="Times New Roman"/>
                <w:b/>
                <w:bCs/>
                <w:sz w:val="24"/>
                <w:szCs w:val="24"/>
              </w:rPr>
            </w:pPr>
            <w:r>
              <w:rPr>
                <w:rFonts w:hint="eastAsia" w:ascii="宋体" w:hAnsi="宋体" w:cs="Times New Roman"/>
                <w:b/>
                <w:bCs/>
                <w:sz w:val="24"/>
                <w:szCs w:val="24"/>
              </w:rPr>
              <w:t>资金（万元）</w:t>
            </w:r>
          </w:p>
        </w:tc>
      </w:tr>
      <w:tr>
        <w:tblPrEx>
          <w:tblLayout w:type="fixed"/>
          <w:tblCellMar>
            <w:top w:w="0" w:type="dxa"/>
            <w:left w:w="108" w:type="dxa"/>
            <w:bottom w:w="0" w:type="dxa"/>
            <w:right w:w="108" w:type="dxa"/>
          </w:tblCellMar>
        </w:tblPrEx>
        <w:trPr>
          <w:trHeight w:val="396" w:hRule="atLeast"/>
        </w:trPr>
        <w:tc>
          <w:tcPr>
            <w:tcW w:w="6475" w:type="dxa"/>
            <w:gridSpan w:val="2"/>
            <w:tcBorders>
              <w:top w:val="single" w:color="auto" w:sz="4" w:space="0"/>
              <w:left w:val="single" w:color="auto" w:sz="4" w:space="0"/>
              <w:bottom w:val="single" w:color="auto" w:sz="4" w:space="0"/>
              <w:right w:val="single" w:color="auto" w:sz="4" w:space="0"/>
            </w:tcBorders>
          </w:tcPr>
          <w:p>
            <w:pPr>
              <w:spacing w:line="400" w:lineRule="exact"/>
              <w:jc w:val="left"/>
              <w:rPr>
                <w:rFonts w:ascii="宋体" w:hAnsi="宋体" w:cs="Times New Roman"/>
                <w:color w:val="000000"/>
                <w:sz w:val="21"/>
                <w:szCs w:val="21"/>
              </w:rPr>
            </w:pPr>
            <w:r>
              <w:rPr>
                <w:rFonts w:hint="eastAsia" w:ascii="宋体" w:hAnsi="宋体" w:cs="Times New Roman"/>
                <w:color w:val="000000"/>
                <w:sz w:val="21"/>
                <w:szCs w:val="21"/>
              </w:rPr>
              <w:t>1.市场推广流动资金</w:t>
            </w:r>
          </w:p>
        </w:tc>
        <w:tc>
          <w:tcPr>
            <w:tcW w:w="1985" w:type="dxa"/>
            <w:tcBorders>
              <w:top w:val="single" w:color="auto" w:sz="4" w:space="0"/>
              <w:left w:val="nil"/>
              <w:bottom w:val="single" w:color="auto" w:sz="4" w:space="0"/>
              <w:right w:val="single" w:color="auto" w:sz="4" w:space="0"/>
            </w:tcBorders>
          </w:tcPr>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85</w:t>
            </w:r>
          </w:p>
        </w:tc>
      </w:tr>
      <w:tr>
        <w:tblPrEx>
          <w:tblLayout w:type="fixed"/>
          <w:tblCellMar>
            <w:top w:w="0" w:type="dxa"/>
            <w:left w:w="108" w:type="dxa"/>
            <w:bottom w:w="0" w:type="dxa"/>
            <w:right w:w="108" w:type="dxa"/>
          </w:tblCellMar>
        </w:tblPrEx>
        <w:trPr>
          <w:trHeight w:val="760" w:hRule="atLeast"/>
        </w:trPr>
        <w:tc>
          <w:tcPr>
            <w:tcW w:w="2130" w:type="dxa"/>
            <w:tcBorders>
              <w:top w:val="single" w:color="auto" w:sz="4" w:space="0"/>
              <w:left w:val="single" w:color="auto" w:sz="4" w:space="0"/>
              <w:bottom w:val="single" w:color="auto" w:sz="4" w:space="0"/>
              <w:right w:val="single" w:color="auto" w:sz="4" w:space="0"/>
            </w:tcBorders>
          </w:tcPr>
          <w:p>
            <w:pPr>
              <w:numPr>
                <w:ilvl w:val="0"/>
                <w:numId w:val="3"/>
              </w:numPr>
              <w:spacing w:line="400" w:lineRule="exact"/>
              <w:jc w:val="left"/>
              <w:rPr>
                <w:rFonts w:ascii="宋体" w:hAnsi="宋体" w:cs="Times New Roman"/>
                <w:color w:val="000000"/>
                <w:sz w:val="21"/>
                <w:szCs w:val="21"/>
              </w:rPr>
            </w:pPr>
            <w:r>
              <w:rPr>
                <w:rFonts w:hint="eastAsia" w:ascii="宋体" w:hAnsi="宋体" w:cs="Times New Roman"/>
                <w:color w:val="000000"/>
                <w:sz w:val="21"/>
                <w:szCs w:val="21"/>
              </w:rPr>
              <w:t>线上宣传</w:t>
            </w:r>
          </w:p>
        </w:tc>
        <w:tc>
          <w:tcPr>
            <w:tcW w:w="4345" w:type="dxa"/>
            <w:tcBorders>
              <w:top w:val="single" w:color="auto" w:sz="4" w:space="0"/>
              <w:left w:val="nil"/>
              <w:bottom w:val="single" w:color="auto" w:sz="4" w:space="0"/>
              <w:right w:val="single" w:color="auto" w:sz="4" w:space="0"/>
            </w:tcBorders>
          </w:tcPr>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媒体硬性（形象宣传）宣传、</w:t>
            </w:r>
          </w:p>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软性宣传（软性植入）费用</w:t>
            </w:r>
          </w:p>
        </w:tc>
        <w:tc>
          <w:tcPr>
            <w:tcW w:w="1985" w:type="dxa"/>
            <w:tcBorders>
              <w:top w:val="single" w:color="auto" w:sz="4" w:space="0"/>
              <w:left w:val="nil"/>
              <w:bottom w:val="single" w:color="auto" w:sz="4" w:space="0"/>
              <w:right w:val="single" w:color="auto" w:sz="4" w:space="0"/>
            </w:tcBorders>
            <w:vAlign w:val="center"/>
          </w:tcPr>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55</w:t>
            </w:r>
          </w:p>
        </w:tc>
      </w:tr>
      <w:tr>
        <w:tblPrEx>
          <w:tblLayout w:type="fixed"/>
          <w:tblCellMar>
            <w:top w:w="0" w:type="dxa"/>
            <w:left w:w="108" w:type="dxa"/>
            <w:bottom w:w="0" w:type="dxa"/>
            <w:right w:w="108" w:type="dxa"/>
          </w:tblCellMar>
        </w:tblPrEx>
        <w:trPr>
          <w:trHeight w:val="396" w:hRule="atLeast"/>
        </w:trPr>
        <w:tc>
          <w:tcPr>
            <w:tcW w:w="2130" w:type="dxa"/>
            <w:tcBorders>
              <w:top w:val="single" w:color="auto" w:sz="4" w:space="0"/>
              <w:left w:val="single" w:color="auto" w:sz="4" w:space="0"/>
              <w:bottom w:val="single" w:color="auto" w:sz="4" w:space="0"/>
              <w:right w:val="single" w:color="auto" w:sz="4" w:space="0"/>
            </w:tcBorders>
          </w:tcPr>
          <w:p>
            <w:pPr>
              <w:numPr>
                <w:ilvl w:val="0"/>
                <w:numId w:val="3"/>
              </w:numPr>
              <w:spacing w:line="400" w:lineRule="exact"/>
              <w:rPr>
                <w:rFonts w:ascii="宋体" w:hAnsi="宋体" w:cs="Times New Roman"/>
                <w:color w:val="000000"/>
                <w:sz w:val="21"/>
                <w:szCs w:val="21"/>
              </w:rPr>
            </w:pPr>
            <w:r>
              <w:rPr>
                <w:rFonts w:hint="eastAsia" w:ascii="宋体" w:hAnsi="宋体" w:cs="Times New Roman"/>
                <w:color w:val="000000"/>
                <w:sz w:val="21"/>
                <w:szCs w:val="21"/>
              </w:rPr>
              <w:t>线下宣传</w:t>
            </w:r>
          </w:p>
        </w:tc>
        <w:tc>
          <w:tcPr>
            <w:tcW w:w="4345" w:type="dxa"/>
            <w:tcBorders>
              <w:top w:val="single" w:color="auto" w:sz="4" w:space="0"/>
              <w:left w:val="nil"/>
              <w:bottom w:val="single" w:color="auto" w:sz="4" w:space="0"/>
              <w:right w:val="single" w:color="auto" w:sz="4" w:space="0"/>
            </w:tcBorders>
          </w:tcPr>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系列活动（促销、赠品）</w:t>
            </w:r>
          </w:p>
        </w:tc>
        <w:tc>
          <w:tcPr>
            <w:tcW w:w="1985" w:type="dxa"/>
            <w:tcBorders>
              <w:top w:val="single" w:color="auto" w:sz="4" w:space="0"/>
              <w:left w:val="nil"/>
              <w:bottom w:val="single" w:color="auto" w:sz="4" w:space="0"/>
              <w:right w:val="single" w:color="auto" w:sz="4" w:space="0"/>
            </w:tcBorders>
          </w:tcPr>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30</w:t>
            </w:r>
          </w:p>
        </w:tc>
      </w:tr>
      <w:tr>
        <w:tblPrEx>
          <w:tblLayout w:type="fixed"/>
          <w:tblCellMar>
            <w:top w:w="0" w:type="dxa"/>
            <w:left w:w="108" w:type="dxa"/>
            <w:bottom w:w="0" w:type="dxa"/>
            <w:right w:w="108" w:type="dxa"/>
          </w:tblCellMar>
        </w:tblPrEx>
        <w:trPr>
          <w:trHeight w:val="396" w:hRule="atLeast"/>
        </w:trPr>
        <w:tc>
          <w:tcPr>
            <w:tcW w:w="6475" w:type="dxa"/>
            <w:gridSpan w:val="2"/>
            <w:tcBorders>
              <w:top w:val="single" w:color="auto" w:sz="4" w:space="0"/>
              <w:left w:val="single" w:color="auto" w:sz="4" w:space="0"/>
              <w:bottom w:val="single" w:color="auto" w:sz="4" w:space="0"/>
              <w:right w:val="single" w:color="auto" w:sz="4" w:space="0"/>
            </w:tcBorders>
            <w:vAlign w:val="center"/>
          </w:tcPr>
          <w:p>
            <w:pPr>
              <w:spacing w:line="400" w:lineRule="exact"/>
              <w:rPr>
                <w:rFonts w:ascii="宋体" w:hAnsi="宋体" w:cs="Times New Roman"/>
                <w:color w:val="000000"/>
                <w:sz w:val="21"/>
                <w:szCs w:val="21"/>
              </w:rPr>
            </w:pPr>
            <w:r>
              <w:rPr>
                <w:rFonts w:hint="eastAsia" w:ascii="宋体" w:hAnsi="宋体" w:cs="Times New Roman"/>
                <w:color w:val="000000"/>
                <w:sz w:val="21"/>
                <w:szCs w:val="21"/>
              </w:rPr>
              <w:t>2.产品研发与维护</w:t>
            </w:r>
          </w:p>
        </w:tc>
        <w:tc>
          <w:tcPr>
            <w:tcW w:w="1985" w:type="dxa"/>
            <w:tcBorders>
              <w:top w:val="single" w:color="auto" w:sz="4" w:space="0"/>
              <w:left w:val="nil"/>
              <w:bottom w:val="single" w:color="auto" w:sz="4" w:space="0"/>
              <w:right w:val="single" w:color="auto" w:sz="4" w:space="0"/>
            </w:tcBorders>
          </w:tcPr>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165</w:t>
            </w:r>
          </w:p>
        </w:tc>
      </w:tr>
      <w:tr>
        <w:tblPrEx>
          <w:tblLayout w:type="fixed"/>
          <w:tblCellMar>
            <w:top w:w="0" w:type="dxa"/>
            <w:left w:w="108" w:type="dxa"/>
            <w:bottom w:w="0" w:type="dxa"/>
            <w:right w:w="108" w:type="dxa"/>
          </w:tblCellMar>
        </w:tblPrEx>
        <w:trPr>
          <w:trHeight w:val="396" w:hRule="atLeast"/>
        </w:trPr>
        <w:tc>
          <w:tcPr>
            <w:tcW w:w="2130" w:type="dxa"/>
            <w:tcBorders>
              <w:top w:val="single" w:color="auto" w:sz="4" w:space="0"/>
              <w:left w:val="single" w:color="auto" w:sz="4" w:space="0"/>
              <w:bottom w:val="single" w:color="auto" w:sz="4" w:space="0"/>
              <w:right w:val="single" w:color="auto" w:sz="4" w:space="0"/>
            </w:tcBorders>
          </w:tcPr>
          <w:p>
            <w:pPr>
              <w:numPr>
                <w:ilvl w:val="0"/>
                <w:numId w:val="3"/>
              </w:numPr>
              <w:spacing w:line="400" w:lineRule="exact"/>
              <w:rPr>
                <w:rFonts w:ascii="宋体" w:hAnsi="宋体" w:cs="Times New Roman"/>
                <w:color w:val="000000"/>
                <w:sz w:val="21"/>
                <w:szCs w:val="21"/>
              </w:rPr>
            </w:pPr>
            <w:r>
              <w:rPr>
                <w:rFonts w:hint="eastAsia" w:ascii="宋体" w:hAnsi="宋体" w:cs="Times New Roman"/>
                <w:color w:val="000000"/>
                <w:sz w:val="21"/>
                <w:szCs w:val="21"/>
              </w:rPr>
              <w:t>品牌</w:t>
            </w:r>
          </w:p>
        </w:tc>
        <w:tc>
          <w:tcPr>
            <w:tcW w:w="4345" w:type="dxa"/>
            <w:tcBorders>
              <w:top w:val="single" w:color="auto" w:sz="4" w:space="0"/>
              <w:left w:val="nil"/>
              <w:bottom w:val="single" w:color="auto" w:sz="4" w:space="0"/>
              <w:right w:val="single" w:color="auto" w:sz="4" w:space="0"/>
            </w:tcBorders>
          </w:tcPr>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品牌研发设计等</w:t>
            </w:r>
          </w:p>
        </w:tc>
        <w:tc>
          <w:tcPr>
            <w:tcW w:w="1985" w:type="dxa"/>
            <w:tcBorders>
              <w:top w:val="single" w:color="auto" w:sz="4" w:space="0"/>
              <w:left w:val="nil"/>
              <w:bottom w:val="single" w:color="auto" w:sz="4" w:space="0"/>
              <w:right w:val="single" w:color="auto" w:sz="4" w:space="0"/>
            </w:tcBorders>
          </w:tcPr>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95</w:t>
            </w:r>
          </w:p>
        </w:tc>
      </w:tr>
      <w:tr>
        <w:tblPrEx>
          <w:tblLayout w:type="fixed"/>
          <w:tblCellMar>
            <w:top w:w="0" w:type="dxa"/>
            <w:left w:w="108" w:type="dxa"/>
            <w:bottom w:w="0" w:type="dxa"/>
            <w:right w:w="108" w:type="dxa"/>
          </w:tblCellMar>
        </w:tblPrEx>
        <w:trPr>
          <w:trHeight w:val="396" w:hRule="atLeast"/>
        </w:trPr>
        <w:tc>
          <w:tcPr>
            <w:tcW w:w="2130" w:type="dxa"/>
            <w:tcBorders>
              <w:top w:val="single" w:color="auto" w:sz="4" w:space="0"/>
              <w:left w:val="single" w:color="auto" w:sz="4" w:space="0"/>
              <w:bottom w:val="single" w:color="auto" w:sz="4" w:space="0"/>
              <w:right w:val="single" w:color="auto" w:sz="4" w:space="0"/>
            </w:tcBorders>
          </w:tcPr>
          <w:p>
            <w:pPr>
              <w:numPr>
                <w:ilvl w:val="0"/>
                <w:numId w:val="3"/>
              </w:numPr>
              <w:spacing w:line="400" w:lineRule="exact"/>
              <w:rPr>
                <w:rFonts w:ascii="宋体" w:hAnsi="宋体" w:cs="Times New Roman"/>
                <w:color w:val="000000"/>
                <w:sz w:val="21"/>
                <w:szCs w:val="21"/>
              </w:rPr>
            </w:pPr>
            <w:r>
              <w:rPr>
                <w:rFonts w:hint="eastAsia" w:ascii="宋体" w:hAnsi="宋体" w:cs="Times New Roman"/>
                <w:color w:val="000000"/>
                <w:sz w:val="21"/>
                <w:szCs w:val="21"/>
              </w:rPr>
              <w:t>企业VI系统</w:t>
            </w:r>
          </w:p>
        </w:tc>
        <w:tc>
          <w:tcPr>
            <w:tcW w:w="4345" w:type="dxa"/>
            <w:tcBorders>
              <w:top w:val="single" w:color="auto" w:sz="4" w:space="0"/>
              <w:left w:val="nil"/>
              <w:bottom w:val="single" w:color="auto" w:sz="4" w:space="0"/>
              <w:right w:val="single" w:color="auto" w:sz="4" w:space="0"/>
            </w:tcBorders>
          </w:tcPr>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设计、美工等</w:t>
            </w:r>
          </w:p>
        </w:tc>
        <w:tc>
          <w:tcPr>
            <w:tcW w:w="1985" w:type="dxa"/>
            <w:tcBorders>
              <w:top w:val="single" w:color="auto" w:sz="4" w:space="0"/>
              <w:left w:val="nil"/>
              <w:bottom w:val="single" w:color="auto" w:sz="4" w:space="0"/>
              <w:right w:val="single" w:color="auto" w:sz="4" w:space="0"/>
            </w:tcBorders>
          </w:tcPr>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70</w:t>
            </w:r>
          </w:p>
        </w:tc>
      </w:tr>
      <w:tr>
        <w:tblPrEx>
          <w:tblLayout w:type="fixed"/>
          <w:tblCellMar>
            <w:top w:w="0" w:type="dxa"/>
            <w:left w:w="108" w:type="dxa"/>
            <w:bottom w:w="0" w:type="dxa"/>
            <w:right w:w="108" w:type="dxa"/>
          </w:tblCellMar>
        </w:tblPrEx>
        <w:trPr>
          <w:trHeight w:val="396" w:hRule="atLeast"/>
        </w:trPr>
        <w:tc>
          <w:tcPr>
            <w:tcW w:w="6475" w:type="dxa"/>
            <w:gridSpan w:val="2"/>
            <w:tcBorders>
              <w:top w:val="single" w:color="auto" w:sz="4" w:space="0"/>
              <w:left w:val="single" w:color="auto" w:sz="4" w:space="0"/>
              <w:bottom w:val="single" w:color="auto" w:sz="4" w:space="0"/>
              <w:right w:val="single" w:color="auto" w:sz="4" w:space="0"/>
            </w:tcBorders>
          </w:tcPr>
          <w:p>
            <w:pPr>
              <w:spacing w:line="400" w:lineRule="exact"/>
              <w:rPr>
                <w:rFonts w:ascii="宋体" w:hAnsi="宋体" w:cs="Times New Roman"/>
                <w:color w:val="000000"/>
                <w:sz w:val="21"/>
                <w:szCs w:val="21"/>
              </w:rPr>
            </w:pPr>
            <w:r>
              <w:rPr>
                <w:rFonts w:hint="eastAsia" w:ascii="宋体" w:hAnsi="宋体" w:cs="Times New Roman"/>
                <w:color w:val="000000"/>
                <w:sz w:val="21"/>
                <w:szCs w:val="21"/>
              </w:rPr>
              <w:t>3.硬件设备采购</w:t>
            </w:r>
          </w:p>
        </w:tc>
        <w:tc>
          <w:tcPr>
            <w:tcW w:w="1985" w:type="dxa"/>
            <w:tcBorders>
              <w:top w:val="single" w:color="auto" w:sz="4" w:space="0"/>
              <w:left w:val="nil"/>
              <w:bottom w:val="single" w:color="auto" w:sz="4" w:space="0"/>
              <w:right w:val="single" w:color="auto" w:sz="4" w:space="0"/>
            </w:tcBorders>
          </w:tcPr>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45</w:t>
            </w:r>
          </w:p>
        </w:tc>
      </w:tr>
      <w:tr>
        <w:tblPrEx>
          <w:tblLayout w:type="fixed"/>
          <w:tblCellMar>
            <w:top w:w="0" w:type="dxa"/>
            <w:left w:w="108" w:type="dxa"/>
            <w:bottom w:w="0" w:type="dxa"/>
            <w:right w:w="108" w:type="dxa"/>
          </w:tblCellMar>
        </w:tblPrEx>
        <w:trPr>
          <w:trHeight w:val="396" w:hRule="atLeast"/>
        </w:trPr>
        <w:tc>
          <w:tcPr>
            <w:tcW w:w="2130" w:type="dxa"/>
            <w:tcBorders>
              <w:top w:val="single" w:color="auto" w:sz="4" w:space="0"/>
              <w:left w:val="single" w:color="auto" w:sz="4" w:space="0"/>
              <w:bottom w:val="single" w:color="auto" w:sz="4" w:space="0"/>
              <w:right w:val="single" w:color="auto" w:sz="4" w:space="0"/>
            </w:tcBorders>
          </w:tcPr>
          <w:p>
            <w:pPr>
              <w:numPr>
                <w:ilvl w:val="0"/>
                <w:numId w:val="3"/>
              </w:numPr>
              <w:spacing w:line="400" w:lineRule="exact"/>
              <w:rPr>
                <w:rFonts w:ascii="宋体" w:hAnsi="宋体" w:cs="Times New Roman"/>
                <w:color w:val="000000"/>
                <w:sz w:val="21"/>
                <w:szCs w:val="21"/>
              </w:rPr>
            </w:pPr>
            <w:r>
              <w:rPr>
                <w:rFonts w:hint="eastAsia" w:ascii="宋体" w:hAnsi="宋体" w:cs="Times New Roman"/>
                <w:color w:val="000000"/>
                <w:sz w:val="21"/>
                <w:szCs w:val="21"/>
              </w:rPr>
              <w:t>办公设备购置</w:t>
            </w:r>
          </w:p>
        </w:tc>
        <w:tc>
          <w:tcPr>
            <w:tcW w:w="4345" w:type="dxa"/>
            <w:tcBorders>
              <w:top w:val="single" w:color="auto" w:sz="4" w:space="0"/>
              <w:left w:val="nil"/>
              <w:bottom w:val="single" w:color="auto" w:sz="4" w:space="0"/>
              <w:right w:val="single" w:color="auto" w:sz="4" w:space="0"/>
            </w:tcBorders>
          </w:tcPr>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桌椅、电脑等</w:t>
            </w:r>
          </w:p>
        </w:tc>
        <w:tc>
          <w:tcPr>
            <w:tcW w:w="1985" w:type="dxa"/>
            <w:tcBorders>
              <w:top w:val="single" w:color="auto" w:sz="4" w:space="0"/>
              <w:left w:val="nil"/>
              <w:bottom w:val="single" w:color="auto" w:sz="4" w:space="0"/>
              <w:right w:val="single" w:color="auto" w:sz="4" w:space="0"/>
            </w:tcBorders>
          </w:tcPr>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25</w:t>
            </w:r>
          </w:p>
        </w:tc>
      </w:tr>
      <w:tr>
        <w:tblPrEx>
          <w:tblLayout w:type="fixed"/>
          <w:tblCellMar>
            <w:top w:w="0" w:type="dxa"/>
            <w:left w:w="108" w:type="dxa"/>
            <w:bottom w:w="0" w:type="dxa"/>
            <w:right w:w="108" w:type="dxa"/>
          </w:tblCellMar>
        </w:tblPrEx>
        <w:trPr>
          <w:trHeight w:val="396" w:hRule="atLeast"/>
        </w:trPr>
        <w:tc>
          <w:tcPr>
            <w:tcW w:w="2130" w:type="dxa"/>
            <w:tcBorders>
              <w:top w:val="single" w:color="auto" w:sz="4" w:space="0"/>
              <w:left w:val="single" w:color="auto" w:sz="4" w:space="0"/>
              <w:bottom w:val="single" w:color="auto" w:sz="4" w:space="0"/>
              <w:right w:val="single" w:color="auto" w:sz="4" w:space="0"/>
            </w:tcBorders>
            <w:vAlign w:val="center"/>
          </w:tcPr>
          <w:p>
            <w:pPr>
              <w:numPr>
                <w:ilvl w:val="0"/>
                <w:numId w:val="3"/>
              </w:numPr>
              <w:spacing w:line="400" w:lineRule="exact"/>
              <w:rPr>
                <w:rFonts w:ascii="宋体" w:hAnsi="宋体" w:cs="Times New Roman"/>
                <w:color w:val="000000"/>
                <w:sz w:val="21"/>
                <w:szCs w:val="21"/>
              </w:rPr>
            </w:pPr>
            <w:r>
              <w:rPr>
                <w:rFonts w:hint="eastAsia" w:ascii="宋体" w:hAnsi="宋体" w:cs="Times New Roman"/>
                <w:color w:val="000000"/>
                <w:sz w:val="21"/>
                <w:szCs w:val="21"/>
              </w:rPr>
              <w:t>服务器</w:t>
            </w:r>
          </w:p>
        </w:tc>
        <w:tc>
          <w:tcPr>
            <w:tcW w:w="4345" w:type="dxa"/>
            <w:tcBorders>
              <w:top w:val="single" w:color="auto" w:sz="4" w:space="0"/>
              <w:left w:val="nil"/>
              <w:bottom w:val="single" w:color="auto" w:sz="4" w:space="0"/>
              <w:right w:val="single" w:color="auto" w:sz="4" w:space="0"/>
            </w:tcBorders>
            <w:vAlign w:val="center"/>
          </w:tcPr>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备份数据，另存于阿里云数据库</w:t>
            </w:r>
          </w:p>
        </w:tc>
        <w:tc>
          <w:tcPr>
            <w:tcW w:w="1985" w:type="dxa"/>
            <w:tcBorders>
              <w:top w:val="single" w:color="auto" w:sz="4" w:space="0"/>
              <w:left w:val="nil"/>
              <w:bottom w:val="single" w:color="auto" w:sz="4" w:space="0"/>
              <w:right w:val="single" w:color="auto" w:sz="4" w:space="0"/>
            </w:tcBorders>
            <w:vAlign w:val="center"/>
          </w:tcPr>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10</w:t>
            </w:r>
          </w:p>
        </w:tc>
      </w:tr>
      <w:tr>
        <w:tblPrEx>
          <w:tblLayout w:type="fixed"/>
          <w:tblCellMar>
            <w:top w:w="0" w:type="dxa"/>
            <w:left w:w="108" w:type="dxa"/>
            <w:bottom w:w="0" w:type="dxa"/>
            <w:right w:w="108" w:type="dxa"/>
          </w:tblCellMar>
        </w:tblPrEx>
        <w:trPr>
          <w:trHeight w:val="396" w:hRule="atLeast"/>
        </w:trPr>
        <w:tc>
          <w:tcPr>
            <w:tcW w:w="2130" w:type="dxa"/>
            <w:tcBorders>
              <w:top w:val="single" w:color="auto" w:sz="4" w:space="0"/>
              <w:left w:val="single" w:color="auto" w:sz="4" w:space="0"/>
              <w:bottom w:val="single" w:color="auto" w:sz="4" w:space="0"/>
              <w:right w:val="single" w:color="auto" w:sz="4" w:space="0"/>
            </w:tcBorders>
          </w:tcPr>
          <w:p>
            <w:pPr>
              <w:numPr>
                <w:ilvl w:val="0"/>
                <w:numId w:val="3"/>
              </w:numPr>
              <w:spacing w:line="400" w:lineRule="exact"/>
              <w:rPr>
                <w:rFonts w:ascii="宋体" w:hAnsi="宋体" w:cs="Times New Roman"/>
                <w:color w:val="000000"/>
                <w:sz w:val="21"/>
                <w:szCs w:val="21"/>
              </w:rPr>
            </w:pPr>
            <w:r>
              <w:rPr>
                <w:rFonts w:hint="eastAsia" w:ascii="宋体" w:hAnsi="宋体" w:cs="Times New Roman"/>
                <w:color w:val="000000"/>
                <w:sz w:val="21"/>
                <w:szCs w:val="21"/>
              </w:rPr>
              <w:t>防火墙</w:t>
            </w:r>
          </w:p>
        </w:tc>
        <w:tc>
          <w:tcPr>
            <w:tcW w:w="4345" w:type="dxa"/>
            <w:tcBorders>
              <w:top w:val="single" w:color="auto" w:sz="4" w:space="0"/>
              <w:left w:val="nil"/>
              <w:bottom w:val="single" w:color="auto" w:sz="4" w:space="0"/>
              <w:right w:val="single" w:color="auto" w:sz="4" w:space="0"/>
            </w:tcBorders>
          </w:tcPr>
          <w:p>
            <w:pPr>
              <w:spacing w:line="400" w:lineRule="exact"/>
              <w:jc w:val="center"/>
              <w:rPr>
                <w:rFonts w:ascii="宋体" w:hAnsi="宋体" w:cs="Times New Roman"/>
                <w:color w:val="000000"/>
                <w:sz w:val="21"/>
                <w:szCs w:val="21"/>
              </w:rPr>
            </w:pPr>
          </w:p>
        </w:tc>
        <w:tc>
          <w:tcPr>
            <w:tcW w:w="1985" w:type="dxa"/>
            <w:tcBorders>
              <w:top w:val="single" w:color="auto" w:sz="4" w:space="0"/>
              <w:left w:val="nil"/>
              <w:bottom w:val="single" w:color="auto" w:sz="4" w:space="0"/>
              <w:right w:val="single" w:color="auto" w:sz="4" w:space="0"/>
            </w:tcBorders>
          </w:tcPr>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10</w:t>
            </w:r>
          </w:p>
        </w:tc>
      </w:tr>
      <w:tr>
        <w:tblPrEx>
          <w:tblLayout w:type="fixed"/>
          <w:tblCellMar>
            <w:top w:w="0" w:type="dxa"/>
            <w:left w:w="108" w:type="dxa"/>
            <w:bottom w:w="0" w:type="dxa"/>
            <w:right w:w="108" w:type="dxa"/>
          </w:tblCellMar>
        </w:tblPrEx>
        <w:trPr>
          <w:trHeight w:val="396" w:hRule="atLeast"/>
        </w:trPr>
        <w:tc>
          <w:tcPr>
            <w:tcW w:w="6475" w:type="dxa"/>
            <w:gridSpan w:val="2"/>
            <w:tcBorders>
              <w:top w:val="single" w:color="auto" w:sz="4" w:space="0"/>
              <w:left w:val="single" w:color="auto" w:sz="4" w:space="0"/>
              <w:bottom w:val="single" w:color="auto" w:sz="4" w:space="0"/>
              <w:right w:val="single" w:color="auto" w:sz="4" w:space="0"/>
            </w:tcBorders>
          </w:tcPr>
          <w:p>
            <w:pPr>
              <w:spacing w:line="400" w:lineRule="exact"/>
              <w:rPr>
                <w:rFonts w:ascii="宋体" w:hAnsi="宋体" w:cs="Times New Roman"/>
                <w:color w:val="000000"/>
                <w:sz w:val="21"/>
                <w:szCs w:val="21"/>
              </w:rPr>
            </w:pPr>
            <w:r>
              <w:rPr>
                <w:rFonts w:hint="eastAsia" w:ascii="宋体" w:hAnsi="宋体" w:cs="Times New Roman"/>
                <w:color w:val="000000"/>
                <w:sz w:val="21"/>
                <w:szCs w:val="21"/>
              </w:rPr>
              <w:t>4.人力资源成本</w:t>
            </w:r>
          </w:p>
        </w:tc>
        <w:tc>
          <w:tcPr>
            <w:tcW w:w="1985" w:type="dxa"/>
            <w:tcBorders>
              <w:top w:val="single" w:color="auto" w:sz="4" w:space="0"/>
              <w:left w:val="nil"/>
              <w:bottom w:val="single" w:color="auto" w:sz="4" w:space="0"/>
              <w:right w:val="single" w:color="auto" w:sz="4" w:space="0"/>
            </w:tcBorders>
          </w:tcPr>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40</w:t>
            </w:r>
          </w:p>
        </w:tc>
      </w:tr>
      <w:tr>
        <w:tblPrEx>
          <w:tblLayout w:type="fixed"/>
          <w:tblCellMar>
            <w:top w:w="0" w:type="dxa"/>
            <w:left w:w="108" w:type="dxa"/>
            <w:bottom w:w="0" w:type="dxa"/>
            <w:right w:w="108" w:type="dxa"/>
          </w:tblCellMar>
        </w:tblPrEx>
        <w:trPr>
          <w:trHeight w:val="395" w:hRule="atLeast"/>
        </w:trPr>
        <w:tc>
          <w:tcPr>
            <w:tcW w:w="2130" w:type="dxa"/>
            <w:tcBorders>
              <w:top w:val="single" w:color="auto" w:sz="4" w:space="0"/>
              <w:left w:val="single" w:color="auto" w:sz="4" w:space="0"/>
              <w:right w:val="single" w:color="auto" w:sz="4" w:space="0"/>
            </w:tcBorders>
          </w:tcPr>
          <w:p>
            <w:pPr>
              <w:spacing w:line="400" w:lineRule="exact"/>
              <w:rPr>
                <w:rFonts w:ascii="宋体" w:hAnsi="宋体" w:cs="Times New Roman"/>
                <w:color w:val="000000"/>
                <w:sz w:val="21"/>
                <w:szCs w:val="21"/>
              </w:rPr>
            </w:pPr>
          </w:p>
          <w:p>
            <w:pPr>
              <w:numPr>
                <w:ilvl w:val="0"/>
                <w:numId w:val="3"/>
              </w:numPr>
              <w:spacing w:line="400" w:lineRule="exact"/>
              <w:rPr>
                <w:rFonts w:ascii="宋体" w:hAnsi="宋体" w:cs="Times New Roman"/>
                <w:color w:val="000000"/>
                <w:sz w:val="21"/>
                <w:szCs w:val="21"/>
              </w:rPr>
            </w:pPr>
            <w:r>
              <w:rPr>
                <w:rFonts w:hint="eastAsia" w:ascii="宋体" w:hAnsi="宋体" w:cs="Times New Roman"/>
                <w:color w:val="000000"/>
                <w:sz w:val="21"/>
                <w:szCs w:val="21"/>
              </w:rPr>
              <w:t>人员工资</w:t>
            </w:r>
          </w:p>
        </w:tc>
        <w:tc>
          <w:tcPr>
            <w:tcW w:w="4345" w:type="dxa"/>
            <w:tcBorders>
              <w:top w:val="single" w:color="auto" w:sz="4" w:space="0"/>
              <w:left w:val="nil"/>
              <w:bottom w:val="single" w:color="auto" w:sz="4" w:space="0"/>
              <w:right w:val="single" w:color="auto" w:sz="4" w:space="0"/>
            </w:tcBorders>
          </w:tcPr>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负责系统升级、后勤、市场推广、客服、外联等人员工资，约3000/人/月</w:t>
            </w:r>
          </w:p>
        </w:tc>
        <w:tc>
          <w:tcPr>
            <w:tcW w:w="1985" w:type="dxa"/>
            <w:tcBorders>
              <w:top w:val="single" w:color="auto" w:sz="4" w:space="0"/>
              <w:left w:val="nil"/>
              <w:bottom w:val="single" w:color="auto" w:sz="4" w:space="0"/>
              <w:right w:val="single" w:color="auto" w:sz="4" w:space="0"/>
            </w:tcBorders>
          </w:tcPr>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40</w:t>
            </w:r>
          </w:p>
        </w:tc>
      </w:tr>
      <w:tr>
        <w:tblPrEx>
          <w:tblLayout w:type="fixed"/>
          <w:tblCellMar>
            <w:top w:w="0" w:type="dxa"/>
            <w:left w:w="108" w:type="dxa"/>
            <w:bottom w:w="0" w:type="dxa"/>
            <w:right w:w="108" w:type="dxa"/>
          </w:tblCellMar>
        </w:tblPrEx>
        <w:trPr>
          <w:trHeight w:val="396" w:hRule="atLeast"/>
        </w:trPr>
        <w:tc>
          <w:tcPr>
            <w:tcW w:w="2130" w:type="dxa"/>
            <w:tcBorders>
              <w:top w:val="single" w:color="auto" w:sz="4" w:space="0"/>
              <w:left w:val="single" w:color="auto" w:sz="4" w:space="0"/>
              <w:bottom w:val="single" w:color="auto" w:sz="4" w:space="0"/>
              <w:right w:val="single" w:color="auto" w:sz="4" w:space="0"/>
            </w:tcBorders>
          </w:tcPr>
          <w:p>
            <w:pPr>
              <w:spacing w:line="400" w:lineRule="exact"/>
              <w:rPr>
                <w:rFonts w:ascii="宋体" w:hAnsi="宋体" w:cs="Times New Roman"/>
                <w:color w:val="000000"/>
                <w:sz w:val="21"/>
                <w:szCs w:val="21"/>
              </w:rPr>
            </w:pPr>
            <w:r>
              <w:rPr>
                <w:rFonts w:hint="eastAsia" w:ascii="宋体" w:hAnsi="宋体" w:cs="Times New Roman"/>
                <w:color w:val="000000"/>
                <w:sz w:val="21"/>
                <w:szCs w:val="21"/>
              </w:rPr>
              <w:t>5.总计</w:t>
            </w:r>
          </w:p>
        </w:tc>
        <w:tc>
          <w:tcPr>
            <w:tcW w:w="4345" w:type="dxa"/>
            <w:tcBorders>
              <w:top w:val="single" w:color="auto" w:sz="4" w:space="0"/>
              <w:left w:val="nil"/>
              <w:bottom w:val="single" w:color="auto" w:sz="4" w:space="0"/>
              <w:right w:val="single" w:color="auto" w:sz="4" w:space="0"/>
            </w:tcBorders>
          </w:tcPr>
          <w:p>
            <w:pPr>
              <w:spacing w:line="400" w:lineRule="exact"/>
              <w:rPr>
                <w:rFonts w:ascii="宋体" w:hAnsi="宋体" w:cs="Times New Roman"/>
                <w:color w:val="000000"/>
                <w:sz w:val="21"/>
                <w:szCs w:val="21"/>
              </w:rPr>
            </w:pPr>
          </w:p>
        </w:tc>
        <w:tc>
          <w:tcPr>
            <w:tcW w:w="1985" w:type="dxa"/>
            <w:tcBorders>
              <w:top w:val="single" w:color="auto" w:sz="4" w:space="0"/>
              <w:left w:val="nil"/>
              <w:bottom w:val="single" w:color="auto" w:sz="4" w:space="0"/>
              <w:right w:val="single" w:color="auto" w:sz="4" w:space="0"/>
            </w:tcBorders>
          </w:tcPr>
          <w:p>
            <w:pPr>
              <w:spacing w:line="400" w:lineRule="exact"/>
              <w:jc w:val="center"/>
              <w:rPr>
                <w:rFonts w:ascii="宋体" w:hAnsi="宋体" w:cs="Times New Roman"/>
                <w:color w:val="000000"/>
                <w:sz w:val="21"/>
                <w:szCs w:val="21"/>
              </w:rPr>
            </w:pPr>
            <w:r>
              <w:rPr>
                <w:rFonts w:hint="eastAsia" w:ascii="宋体" w:hAnsi="宋体" w:cs="Times New Roman"/>
                <w:color w:val="000000"/>
                <w:sz w:val="21"/>
                <w:szCs w:val="21"/>
              </w:rPr>
              <w:t>335</w:t>
            </w:r>
          </w:p>
        </w:tc>
      </w:tr>
    </w:tbl>
    <w:p>
      <w:pPr>
        <w:outlineLvl w:val="2"/>
        <w:rPr>
          <w:rFonts w:ascii="仿宋" w:hAnsi="仿宋" w:eastAsia="仿宋" w:cs="宋体"/>
          <w:b/>
          <w:bCs/>
          <w:szCs w:val="28"/>
        </w:rPr>
      </w:pPr>
      <w:bookmarkStart w:id="226" w:name="_Toc451629498"/>
      <w:bookmarkStart w:id="227" w:name="_Toc20390"/>
      <w:bookmarkStart w:id="228" w:name="_Toc42"/>
      <w:bookmarkStart w:id="229" w:name="_Toc25765"/>
      <w:r>
        <w:rPr>
          <w:rFonts w:hint="eastAsia" w:ascii="仿宋" w:hAnsi="仿宋" w:eastAsia="仿宋" w:cs="宋体"/>
          <w:b/>
          <w:bCs/>
          <w:szCs w:val="28"/>
        </w:rPr>
        <w:t>7.3.3 风险资金的退出</w:t>
      </w:r>
      <w:bookmarkEnd w:id="226"/>
      <w:bookmarkEnd w:id="227"/>
      <w:bookmarkEnd w:id="228"/>
      <w:bookmarkEnd w:id="229"/>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本公司退出机制主要有以下几种设想：</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1、公司上市：本公司发展顺利，本着长期发展的目标，公司计划在2025年首次公开上市（IPO）进入资本市场。风险投资者通过将股票在资本市场中出售后，可以转而投资另外的企业，继续成为原始股东。如此重复达到快速积累资金的目的。</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2、股权转让：本公司市场表现良好，迅速占领市场，获得市场以及其他投资者关注，则风险投资者可以通过转让持有股份，达到原始投资保值增值的目的。此方式可以达到股票上市转让同样的收益。</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3、公司收回股权：公司获利后，通过利润支付，将利润转让与风险投资者，相应减少其股份，同时按比例增加其他股东股份，达到风险资金退出的目的。</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4、出售企业：公司的业绩稳步上升，市场表现突出，得到同行业大企业关注，可以通过企业的转让，达到所有投资者的资金退出。</w:t>
      </w:r>
    </w:p>
    <w:p>
      <w:pPr>
        <w:outlineLvl w:val="1"/>
        <w:rPr>
          <w:rFonts w:ascii="仿宋" w:hAnsi="仿宋" w:eastAsia="仿宋" w:cs="仿宋"/>
          <w:b/>
          <w:bCs/>
          <w:sz w:val="30"/>
          <w:szCs w:val="30"/>
        </w:rPr>
      </w:pPr>
      <w:bookmarkStart w:id="230" w:name="_Toc451629499"/>
      <w:bookmarkStart w:id="231" w:name="_Toc14158"/>
      <w:bookmarkStart w:id="232" w:name="_Toc30725"/>
      <w:bookmarkStart w:id="233" w:name="_Toc5697"/>
      <w:r>
        <w:rPr>
          <w:rFonts w:hint="eastAsia" w:ascii="仿宋" w:hAnsi="仿宋" w:eastAsia="仿宋" w:cs="仿宋"/>
          <w:b/>
          <w:bCs/>
          <w:sz w:val="30"/>
          <w:szCs w:val="30"/>
        </w:rPr>
        <w:t>7.4项目成本控制</w:t>
      </w:r>
      <w:bookmarkEnd w:id="230"/>
      <w:bookmarkEnd w:id="231"/>
      <w:bookmarkEnd w:id="232"/>
      <w:bookmarkEnd w:id="233"/>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在项目的初始阶段，项目的成本花费主要涉及平台搭建、市场推广和售后服务三个方面的内容：</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在平台搭建方面</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前期主要的项目成本在于脑电采集装备、APP产品研发。技术是我们项目的核心部分，占相对比较大的比重，用于研发与完善的费用将控制在60%左右，在脑电采集装备方面我们将于厂商打成合作协议。在充分对比了解市场上厂商的情况后，选择优质厂商进行合作，将成本最低化。</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在市场推广方面：</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我们将采用“跨平台战略合作”的方式。用自身的优势和其它平台资源形成有效整合和互动互助。通过微信、QQ与APP应用上的分享和信息推送，与腾讯大闽网、东南电视台等商讨战略合作关系，借助这些平台能够将我们的品牌推向社会目标群体，受到广泛认知和认可，从而实现市场推广的成本最低化。前两年主要是与教育机构合作，推广费用相对低一些，但是随着产品功能的日渐完善与稳定，我们相应的推广费用会为了进一步打开市场，做相应的增加，控制在20%左右。</w:t>
      </w:r>
    </w:p>
    <w:p>
      <w:pPr>
        <w:tabs>
          <w:tab w:val="left" w:pos="6393"/>
        </w:tabs>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在硬件采购方面：</w:t>
      </w:r>
      <w:r>
        <w:rPr>
          <w:rFonts w:ascii="仿宋" w:hAnsi="仿宋" w:eastAsia="仿宋" w:cs="Times New Roman"/>
          <w:szCs w:val="28"/>
        </w:rPr>
        <w:tab/>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办公设备会随着企业规模和业务量的增加呈现逐年递增的趋势，增速相对比较稳定，在防火墙与服务器的维护方面每年的支出也维持在较稳定的水平，基本控制在15%。</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在人力资源成本方面：</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前期，我们会尽量控制人力资源方面成本，在不影响工作质量的前提下，前期采用“一人多职”的方式降低费用。接受风险入股企业相关管理理念，完善管理。并且积极开展与大学生的互动，采用兼职的方式雇佣大学生来降低工资费用的支出，后期将适应企业的发展，不断引进技术、市场、生产、财务等方面的人才，这方面的花费将占用5%左右。具体占比如图7.4所示：</w:t>
      </w:r>
    </w:p>
    <w:p>
      <w:pPr>
        <w:spacing w:line="400" w:lineRule="exact"/>
        <w:ind w:firstLine="560" w:firstLineChars="200"/>
        <w:rPr>
          <w:rFonts w:ascii="仿宋" w:hAnsi="仿宋" w:eastAsia="仿宋" w:cs="Times New Roman"/>
          <w:szCs w:val="28"/>
        </w:rPr>
      </w:pPr>
    </w:p>
    <w:p>
      <w:pPr>
        <w:spacing w:line="400" w:lineRule="exact"/>
        <w:ind w:firstLine="560" w:firstLineChars="200"/>
        <w:rPr>
          <w:rFonts w:ascii="仿宋" w:hAnsi="仿宋" w:eastAsia="仿宋" w:cs="Times New Roman"/>
          <w:szCs w:val="28"/>
        </w:rPr>
      </w:pPr>
    </w:p>
    <w:p>
      <w:pPr>
        <w:spacing w:line="400" w:lineRule="exact"/>
        <w:ind w:firstLine="560" w:firstLineChars="200"/>
        <w:rPr>
          <w:rFonts w:ascii="仿宋" w:hAnsi="仿宋" w:eastAsia="仿宋" w:cs="Times New Roman"/>
          <w:szCs w:val="28"/>
        </w:rPr>
      </w:pPr>
      <w:r>
        <w:rPr>
          <w:rFonts w:cs="Times New Roman"/>
          <w:szCs w:val="28"/>
        </w:rPr>
        <w:drawing>
          <wp:anchor distT="0" distB="0" distL="114300" distR="114300" simplePos="0" relativeHeight="251787264" behindDoc="0" locked="0" layoutInCell="1" allowOverlap="1">
            <wp:simplePos x="0" y="0"/>
            <wp:positionH relativeFrom="column">
              <wp:posOffset>996950</wp:posOffset>
            </wp:positionH>
            <wp:positionV relativeFrom="paragraph">
              <wp:posOffset>236220</wp:posOffset>
            </wp:positionV>
            <wp:extent cx="4109720" cy="3134995"/>
            <wp:effectExtent l="0" t="0" r="24130" b="27305"/>
            <wp:wrapSquare wrapText="bothSides"/>
            <wp:docPr id="124" name="图表 1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anchor>
        </w:drawing>
      </w:r>
    </w:p>
    <w:p>
      <w:pPr>
        <w:widowControl/>
        <w:ind w:firstLine="140" w:firstLineChars="50"/>
        <w:jc w:val="center"/>
        <w:rPr>
          <w:rFonts w:cs="Times New Roman"/>
          <w:szCs w:val="28"/>
        </w:rPr>
      </w:pPr>
    </w:p>
    <w:p>
      <w:pPr>
        <w:widowControl/>
        <w:ind w:firstLine="140" w:firstLineChars="50"/>
        <w:jc w:val="center"/>
        <w:rPr>
          <w:rFonts w:cs="Times New Roman"/>
          <w:szCs w:val="28"/>
        </w:rPr>
      </w:pPr>
    </w:p>
    <w:p>
      <w:pPr>
        <w:widowControl/>
        <w:ind w:firstLine="140" w:firstLineChars="50"/>
        <w:jc w:val="center"/>
        <w:rPr>
          <w:rFonts w:cs="Times New Roman"/>
          <w:szCs w:val="28"/>
        </w:rPr>
      </w:pPr>
    </w:p>
    <w:p>
      <w:pPr>
        <w:widowControl/>
        <w:ind w:firstLine="140" w:firstLineChars="50"/>
        <w:jc w:val="center"/>
        <w:rPr>
          <w:rFonts w:cs="Times New Roman"/>
          <w:szCs w:val="28"/>
        </w:rPr>
      </w:pPr>
    </w:p>
    <w:p>
      <w:pPr>
        <w:widowControl/>
        <w:ind w:firstLine="140" w:firstLineChars="50"/>
        <w:jc w:val="center"/>
        <w:rPr>
          <w:rFonts w:cs="Times New Roman"/>
          <w:szCs w:val="28"/>
        </w:rPr>
      </w:pPr>
    </w:p>
    <w:p>
      <w:pPr>
        <w:widowControl/>
        <w:ind w:firstLine="140" w:firstLineChars="50"/>
        <w:jc w:val="center"/>
        <w:rPr>
          <w:rFonts w:cs="Times New Roman"/>
          <w:szCs w:val="28"/>
        </w:rPr>
      </w:pPr>
    </w:p>
    <w:p>
      <w:pPr>
        <w:widowControl/>
        <w:rPr>
          <w:rFonts w:cs="Times New Roman"/>
          <w:szCs w:val="28"/>
        </w:rPr>
      </w:pPr>
    </w:p>
    <w:p>
      <w:pPr>
        <w:widowControl/>
        <w:ind w:firstLine="120" w:firstLineChars="50"/>
        <w:jc w:val="center"/>
        <w:rPr>
          <w:rFonts w:cs="Times New Roman"/>
          <w:sz w:val="24"/>
          <w:szCs w:val="24"/>
        </w:rPr>
      </w:pPr>
    </w:p>
    <w:p>
      <w:pPr>
        <w:widowControl/>
        <w:ind w:firstLine="120" w:firstLineChars="50"/>
        <w:jc w:val="center"/>
        <w:rPr>
          <w:rFonts w:ascii="仿宋" w:hAnsi="仿宋" w:eastAsia="仿宋" w:cs="Times New Roman"/>
          <w:sz w:val="24"/>
          <w:szCs w:val="24"/>
        </w:rPr>
      </w:pPr>
      <w:r>
        <w:rPr>
          <w:rFonts w:hint="eastAsia" w:cs="Times New Roman"/>
          <w:sz w:val="24"/>
          <w:szCs w:val="24"/>
        </w:rPr>
        <w:t>图7.4项目成本比重图</w:t>
      </w:r>
      <w:r>
        <w:rPr>
          <w:rFonts w:cs="Times New Roman"/>
          <w:sz w:val="24"/>
          <w:szCs w:val="24"/>
        </w:rPr>
        <w:br w:type="page"/>
      </w:r>
    </w:p>
    <w:p>
      <w:pPr>
        <w:outlineLvl w:val="1"/>
        <w:rPr>
          <w:rFonts w:ascii="仿宋" w:hAnsi="仿宋" w:eastAsia="仿宋" w:cs="仿宋"/>
          <w:b/>
          <w:bCs/>
          <w:sz w:val="30"/>
          <w:szCs w:val="30"/>
        </w:rPr>
      </w:pPr>
      <w:bookmarkStart w:id="234" w:name="_Toc11075"/>
      <w:bookmarkStart w:id="235" w:name="_Toc451629500"/>
      <w:bookmarkStart w:id="236" w:name="_Toc2259"/>
      <w:bookmarkStart w:id="237" w:name="_Toc10921"/>
      <w:r>
        <w:rPr>
          <w:rFonts w:hint="eastAsia" w:ascii="仿宋" w:hAnsi="仿宋" w:eastAsia="仿宋" w:cs="仿宋"/>
          <w:b/>
          <w:bCs/>
          <w:sz w:val="30"/>
          <w:szCs w:val="30"/>
        </w:rPr>
        <w:t>7.5基本财务报表</w:t>
      </w:r>
      <w:bookmarkEnd w:id="234"/>
      <w:bookmarkEnd w:id="235"/>
      <w:bookmarkEnd w:id="236"/>
      <w:bookmarkEnd w:id="237"/>
    </w:p>
    <w:p>
      <w:pPr>
        <w:rPr>
          <w:rFonts w:ascii="仿宋" w:hAnsi="仿宋" w:eastAsia="仿宋" w:cs="仿宋"/>
          <w:b/>
          <w:bCs/>
          <w:sz w:val="30"/>
          <w:szCs w:val="30"/>
        </w:rPr>
      </w:pPr>
      <w:r>
        <w:rPr>
          <w:rFonts w:hint="eastAsia" w:ascii="仿宋" w:hAnsi="仿宋" w:eastAsia="仿宋" w:cs="Times New Roman"/>
          <w:b/>
          <w:bCs/>
          <w:sz w:val="30"/>
          <w:szCs w:val="30"/>
        </w:rPr>
        <w:t xml:space="preserve">                       </w:t>
      </w:r>
      <w:r>
        <w:rPr>
          <w:rFonts w:hint="eastAsia" w:ascii="仿宋" w:hAnsi="仿宋" w:eastAsia="仿宋" w:cs="Times New Roman"/>
          <w:b/>
          <w:bCs/>
          <w:szCs w:val="28"/>
        </w:rPr>
        <w:t>预计利润表</w:t>
      </w:r>
      <w:r>
        <w:rPr>
          <w:rFonts w:hint="eastAsia" w:ascii="仿宋" w:hAnsi="仿宋" w:eastAsia="仿宋" w:cs="Times New Roman"/>
          <w:b/>
          <w:bCs/>
          <w:sz w:val="30"/>
          <w:szCs w:val="30"/>
        </w:rPr>
        <w:t xml:space="preserve">         </w:t>
      </w:r>
      <w:r>
        <w:rPr>
          <w:rFonts w:hint="eastAsia" w:ascii="宋体" w:hAnsi="宋体" w:cs="Times New Roman"/>
          <w:b/>
          <w:bCs/>
          <w:color w:val="000000"/>
          <w:sz w:val="18"/>
          <w:szCs w:val="18"/>
        </w:rPr>
        <w:t>单位：万元</w:t>
      </w:r>
    </w:p>
    <w:tbl>
      <w:tblPr>
        <w:tblStyle w:val="19"/>
        <w:tblW w:w="6269" w:type="dxa"/>
        <w:jc w:val="center"/>
        <w:tblInd w:w="0" w:type="dxa"/>
        <w:tblLayout w:type="fixed"/>
        <w:tblCellMar>
          <w:top w:w="0" w:type="dxa"/>
          <w:left w:w="108" w:type="dxa"/>
          <w:bottom w:w="0" w:type="dxa"/>
          <w:right w:w="108" w:type="dxa"/>
        </w:tblCellMar>
      </w:tblPr>
      <w:tblGrid>
        <w:gridCol w:w="2342"/>
        <w:gridCol w:w="1343"/>
        <w:gridCol w:w="1343"/>
        <w:gridCol w:w="1241"/>
      </w:tblGrid>
      <w:tr>
        <w:tblPrEx>
          <w:tblLayout w:type="fixed"/>
          <w:tblCellMar>
            <w:top w:w="0" w:type="dxa"/>
            <w:left w:w="108" w:type="dxa"/>
            <w:bottom w:w="0" w:type="dxa"/>
            <w:right w:w="108" w:type="dxa"/>
          </w:tblCellMar>
        </w:tblPrEx>
        <w:trPr>
          <w:trHeight w:val="227" w:hRule="atLeast"/>
          <w:jc w:val="center"/>
        </w:trPr>
        <w:tc>
          <w:tcPr>
            <w:tcW w:w="2342" w:type="dxa"/>
            <w:tcBorders>
              <w:top w:val="single" w:color="auto" w:sz="4" w:space="0"/>
              <w:left w:val="single" w:color="auto" w:sz="4" w:space="0"/>
              <w:bottom w:val="single" w:color="auto" w:sz="4" w:space="0"/>
              <w:right w:val="single" w:color="auto" w:sz="4" w:space="0"/>
            </w:tcBorders>
            <w:vAlign w:val="center"/>
          </w:tcPr>
          <w:p>
            <w:pPr>
              <w:widowControl/>
              <w:spacing w:line="360" w:lineRule="auto"/>
              <w:jc w:val="center"/>
              <w:rPr>
                <w:rFonts w:cs="Times New Roman" w:asciiTheme="minorEastAsia" w:hAnsiTheme="minorEastAsia" w:eastAsiaTheme="minorEastAsia"/>
                <w:color w:val="000000"/>
                <w:kern w:val="0"/>
                <w:sz w:val="21"/>
                <w:szCs w:val="21"/>
              </w:rPr>
            </w:pPr>
            <w:r>
              <w:rPr>
                <w:rFonts w:hint="eastAsia" w:cs="Times New Roman" w:asciiTheme="minorEastAsia" w:hAnsiTheme="minorEastAsia" w:eastAsiaTheme="minorEastAsia"/>
                <w:color w:val="000000"/>
                <w:kern w:val="0"/>
                <w:sz w:val="21"/>
                <w:szCs w:val="21"/>
              </w:rPr>
              <w:t>项目</w:t>
            </w:r>
          </w:p>
        </w:tc>
        <w:tc>
          <w:tcPr>
            <w:tcW w:w="1343" w:type="dxa"/>
            <w:tcBorders>
              <w:top w:val="single" w:color="auto" w:sz="4" w:space="0"/>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2016</w:t>
            </w:r>
          </w:p>
        </w:tc>
        <w:tc>
          <w:tcPr>
            <w:tcW w:w="1343" w:type="dxa"/>
            <w:tcBorders>
              <w:top w:val="single" w:color="auto" w:sz="4" w:space="0"/>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2017</w:t>
            </w:r>
          </w:p>
        </w:tc>
        <w:tc>
          <w:tcPr>
            <w:tcW w:w="1241" w:type="dxa"/>
            <w:tcBorders>
              <w:top w:val="single" w:color="auto" w:sz="4" w:space="0"/>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2018</w:t>
            </w:r>
          </w:p>
        </w:tc>
      </w:tr>
      <w:tr>
        <w:tblPrEx>
          <w:tblLayout w:type="fixed"/>
          <w:tblCellMar>
            <w:top w:w="0" w:type="dxa"/>
            <w:left w:w="108" w:type="dxa"/>
            <w:bottom w:w="0" w:type="dxa"/>
            <w:right w:w="108" w:type="dxa"/>
          </w:tblCellMar>
        </w:tblPrEx>
        <w:trPr>
          <w:trHeight w:val="227" w:hRule="atLeast"/>
          <w:jc w:val="center"/>
        </w:trPr>
        <w:tc>
          <w:tcPr>
            <w:tcW w:w="2342" w:type="dxa"/>
            <w:tcBorders>
              <w:top w:val="nil"/>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eastAsiaTheme="minorEastAsia"/>
                <w:color w:val="000000"/>
                <w:kern w:val="0"/>
                <w:sz w:val="21"/>
                <w:szCs w:val="21"/>
              </w:rPr>
            </w:pPr>
            <w:r>
              <w:rPr>
                <w:rFonts w:hint="eastAsia" w:cs="Times New Roman" w:asciiTheme="minorEastAsia" w:hAnsiTheme="minorEastAsia" w:eastAsiaTheme="minorEastAsia"/>
                <w:color w:val="000000"/>
                <w:kern w:val="0"/>
                <w:sz w:val="21"/>
                <w:szCs w:val="21"/>
              </w:rPr>
              <w:t>一、主营业务收入</w:t>
            </w:r>
          </w:p>
        </w:tc>
        <w:tc>
          <w:tcPr>
            <w:tcW w:w="1343"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25</w:t>
            </w:r>
          </w:p>
        </w:tc>
        <w:tc>
          <w:tcPr>
            <w:tcW w:w="1343"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285</w:t>
            </w:r>
          </w:p>
        </w:tc>
        <w:tc>
          <w:tcPr>
            <w:tcW w:w="1241"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620</w:t>
            </w:r>
          </w:p>
        </w:tc>
      </w:tr>
      <w:tr>
        <w:tblPrEx>
          <w:tblLayout w:type="fixed"/>
          <w:tblCellMar>
            <w:top w:w="0" w:type="dxa"/>
            <w:left w:w="108" w:type="dxa"/>
            <w:bottom w:w="0" w:type="dxa"/>
            <w:right w:w="108" w:type="dxa"/>
          </w:tblCellMar>
        </w:tblPrEx>
        <w:trPr>
          <w:trHeight w:val="227" w:hRule="atLeast"/>
          <w:jc w:val="center"/>
        </w:trPr>
        <w:tc>
          <w:tcPr>
            <w:tcW w:w="2342" w:type="dxa"/>
            <w:tcBorders>
              <w:top w:val="nil"/>
              <w:left w:val="single" w:color="auto" w:sz="4" w:space="0"/>
              <w:bottom w:val="single" w:color="auto" w:sz="4" w:space="0"/>
              <w:right w:val="single" w:color="auto" w:sz="4" w:space="0"/>
            </w:tcBorders>
            <w:vAlign w:val="center"/>
          </w:tcPr>
          <w:p>
            <w:pPr>
              <w:widowControl/>
              <w:spacing w:line="360" w:lineRule="auto"/>
              <w:ind w:firstLine="210" w:firstLineChars="100"/>
              <w:jc w:val="left"/>
              <w:rPr>
                <w:rFonts w:cs="Times New Roman" w:asciiTheme="minorEastAsia" w:hAnsiTheme="minorEastAsia" w:eastAsiaTheme="minorEastAsia"/>
                <w:color w:val="000000"/>
                <w:kern w:val="0"/>
                <w:sz w:val="21"/>
                <w:szCs w:val="21"/>
              </w:rPr>
            </w:pPr>
            <w:r>
              <w:rPr>
                <w:rFonts w:hint="eastAsia" w:cs="Times New Roman" w:asciiTheme="minorEastAsia" w:hAnsiTheme="minorEastAsia" w:eastAsiaTheme="minorEastAsia"/>
                <w:color w:val="000000"/>
                <w:kern w:val="0"/>
                <w:sz w:val="21"/>
                <w:szCs w:val="21"/>
              </w:rPr>
              <w:t>减：主营业务成本</w:t>
            </w:r>
          </w:p>
        </w:tc>
        <w:tc>
          <w:tcPr>
            <w:tcW w:w="1343"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110</w:t>
            </w:r>
          </w:p>
        </w:tc>
        <w:tc>
          <w:tcPr>
            <w:tcW w:w="1343"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170</w:t>
            </w:r>
          </w:p>
        </w:tc>
        <w:tc>
          <w:tcPr>
            <w:tcW w:w="1241"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360</w:t>
            </w:r>
          </w:p>
        </w:tc>
      </w:tr>
      <w:tr>
        <w:tblPrEx>
          <w:tblLayout w:type="fixed"/>
          <w:tblCellMar>
            <w:top w:w="0" w:type="dxa"/>
            <w:left w:w="108" w:type="dxa"/>
            <w:bottom w:w="0" w:type="dxa"/>
            <w:right w:w="108" w:type="dxa"/>
          </w:tblCellMar>
        </w:tblPrEx>
        <w:trPr>
          <w:trHeight w:val="227" w:hRule="atLeast"/>
          <w:jc w:val="center"/>
        </w:trPr>
        <w:tc>
          <w:tcPr>
            <w:tcW w:w="2342" w:type="dxa"/>
            <w:tcBorders>
              <w:top w:val="nil"/>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eastAsiaTheme="minorEastAsia"/>
                <w:color w:val="000000"/>
                <w:kern w:val="0"/>
                <w:sz w:val="21"/>
                <w:szCs w:val="21"/>
              </w:rPr>
            </w:pPr>
            <w:r>
              <w:rPr>
                <w:rFonts w:hint="eastAsia" w:cs="Times New Roman" w:asciiTheme="minorEastAsia" w:hAnsiTheme="minorEastAsia" w:eastAsiaTheme="minorEastAsia"/>
                <w:color w:val="000000"/>
                <w:kern w:val="0"/>
                <w:sz w:val="21"/>
                <w:szCs w:val="21"/>
              </w:rPr>
              <w:t>二、主营业务利润</w:t>
            </w:r>
          </w:p>
        </w:tc>
        <w:tc>
          <w:tcPr>
            <w:tcW w:w="1343"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-85</w:t>
            </w:r>
          </w:p>
        </w:tc>
        <w:tc>
          <w:tcPr>
            <w:tcW w:w="1343"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115</w:t>
            </w:r>
          </w:p>
        </w:tc>
        <w:tc>
          <w:tcPr>
            <w:tcW w:w="1241"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260</w:t>
            </w:r>
          </w:p>
        </w:tc>
      </w:tr>
      <w:tr>
        <w:tblPrEx>
          <w:tblLayout w:type="fixed"/>
          <w:tblCellMar>
            <w:top w:w="0" w:type="dxa"/>
            <w:left w:w="108" w:type="dxa"/>
            <w:bottom w:w="0" w:type="dxa"/>
            <w:right w:w="108" w:type="dxa"/>
          </w:tblCellMar>
        </w:tblPrEx>
        <w:trPr>
          <w:trHeight w:val="227" w:hRule="atLeast"/>
          <w:jc w:val="center"/>
        </w:trPr>
        <w:tc>
          <w:tcPr>
            <w:tcW w:w="2342" w:type="dxa"/>
            <w:tcBorders>
              <w:top w:val="nil"/>
              <w:left w:val="single" w:color="auto" w:sz="4" w:space="0"/>
              <w:bottom w:val="single" w:color="auto" w:sz="4" w:space="0"/>
              <w:right w:val="single" w:color="auto" w:sz="4" w:space="0"/>
            </w:tcBorders>
            <w:vAlign w:val="center"/>
          </w:tcPr>
          <w:p>
            <w:pPr>
              <w:widowControl/>
              <w:spacing w:line="360" w:lineRule="auto"/>
              <w:ind w:firstLine="210" w:firstLineChars="100"/>
              <w:jc w:val="left"/>
              <w:rPr>
                <w:rFonts w:cs="Times New Roman" w:asciiTheme="minorEastAsia" w:hAnsiTheme="minorEastAsia" w:eastAsiaTheme="minorEastAsia"/>
                <w:color w:val="000000"/>
                <w:kern w:val="0"/>
                <w:sz w:val="21"/>
                <w:szCs w:val="21"/>
              </w:rPr>
            </w:pPr>
            <w:r>
              <w:rPr>
                <w:rFonts w:hint="eastAsia" w:cs="Times New Roman" w:asciiTheme="minorEastAsia" w:hAnsiTheme="minorEastAsia" w:eastAsiaTheme="minorEastAsia"/>
                <w:color w:val="000000"/>
                <w:kern w:val="0"/>
                <w:sz w:val="21"/>
                <w:szCs w:val="21"/>
              </w:rPr>
              <w:t>加：其他业务利润</w:t>
            </w:r>
          </w:p>
        </w:tc>
        <w:tc>
          <w:tcPr>
            <w:tcW w:w="1343"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0</w:t>
            </w:r>
          </w:p>
        </w:tc>
        <w:tc>
          <w:tcPr>
            <w:tcW w:w="1343"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0</w:t>
            </w:r>
          </w:p>
        </w:tc>
        <w:tc>
          <w:tcPr>
            <w:tcW w:w="1241"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0</w:t>
            </w:r>
          </w:p>
        </w:tc>
      </w:tr>
      <w:tr>
        <w:tblPrEx>
          <w:tblLayout w:type="fixed"/>
          <w:tblCellMar>
            <w:top w:w="0" w:type="dxa"/>
            <w:left w:w="108" w:type="dxa"/>
            <w:bottom w:w="0" w:type="dxa"/>
            <w:right w:w="108" w:type="dxa"/>
          </w:tblCellMar>
        </w:tblPrEx>
        <w:trPr>
          <w:trHeight w:val="227" w:hRule="atLeast"/>
          <w:jc w:val="center"/>
        </w:trPr>
        <w:tc>
          <w:tcPr>
            <w:tcW w:w="2342" w:type="dxa"/>
            <w:tcBorders>
              <w:top w:val="nil"/>
              <w:left w:val="single" w:color="auto" w:sz="4" w:space="0"/>
              <w:bottom w:val="single" w:color="auto" w:sz="4" w:space="0"/>
              <w:right w:val="single" w:color="auto" w:sz="4" w:space="0"/>
            </w:tcBorders>
            <w:vAlign w:val="center"/>
          </w:tcPr>
          <w:p>
            <w:pPr>
              <w:widowControl/>
              <w:spacing w:line="360" w:lineRule="auto"/>
              <w:ind w:firstLine="210" w:firstLineChars="100"/>
              <w:jc w:val="left"/>
              <w:rPr>
                <w:rFonts w:cs="Times New Roman" w:asciiTheme="minorEastAsia" w:hAnsiTheme="minorEastAsia" w:eastAsiaTheme="minorEastAsia"/>
                <w:color w:val="000000"/>
                <w:kern w:val="0"/>
                <w:sz w:val="21"/>
                <w:szCs w:val="21"/>
              </w:rPr>
            </w:pPr>
            <w:r>
              <w:rPr>
                <w:rFonts w:hint="eastAsia" w:cs="Times New Roman" w:asciiTheme="minorEastAsia" w:hAnsiTheme="minorEastAsia" w:eastAsiaTheme="minorEastAsia"/>
                <w:color w:val="000000"/>
                <w:kern w:val="0"/>
                <w:sz w:val="21"/>
                <w:szCs w:val="21"/>
              </w:rPr>
              <w:t>减：营业费用</w:t>
            </w:r>
          </w:p>
        </w:tc>
        <w:tc>
          <w:tcPr>
            <w:tcW w:w="1343"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25</w:t>
            </w:r>
          </w:p>
        </w:tc>
        <w:tc>
          <w:tcPr>
            <w:tcW w:w="1343"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55</w:t>
            </w:r>
          </w:p>
        </w:tc>
        <w:tc>
          <w:tcPr>
            <w:tcW w:w="1241"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85</w:t>
            </w:r>
          </w:p>
        </w:tc>
      </w:tr>
      <w:tr>
        <w:tblPrEx>
          <w:tblLayout w:type="fixed"/>
          <w:tblCellMar>
            <w:top w:w="0" w:type="dxa"/>
            <w:left w:w="108" w:type="dxa"/>
            <w:bottom w:w="0" w:type="dxa"/>
            <w:right w:w="108" w:type="dxa"/>
          </w:tblCellMar>
        </w:tblPrEx>
        <w:trPr>
          <w:trHeight w:val="227" w:hRule="atLeast"/>
          <w:jc w:val="center"/>
        </w:trPr>
        <w:tc>
          <w:tcPr>
            <w:tcW w:w="2342" w:type="dxa"/>
            <w:tcBorders>
              <w:top w:val="nil"/>
              <w:left w:val="single" w:color="auto" w:sz="4" w:space="0"/>
              <w:bottom w:val="single" w:color="auto" w:sz="4" w:space="0"/>
              <w:right w:val="single" w:color="auto" w:sz="4" w:space="0"/>
            </w:tcBorders>
            <w:vAlign w:val="center"/>
          </w:tcPr>
          <w:p>
            <w:pPr>
              <w:widowControl/>
              <w:spacing w:line="360" w:lineRule="auto"/>
              <w:ind w:firstLine="420" w:firstLineChars="200"/>
              <w:jc w:val="left"/>
              <w:rPr>
                <w:rFonts w:cs="Times New Roman" w:asciiTheme="minorEastAsia" w:hAnsiTheme="minorEastAsia" w:eastAsiaTheme="minorEastAsia"/>
                <w:color w:val="000000"/>
                <w:kern w:val="0"/>
                <w:sz w:val="21"/>
                <w:szCs w:val="21"/>
              </w:rPr>
            </w:pPr>
            <w:r>
              <w:rPr>
                <w:rFonts w:hint="eastAsia" w:cs="Times New Roman" w:asciiTheme="minorEastAsia" w:hAnsiTheme="minorEastAsia" w:eastAsiaTheme="minorEastAsia"/>
                <w:color w:val="000000"/>
                <w:kern w:val="0"/>
                <w:sz w:val="21"/>
                <w:szCs w:val="21"/>
              </w:rPr>
              <w:t xml:space="preserve">  管理费用</w:t>
            </w:r>
          </w:p>
        </w:tc>
        <w:tc>
          <w:tcPr>
            <w:tcW w:w="1343"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35</w:t>
            </w:r>
          </w:p>
        </w:tc>
        <w:tc>
          <w:tcPr>
            <w:tcW w:w="1343"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65</w:t>
            </w:r>
          </w:p>
        </w:tc>
        <w:tc>
          <w:tcPr>
            <w:tcW w:w="1241"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90</w:t>
            </w:r>
          </w:p>
        </w:tc>
      </w:tr>
      <w:tr>
        <w:tblPrEx>
          <w:tblLayout w:type="fixed"/>
          <w:tblCellMar>
            <w:top w:w="0" w:type="dxa"/>
            <w:left w:w="108" w:type="dxa"/>
            <w:bottom w:w="0" w:type="dxa"/>
            <w:right w:w="108" w:type="dxa"/>
          </w:tblCellMar>
        </w:tblPrEx>
        <w:trPr>
          <w:trHeight w:val="227" w:hRule="atLeast"/>
          <w:jc w:val="center"/>
        </w:trPr>
        <w:tc>
          <w:tcPr>
            <w:tcW w:w="2342" w:type="dxa"/>
            <w:tcBorders>
              <w:top w:val="nil"/>
              <w:left w:val="single" w:color="auto" w:sz="4" w:space="0"/>
              <w:bottom w:val="single" w:color="auto" w:sz="4" w:space="0"/>
              <w:right w:val="single" w:color="auto" w:sz="4" w:space="0"/>
            </w:tcBorders>
            <w:vAlign w:val="center"/>
          </w:tcPr>
          <w:p>
            <w:pPr>
              <w:widowControl/>
              <w:spacing w:line="360" w:lineRule="auto"/>
              <w:ind w:firstLine="420" w:firstLineChars="200"/>
              <w:jc w:val="left"/>
              <w:rPr>
                <w:rFonts w:cs="Times New Roman" w:asciiTheme="minorEastAsia" w:hAnsiTheme="minorEastAsia" w:eastAsiaTheme="minorEastAsia"/>
                <w:color w:val="000000"/>
                <w:kern w:val="0"/>
                <w:sz w:val="21"/>
                <w:szCs w:val="21"/>
              </w:rPr>
            </w:pPr>
            <w:r>
              <w:rPr>
                <w:rFonts w:hint="eastAsia" w:cs="Times New Roman" w:asciiTheme="minorEastAsia" w:hAnsiTheme="minorEastAsia" w:eastAsiaTheme="minorEastAsia"/>
                <w:color w:val="000000"/>
                <w:kern w:val="0"/>
                <w:sz w:val="21"/>
                <w:szCs w:val="21"/>
              </w:rPr>
              <w:t xml:space="preserve">  财务费用</w:t>
            </w:r>
          </w:p>
        </w:tc>
        <w:tc>
          <w:tcPr>
            <w:tcW w:w="1343"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3</w:t>
            </w:r>
          </w:p>
        </w:tc>
        <w:tc>
          <w:tcPr>
            <w:tcW w:w="1343"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5</w:t>
            </w:r>
          </w:p>
        </w:tc>
        <w:tc>
          <w:tcPr>
            <w:tcW w:w="1241"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8</w:t>
            </w:r>
          </w:p>
        </w:tc>
      </w:tr>
      <w:tr>
        <w:tblPrEx>
          <w:tblLayout w:type="fixed"/>
          <w:tblCellMar>
            <w:top w:w="0" w:type="dxa"/>
            <w:left w:w="108" w:type="dxa"/>
            <w:bottom w:w="0" w:type="dxa"/>
            <w:right w:w="108" w:type="dxa"/>
          </w:tblCellMar>
        </w:tblPrEx>
        <w:trPr>
          <w:trHeight w:val="227" w:hRule="atLeast"/>
          <w:jc w:val="center"/>
        </w:trPr>
        <w:tc>
          <w:tcPr>
            <w:tcW w:w="2342" w:type="dxa"/>
            <w:tcBorders>
              <w:top w:val="nil"/>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eastAsiaTheme="minorEastAsia"/>
                <w:color w:val="000000"/>
                <w:kern w:val="0"/>
                <w:sz w:val="21"/>
                <w:szCs w:val="21"/>
              </w:rPr>
            </w:pPr>
            <w:r>
              <w:rPr>
                <w:rFonts w:hint="eastAsia" w:cs="Times New Roman" w:asciiTheme="minorEastAsia" w:hAnsiTheme="minorEastAsia" w:eastAsiaTheme="minorEastAsia"/>
                <w:color w:val="000000"/>
                <w:kern w:val="0"/>
                <w:sz w:val="21"/>
                <w:szCs w:val="21"/>
              </w:rPr>
              <w:t>三、营业利润</w:t>
            </w:r>
          </w:p>
        </w:tc>
        <w:tc>
          <w:tcPr>
            <w:tcW w:w="1343"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-148</w:t>
            </w:r>
          </w:p>
        </w:tc>
        <w:tc>
          <w:tcPr>
            <w:tcW w:w="1343"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-10</w:t>
            </w:r>
          </w:p>
        </w:tc>
        <w:tc>
          <w:tcPr>
            <w:tcW w:w="1241"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77</w:t>
            </w:r>
          </w:p>
        </w:tc>
      </w:tr>
      <w:tr>
        <w:tblPrEx>
          <w:tblLayout w:type="fixed"/>
          <w:tblCellMar>
            <w:top w:w="0" w:type="dxa"/>
            <w:left w:w="108" w:type="dxa"/>
            <w:bottom w:w="0" w:type="dxa"/>
            <w:right w:w="108" w:type="dxa"/>
          </w:tblCellMar>
        </w:tblPrEx>
        <w:trPr>
          <w:trHeight w:val="227" w:hRule="atLeast"/>
          <w:jc w:val="center"/>
        </w:trPr>
        <w:tc>
          <w:tcPr>
            <w:tcW w:w="2342" w:type="dxa"/>
            <w:tcBorders>
              <w:top w:val="nil"/>
              <w:left w:val="single" w:color="auto" w:sz="4" w:space="0"/>
              <w:bottom w:val="single" w:color="auto" w:sz="4" w:space="0"/>
              <w:right w:val="single" w:color="auto" w:sz="4" w:space="0"/>
            </w:tcBorders>
            <w:vAlign w:val="center"/>
          </w:tcPr>
          <w:p>
            <w:pPr>
              <w:widowControl/>
              <w:spacing w:line="360" w:lineRule="auto"/>
              <w:ind w:firstLine="210" w:firstLineChars="100"/>
              <w:jc w:val="left"/>
              <w:rPr>
                <w:rFonts w:cs="Times New Roman" w:asciiTheme="minorEastAsia" w:hAnsiTheme="minorEastAsia" w:eastAsiaTheme="minorEastAsia"/>
                <w:color w:val="000000"/>
                <w:kern w:val="0"/>
                <w:sz w:val="21"/>
                <w:szCs w:val="21"/>
              </w:rPr>
            </w:pPr>
            <w:r>
              <w:rPr>
                <w:rFonts w:hint="eastAsia" w:cs="Times New Roman" w:asciiTheme="minorEastAsia" w:hAnsiTheme="minorEastAsia" w:eastAsiaTheme="minorEastAsia"/>
                <w:color w:val="000000"/>
                <w:kern w:val="0"/>
                <w:sz w:val="21"/>
                <w:szCs w:val="21"/>
              </w:rPr>
              <w:t>加：营业外收入</w:t>
            </w:r>
          </w:p>
        </w:tc>
        <w:tc>
          <w:tcPr>
            <w:tcW w:w="1343"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c>
          <w:tcPr>
            <w:tcW w:w="1343"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c>
          <w:tcPr>
            <w:tcW w:w="1241"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r>
      <w:tr>
        <w:tblPrEx>
          <w:tblLayout w:type="fixed"/>
          <w:tblCellMar>
            <w:top w:w="0" w:type="dxa"/>
            <w:left w:w="108" w:type="dxa"/>
            <w:bottom w:w="0" w:type="dxa"/>
            <w:right w:w="108" w:type="dxa"/>
          </w:tblCellMar>
        </w:tblPrEx>
        <w:trPr>
          <w:trHeight w:val="227" w:hRule="atLeast"/>
          <w:jc w:val="center"/>
        </w:trPr>
        <w:tc>
          <w:tcPr>
            <w:tcW w:w="2342" w:type="dxa"/>
            <w:tcBorders>
              <w:top w:val="nil"/>
              <w:left w:val="single" w:color="auto" w:sz="4" w:space="0"/>
              <w:bottom w:val="single" w:color="auto" w:sz="4" w:space="0"/>
              <w:right w:val="single" w:color="auto" w:sz="4" w:space="0"/>
            </w:tcBorders>
            <w:vAlign w:val="center"/>
          </w:tcPr>
          <w:p>
            <w:pPr>
              <w:widowControl/>
              <w:spacing w:line="360" w:lineRule="auto"/>
              <w:ind w:firstLine="210" w:firstLineChars="100"/>
              <w:jc w:val="left"/>
              <w:rPr>
                <w:rFonts w:cs="Times New Roman" w:asciiTheme="minorEastAsia" w:hAnsiTheme="minorEastAsia" w:eastAsiaTheme="minorEastAsia"/>
                <w:color w:val="000000"/>
                <w:kern w:val="0"/>
                <w:sz w:val="21"/>
                <w:szCs w:val="21"/>
              </w:rPr>
            </w:pPr>
            <w:r>
              <w:rPr>
                <w:rFonts w:hint="eastAsia" w:cs="Times New Roman" w:asciiTheme="minorEastAsia" w:hAnsiTheme="minorEastAsia" w:eastAsiaTheme="minorEastAsia"/>
                <w:color w:val="000000"/>
                <w:kern w:val="0"/>
                <w:sz w:val="21"/>
                <w:szCs w:val="21"/>
              </w:rPr>
              <w:t>减：营业外支出</w:t>
            </w:r>
          </w:p>
        </w:tc>
        <w:tc>
          <w:tcPr>
            <w:tcW w:w="1343"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c>
          <w:tcPr>
            <w:tcW w:w="1343"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c>
          <w:tcPr>
            <w:tcW w:w="1241" w:type="dxa"/>
            <w:tcBorders>
              <w:top w:val="nil"/>
              <w:left w:val="nil"/>
              <w:bottom w:val="single" w:color="auto" w:sz="4" w:space="0"/>
              <w:right w:val="single" w:color="auto" w:sz="4" w:space="0"/>
            </w:tcBorders>
            <w:vAlign w:val="center"/>
          </w:tcPr>
          <w:p>
            <w:pPr>
              <w:spacing w:line="360" w:lineRule="auto"/>
              <w:rPr>
                <w:rFonts w:cs="Times New Roman"/>
                <w:color w:val="000000"/>
                <w:sz w:val="21"/>
                <w:szCs w:val="21"/>
              </w:rPr>
            </w:pPr>
          </w:p>
        </w:tc>
      </w:tr>
      <w:tr>
        <w:tblPrEx>
          <w:tblLayout w:type="fixed"/>
          <w:tblCellMar>
            <w:top w:w="0" w:type="dxa"/>
            <w:left w:w="108" w:type="dxa"/>
            <w:bottom w:w="0" w:type="dxa"/>
            <w:right w:w="108" w:type="dxa"/>
          </w:tblCellMar>
        </w:tblPrEx>
        <w:trPr>
          <w:trHeight w:val="227" w:hRule="atLeast"/>
          <w:jc w:val="center"/>
        </w:trPr>
        <w:tc>
          <w:tcPr>
            <w:tcW w:w="2342" w:type="dxa"/>
            <w:tcBorders>
              <w:top w:val="nil"/>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eastAsiaTheme="minorEastAsia"/>
                <w:color w:val="000000"/>
                <w:kern w:val="0"/>
                <w:sz w:val="21"/>
                <w:szCs w:val="21"/>
              </w:rPr>
            </w:pPr>
            <w:r>
              <w:rPr>
                <w:rFonts w:hint="eastAsia" w:cs="Times New Roman" w:asciiTheme="minorEastAsia" w:hAnsiTheme="minorEastAsia" w:eastAsiaTheme="minorEastAsia"/>
                <w:color w:val="000000"/>
                <w:kern w:val="0"/>
                <w:sz w:val="21"/>
                <w:szCs w:val="21"/>
              </w:rPr>
              <w:t>四、利润总额</w:t>
            </w:r>
          </w:p>
        </w:tc>
        <w:tc>
          <w:tcPr>
            <w:tcW w:w="1343"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-148</w:t>
            </w:r>
          </w:p>
        </w:tc>
        <w:tc>
          <w:tcPr>
            <w:tcW w:w="1343"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-10</w:t>
            </w:r>
          </w:p>
        </w:tc>
        <w:tc>
          <w:tcPr>
            <w:tcW w:w="1241"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77</w:t>
            </w:r>
          </w:p>
        </w:tc>
      </w:tr>
      <w:tr>
        <w:tblPrEx>
          <w:tblLayout w:type="fixed"/>
          <w:tblCellMar>
            <w:top w:w="0" w:type="dxa"/>
            <w:left w:w="108" w:type="dxa"/>
            <w:bottom w:w="0" w:type="dxa"/>
            <w:right w:w="108" w:type="dxa"/>
          </w:tblCellMar>
        </w:tblPrEx>
        <w:trPr>
          <w:trHeight w:val="227" w:hRule="atLeast"/>
          <w:jc w:val="center"/>
        </w:trPr>
        <w:tc>
          <w:tcPr>
            <w:tcW w:w="2342" w:type="dxa"/>
            <w:tcBorders>
              <w:top w:val="nil"/>
              <w:left w:val="single" w:color="auto" w:sz="4" w:space="0"/>
              <w:bottom w:val="single" w:color="auto" w:sz="4" w:space="0"/>
              <w:right w:val="single" w:color="auto" w:sz="4" w:space="0"/>
            </w:tcBorders>
            <w:vAlign w:val="center"/>
          </w:tcPr>
          <w:p>
            <w:pPr>
              <w:widowControl/>
              <w:spacing w:line="360" w:lineRule="auto"/>
              <w:ind w:firstLine="210" w:firstLineChars="100"/>
              <w:jc w:val="left"/>
              <w:rPr>
                <w:rFonts w:cs="Times New Roman" w:asciiTheme="minorEastAsia" w:hAnsiTheme="minorEastAsia" w:eastAsiaTheme="minorEastAsia"/>
                <w:color w:val="000000"/>
                <w:kern w:val="0"/>
                <w:sz w:val="21"/>
                <w:szCs w:val="21"/>
              </w:rPr>
            </w:pPr>
            <w:r>
              <w:rPr>
                <w:rFonts w:hint="eastAsia" w:cs="Times New Roman" w:asciiTheme="minorEastAsia" w:hAnsiTheme="minorEastAsia" w:eastAsiaTheme="minorEastAsia"/>
                <w:color w:val="000000"/>
                <w:kern w:val="0"/>
                <w:sz w:val="21"/>
                <w:szCs w:val="21"/>
              </w:rPr>
              <w:t>减：所得税</w:t>
            </w:r>
          </w:p>
        </w:tc>
        <w:tc>
          <w:tcPr>
            <w:tcW w:w="1343"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c>
          <w:tcPr>
            <w:tcW w:w="1343"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c>
          <w:tcPr>
            <w:tcW w:w="1241"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r>
      <w:tr>
        <w:tblPrEx>
          <w:tblLayout w:type="fixed"/>
          <w:tblCellMar>
            <w:top w:w="0" w:type="dxa"/>
            <w:left w:w="108" w:type="dxa"/>
            <w:bottom w:w="0" w:type="dxa"/>
            <w:right w:w="108" w:type="dxa"/>
          </w:tblCellMar>
        </w:tblPrEx>
        <w:trPr>
          <w:trHeight w:val="227" w:hRule="atLeast"/>
          <w:jc w:val="center"/>
        </w:trPr>
        <w:tc>
          <w:tcPr>
            <w:tcW w:w="2342" w:type="dxa"/>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asciiTheme="minorEastAsia" w:hAnsiTheme="minorEastAsia" w:eastAsiaTheme="minorEastAsia"/>
                <w:color w:val="000000"/>
                <w:kern w:val="0"/>
                <w:sz w:val="21"/>
                <w:szCs w:val="21"/>
              </w:rPr>
            </w:pPr>
            <w:r>
              <w:rPr>
                <w:rFonts w:hint="eastAsia" w:cs="Times New Roman" w:asciiTheme="minorEastAsia" w:hAnsiTheme="minorEastAsia" w:eastAsiaTheme="minorEastAsia"/>
                <w:color w:val="000000"/>
                <w:kern w:val="0"/>
                <w:sz w:val="21"/>
                <w:szCs w:val="21"/>
              </w:rPr>
              <w:t>五、净利润</w:t>
            </w:r>
          </w:p>
        </w:tc>
        <w:tc>
          <w:tcPr>
            <w:tcW w:w="134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-148</w:t>
            </w:r>
          </w:p>
        </w:tc>
        <w:tc>
          <w:tcPr>
            <w:tcW w:w="134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-10</w:t>
            </w:r>
          </w:p>
        </w:tc>
        <w:tc>
          <w:tcPr>
            <w:tcW w:w="1241"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77</w:t>
            </w:r>
          </w:p>
        </w:tc>
      </w:tr>
    </w:tbl>
    <w:p>
      <w:pPr>
        <w:outlineLvl w:val="2"/>
        <w:rPr>
          <w:rFonts w:ascii="仿宋" w:hAnsi="仿宋" w:eastAsia="仿宋" w:cs="宋体"/>
          <w:b/>
          <w:bCs/>
          <w:szCs w:val="28"/>
        </w:rPr>
      </w:pPr>
      <w:bookmarkStart w:id="238" w:name="_Toc451629501"/>
      <w:r>
        <w:rPr>
          <w:rFonts w:hint="eastAsia" w:ascii="仿宋" w:hAnsi="仿宋" w:eastAsia="仿宋" w:cs="宋体"/>
          <w:b/>
          <w:bCs/>
          <w:szCs w:val="28"/>
        </w:rPr>
        <w:t>7.5.1三大期间费用分析</w:t>
      </w:r>
      <w:bookmarkEnd w:id="238"/>
    </w:p>
    <w:p>
      <w:pPr>
        <w:widowControl/>
        <w:spacing w:line="400" w:lineRule="exact"/>
        <w:ind w:firstLine="560" w:firstLineChars="200"/>
        <w:jc w:val="left"/>
        <w:rPr>
          <w:rFonts w:ascii="仿宋" w:hAnsi="仿宋" w:eastAsia="仿宋" w:cs="Times New Roman"/>
          <w:szCs w:val="28"/>
        </w:rPr>
      </w:pPr>
      <w:r>
        <w:rPr>
          <w:rFonts w:hint="eastAsia" w:ascii="仿宋" w:hAnsi="仿宋" w:eastAsia="仿宋" w:cs="Times New Roman"/>
          <w:szCs w:val="28"/>
        </w:rPr>
        <w:t>按照资金使用计划，2016年下半年支出的总费用为63万，其中营业费用主要用于产品的推广、宣传以及相关推广人员的工资，合计25万元，管理费用为办公设备的购买以及零星采购和管理，合计35万元，财务费用主要是偿还借款利息以及支付转账手续费，合计3万元。</w:t>
      </w:r>
    </w:p>
    <w:p>
      <w:pPr>
        <w:widowControl/>
        <w:spacing w:line="400" w:lineRule="exact"/>
        <w:jc w:val="left"/>
        <w:rPr>
          <w:rFonts w:ascii="仿宋" w:hAnsi="仿宋" w:eastAsia="仿宋" w:cs="Times New Roman"/>
          <w:szCs w:val="28"/>
        </w:rPr>
      </w:pPr>
      <w:r>
        <w:rPr>
          <w:rFonts w:hint="eastAsia" w:ascii="仿宋" w:hAnsi="仿宋" w:eastAsia="仿宋" w:cs="Times New Roman"/>
          <w:szCs w:val="28"/>
        </w:rPr>
        <w:t>从2017年和2018年来看，随着企业产品性能的稳定以及企业规模的扩大，相应的三大期间费用也会有所调整，2017年三大费用提高到125万元，比2016年增长49.6%，2018年三大费用合计为183万元，比2017年增长32%。</w:t>
      </w:r>
    </w:p>
    <w:p>
      <w:pPr>
        <w:widowControl/>
        <w:jc w:val="left"/>
        <w:rPr>
          <w:rFonts w:ascii="仿宋" w:hAnsi="仿宋" w:eastAsia="仿宋" w:cs="Times New Roman"/>
          <w:szCs w:val="28"/>
        </w:rPr>
      </w:pPr>
      <w:r>
        <w:rPr>
          <w:rFonts w:ascii="仿宋" w:hAnsi="仿宋" w:eastAsia="仿宋" w:cs="Times New Roman"/>
          <w:szCs w:val="28"/>
        </w:rPr>
        <w:br w:type="page"/>
      </w:r>
    </w:p>
    <w:p>
      <w:pPr>
        <w:outlineLvl w:val="2"/>
        <w:rPr>
          <w:rFonts w:ascii="仿宋" w:hAnsi="仿宋" w:eastAsia="仿宋" w:cs="宋体"/>
          <w:b/>
          <w:bCs/>
          <w:szCs w:val="28"/>
        </w:rPr>
      </w:pPr>
      <w:bookmarkStart w:id="239" w:name="_Toc451629502"/>
      <w:r>
        <w:rPr>
          <w:rFonts w:hint="eastAsia" w:ascii="仿宋" w:hAnsi="仿宋" w:eastAsia="仿宋" w:cs="宋体"/>
          <w:b/>
          <w:bCs/>
          <w:szCs w:val="28"/>
        </w:rPr>
        <w:t>7.5.2相关数据分析</w:t>
      </w:r>
      <w:bookmarkEnd w:id="239"/>
    </w:p>
    <w:p>
      <w:pPr>
        <w:widowControl/>
        <w:spacing w:line="400" w:lineRule="exact"/>
        <w:ind w:firstLine="560" w:firstLineChars="200"/>
        <w:jc w:val="left"/>
        <w:rPr>
          <w:rFonts w:ascii="仿宋" w:hAnsi="仿宋" w:eastAsia="仿宋" w:cs="Times New Roman"/>
          <w:szCs w:val="28"/>
        </w:rPr>
      </w:pPr>
      <w:r>
        <w:rPr>
          <w:rFonts w:hint="eastAsia" w:ascii="仿宋" w:hAnsi="仿宋" w:eastAsia="仿宋" w:cs="Times New Roman"/>
          <w:szCs w:val="28"/>
        </w:rPr>
        <w:t>1、2016年主要与教育机构合作，采用免费体验以及低价租赁方式，与福建省大约10个教育机构展开合作，第三季度免费体验，第四季度开始收费，每个机构收费3万左右（包括软件硬件）。</w:t>
      </w:r>
    </w:p>
    <w:p>
      <w:pPr>
        <w:widowControl/>
        <w:spacing w:line="400" w:lineRule="exact"/>
        <w:ind w:firstLine="560" w:firstLineChars="200"/>
        <w:jc w:val="left"/>
        <w:rPr>
          <w:rFonts w:ascii="仿宋" w:hAnsi="仿宋" w:eastAsia="仿宋" w:cs="Times New Roman"/>
          <w:szCs w:val="28"/>
        </w:rPr>
      </w:pPr>
      <w:r>
        <w:rPr>
          <w:rFonts w:hint="eastAsia" w:ascii="仿宋" w:hAnsi="仿宋" w:eastAsia="仿宋" w:cs="Times New Roman"/>
          <w:szCs w:val="28"/>
        </w:rPr>
        <w:t>2、2017年与教育机构的合作展开全方位的收费模式，并且进一步扩大教育机构的数量，预计与20个机构进行合作，并且辅之以个人买家，预计20家机构，300元/个，每家机构500个产品，共卖给机构300*20*500=300万。</w:t>
      </w:r>
    </w:p>
    <w:p>
      <w:pPr>
        <w:widowControl/>
        <w:spacing w:line="400" w:lineRule="exact"/>
        <w:ind w:firstLine="560" w:firstLineChars="200"/>
        <w:jc w:val="left"/>
        <w:rPr>
          <w:rFonts w:ascii="仿宋" w:hAnsi="仿宋" w:eastAsia="仿宋" w:cs="Times New Roman"/>
          <w:szCs w:val="28"/>
        </w:rPr>
      </w:pPr>
      <w:r>
        <w:rPr>
          <w:rFonts w:hint="eastAsia" w:ascii="仿宋" w:hAnsi="仿宋" w:eastAsia="仿宋" w:cs="Times New Roman"/>
          <w:szCs w:val="28"/>
        </w:rPr>
        <w:t>3、2018年市场拓展到全国，并且目标群体也进一步拓宽，刑侦、课堂等领域也开始开发，预计比2017年翻倍增长。</w:t>
      </w:r>
    </w:p>
    <w:p>
      <w:pPr>
        <w:widowControl/>
        <w:spacing w:line="400" w:lineRule="exact"/>
        <w:jc w:val="left"/>
        <w:rPr>
          <w:rFonts w:ascii="仿宋" w:hAnsi="仿宋" w:eastAsia="仿宋" w:cs="Times New Roman"/>
          <w:szCs w:val="28"/>
        </w:rPr>
      </w:pPr>
      <w:r>
        <w:rPr>
          <w:rFonts w:hint="eastAsia" w:ascii="仿宋" w:hAnsi="仿宋" w:eastAsia="仿宋" w:cs="Times New Roman"/>
          <w:szCs w:val="28"/>
        </w:rPr>
        <w:t>4、由于前两年是亏损，第三年才开始盈利，所以在第三年是可以税前弥补亏损的，所得税为零。</w:t>
      </w:r>
    </w:p>
    <w:p>
      <w:pPr>
        <w:spacing w:line="360" w:lineRule="auto"/>
        <w:ind w:firstLine="3614" w:firstLineChars="1200"/>
        <w:rPr>
          <w:rFonts w:ascii="仿宋" w:hAnsi="仿宋" w:eastAsia="仿宋" w:cs="Times New Roman"/>
          <w:b/>
          <w:bCs/>
          <w:sz w:val="30"/>
          <w:szCs w:val="30"/>
        </w:rPr>
      </w:pPr>
      <w:r>
        <w:rPr>
          <w:rFonts w:hint="eastAsia" w:ascii="仿宋" w:hAnsi="仿宋" w:eastAsia="仿宋" w:cs="Times New Roman"/>
          <w:b/>
          <w:bCs/>
          <w:sz w:val="30"/>
          <w:szCs w:val="30"/>
        </w:rPr>
        <w:t xml:space="preserve">预计资产表        </w:t>
      </w:r>
      <w:r>
        <w:rPr>
          <w:rFonts w:ascii="仿宋" w:hAnsi="仿宋" w:eastAsia="仿宋" w:cs="Times New Roman"/>
          <w:b/>
          <w:bCs/>
          <w:sz w:val="30"/>
          <w:szCs w:val="30"/>
        </w:rPr>
        <w:t xml:space="preserve">    </w:t>
      </w:r>
      <w:r>
        <w:rPr>
          <w:rFonts w:hint="eastAsia" w:ascii="宋体" w:hAnsi="宋体" w:cs="Times New Roman"/>
          <w:b/>
          <w:bCs/>
          <w:color w:val="000000"/>
          <w:sz w:val="18"/>
          <w:szCs w:val="18"/>
        </w:rPr>
        <w:t>单位：万元</w:t>
      </w:r>
    </w:p>
    <w:tbl>
      <w:tblPr>
        <w:tblStyle w:val="19"/>
        <w:tblW w:w="7190" w:type="dxa"/>
        <w:jc w:val="center"/>
        <w:tblInd w:w="0" w:type="dxa"/>
        <w:tblLayout w:type="fixed"/>
        <w:tblCellMar>
          <w:top w:w="0" w:type="dxa"/>
          <w:left w:w="108" w:type="dxa"/>
          <w:bottom w:w="0" w:type="dxa"/>
          <w:right w:w="108" w:type="dxa"/>
        </w:tblCellMar>
      </w:tblPr>
      <w:tblGrid>
        <w:gridCol w:w="2972"/>
        <w:gridCol w:w="1418"/>
        <w:gridCol w:w="1400"/>
        <w:gridCol w:w="1400"/>
      </w:tblGrid>
      <w:tr>
        <w:tblPrEx>
          <w:tblLayout w:type="fixed"/>
          <w:tblCellMar>
            <w:top w:w="0" w:type="dxa"/>
            <w:left w:w="108" w:type="dxa"/>
            <w:bottom w:w="0" w:type="dxa"/>
            <w:right w:w="108" w:type="dxa"/>
          </w:tblCellMar>
        </w:tblPrEx>
        <w:trPr>
          <w:trHeight w:val="170" w:hRule="atLeast"/>
          <w:jc w:val="center"/>
        </w:trPr>
        <w:tc>
          <w:tcPr>
            <w:tcW w:w="2972" w:type="dxa"/>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cs="Times New Roman"/>
                <w:color w:val="000000"/>
                <w:sz w:val="21"/>
                <w:szCs w:val="21"/>
              </w:rPr>
            </w:pPr>
            <w:r>
              <w:rPr>
                <w:rFonts w:hint="eastAsia" w:cs="Times New Roman"/>
                <w:color w:val="000000"/>
                <w:sz w:val="21"/>
                <w:szCs w:val="21"/>
              </w:rPr>
              <w:t>资产</w:t>
            </w:r>
          </w:p>
        </w:tc>
        <w:tc>
          <w:tcPr>
            <w:tcW w:w="1418" w:type="dxa"/>
            <w:tcBorders>
              <w:top w:val="single" w:color="auto" w:sz="4" w:space="0"/>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2016</w:t>
            </w:r>
          </w:p>
        </w:tc>
        <w:tc>
          <w:tcPr>
            <w:tcW w:w="1400" w:type="dxa"/>
            <w:tcBorders>
              <w:top w:val="single" w:color="auto" w:sz="4" w:space="0"/>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2017</w:t>
            </w:r>
          </w:p>
        </w:tc>
        <w:tc>
          <w:tcPr>
            <w:tcW w:w="1400" w:type="dxa"/>
            <w:tcBorders>
              <w:top w:val="single" w:color="auto" w:sz="4" w:space="0"/>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2018</w:t>
            </w:r>
          </w:p>
        </w:tc>
      </w:tr>
      <w:tr>
        <w:tblPrEx>
          <w:tblLayout w:type="fixed"/>
          <w:tblCellMar>
            <w:top w:w="0" w:type="dxa"/>
            <w:left w:w="108" w:type="dxa"/>
            <w:bottom w:w="0" w:type="dxa"/>
            <w:right w:w="108" w:type="dxa"/>
          </w:tblCellMar>
        </w:tblPrEx>
        <w:trPr>
          <w:trHeight w:val="170" w:hRule="atLeast"/>
          <w:jc w:val="center"/>
        </w:trPr>
        <w:tc>
          <w:tcPr>
            <w:tcW w:w="2972" w:type="dxa"/>
            <w:tcBorders>
              <w:top w:val="nil"/>
              <w:left w:val="single" w:color="auto" w:sz="4" w:space="0"/>
              <w:bottom w:val="single" w:color="auto" w:sz="4" w:space="0"/>
              <w:right w:val="single" w:color="auto" w:sz="4" w:space="0"/>
            </w:tcBorders>
            <w:vAlign w:val="center"/>
          </w:tcPr>
          <w:p>
            <w:pPr>
              <w:spacing w:line="360" w:lineRule="auto"/>
              <w:rPr>
                <w:rFonts w:cs="Times New Roman"/>
                <w:b/>
                <w:bCs/>
                <w:color w:val="000000"/>
                <w:sz w:val="21"/>
                <w:szCs w:val="21"/>
              </w:rPr>
            </w:pPr>
            <w:r>
              <w:rPr>
                <w:rFonts w:hint="eastAsia" w:cs="Times New Roman"/>
                <w:b/>
                <w:bCs/>
                <w:color w:val="000000"/>
                <w:sz w:val="21"/>
                <w:szCs w:val="21"/>
              </w:rPr>
              <w:t>流动资产：</w:t>
            </w:r>
          </w:p>
        </w:tc>
        <w:tc>
          <w:tcPr>
            <w:tcW w:w="1418"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c>
          <w:tcPr>
            <w:tcW w:w="140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c>
          <w:tcPr>
            <w:tcW w:w="140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r>
      <w:tr>
        <w:tblPrEx>
          <w:tblLayout w:type="fixed"/>
          <w:tblCellMar>
            <w:top w:w="0" w:type="dxa"/>
            <w:left w:w="108" w:type="dxa"/>
            <w:bottom w:w="0" w:type="dxa"/>
            <w:right w:w="108" w:type="dxa"/>
          </w:tblCellMar>
        </w:tblPrEx>
        <w:trPr>
          <w:trHeight w:val="170" w:hRule="atLeast"/>
          <w:jc w:val="center"/>
        </w:trPr>
        <w:tc>
          <w:tcPr>
            <w:tcW w:w="2972" w:type="dxa"/>
            <w:tcBorders>
              <w:top w:val="nil"/>
              <w:left w:val="single" w:color="auto" w:sz="4" w:space="0"/>
              <w:bottom w:val="single" w:color="auto" w:sz="4" w:space="0"/>
              <w:right w:val="single" w:color="auto" w:sz="4" w:space="0"/>
            </w:tcBorders>
            <w:vAlign w:val="center"/>
          </w:tcPr>
          <w:p>
            <w:pPr>
              <w:spacing w:line="360" w:lineRule="auto"/>
              <w:rPr>
                <w:rFonts w:cs="Times New Roman"/>
                <w:color w:val="000000"/>
                <w:sz w:val="21"/>
                <w:szCs w:val="21"/>
              </w:rPr>
            </w:pPr>
            <w:r>
              <w:rPr>
                <w:rFonts w:hint="eastAsia" w:cs="Times New Roman"/>
                <w:color w:val="000000"/>
                <w:sz w:val="21"/>
                <w:szCs w:val="21"/>
              </w:rPr>
              <w:t>货币资金</w:t>
            </w:r>
          </w:p>
        </w:tc>
        <w:tc>
          <w:tcPr>
            <w:tcW w:w="1418"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215</w:t>
            </w:r>
          </w:p>
        </w:tc>
        <w:tc>
          <w:tcPr>
            <w:tcW w:w="140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225</w:t>
            </w:r>
          </w:p>
        </w:tc>
        <w:tc>
          <w:tcPr>
            <w:tcW w:w="140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280</w:t>
            </w:r>
          </w:p>
        </w:tc>
      </w:tr>
      <w:tr>
        <w:tblPrEx>
          <w:tblLayout w:type="fixed"/>
          <w:tblCellMar>
            <w:top w:w="0" w:type="dxa"/>
            <w:left w:w="108" w:type="dxa"/>
            <w:bottom w:w="0" w:type="dxa"/>
            <w:right w:w="108" w:type="dxa"/>
          </w:tblCellMar>
        </w:tblPrEx>
        <w:trPr>
          <w:trHeight w:val="170" w:hRule="atLeast"/>
          <w:jc w:val="center"/>
        </w:trPr>
        <w:tc>
          <w:tcPr>
            <w:tcW w:w="2972" w:type="dxa"/>
            <w:tcBorders>
              <w:top w:val="nil"/>
              <w:left w:val="single" w:color="auto" w:sz="4" w:space="0"/>
              <w:bottom w:val="single" w:color="auto" w:sz="4" w:space="0"/>
              <w:right w:val="single" w:color="auto" w:sz="4" w:space="0"/>
            </w:tcBorders>
            <w:vAlign w:val="center"/>
          </w:tcPr>
          <w:p>
            <w:pPr>
              <w:spacing w:line="360" w:lineRule="auto"/>
              <w:jc w:val="left"/>
              <w:rPr>
                <w:rFonts w:cs="Times New Roman"/>
                <w:color w:val="000000"/>
                <w:sz w:val="21"/>
                <w:szCs w:val="21"/>
              </w:rPr>
            </w:pPr>
            <w:r>
              <w:rPr>
                <w:rFonts w:hint="eastAsia" w:cs="Times New Roman"/>
                <w:color w:val="000000"/>
                <w:sz w:val="21"/>
                <w:szCs w:val="21"/>
              </w:rPr>
              <w:t>应收票据</w:t>
            </w:r>
          </w:p>
        </w:tc>
        <w:tc>
          <w:tcPr>
            <w:tcW w:w="1418" w:type="dxa"/>
            <w:tcBorders>
              <w:top w:val="single" w:color="auto" w:sz="4" w:space="0"/>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c>
          <w:tcPr>
            <w:tcW w:w="1400" w:type="dxa"/>
            <w:tcBorders>
              <w:top w:val="single" w:color="auto" w:sz="4" w:space="0"/>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c>
          <w:tcPr>
            <w:tcW w:w="1400" w:type="dxa"/>
            <w:tcBorders>
              <w:top w:val="single" w:color="auto" w:sz="4" w:space="0"/>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r>
      <w:tr>
        <w:tblPrEx>
          <w:tblLayout w:type="fixed"/>
          <w:tblCellMar>
            <w:top w:w="0" w:type="dxa"/>
            <w:left w:w="108" w:type="dxa"/>
            <w:bottom w:w="0" w:type="dxa"/>
            <w:right w:w="108" w:type="dxa"/>
          </w:tblCellMar>
        </w:tblPrEx>
        <w:trPr>
          <w:trHeight w:val="170" w:hRule="atLeast"/>
          <w:jc w:val="center"/>
        </w:trPr>
        <w:tc>
          <w:tcPr>
            <w:tcW w:w="2972" w:type="dxa"/>
            <w:tcBorders>
              <w:top w:val="nil"/>
              <w:left w:val="single" w:color="auto" w:sz="4" w:space="0"/>
              <w:bottom w:val="single" w:color="auto" w:sz="4" w:space="0"/>
              <w:right w:val="single" w:color="auto" w:sz="4" w:space="0"/>
            </w:tcBorders>
            <w:vAlign w:val="center"/>
          </w:tcPr>
          <w:p>
            <w:pPr>
              <w:spacing w:line="360" w:lineRule="auto"/>
              <w:jc w:val="left"/>
              <w:rPr>
                <w:rFonts w:cs="Times New Roman"/>
                <w:color w:val="000000"/>
                <w:sz w:val="21"/>
                <w:szCs w:val="21"/>
              </w:rPr>
            </w:pPr>
            <w:r>
              <w:rPr>
                <w:rFonts w:hint="eastAsia" w:cs="Times New Roman"/>
                <w:color w:val="000000"/>
                <w:sz w:val="21"/>
                <w:szCs w:val="21"/>
              </w:rPr>
              <w:t>应收账款</w:t>
            </w:r>
          </w:p>
        </w:tc>
        <w:tc>
          <w:tcPr>
            <w:tcW w:w="1418"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40</w:t>
            </w:r>
          </w:p>
        </w:tc>
        <w:tc>
          <w:tcPr>
            <w:tcW w:w="140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45</w:t>
            </w:r>
          </w:p>
        </w:tc>
        <w:tc>
          <w:tcPr>
            <w:tcW w:w="140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50</w:t>
            </w:r>
          </w:p>
        </w:tc>
      </w:tr>
      <w:tr>
        <w:tblPrEx>
          <w:tblLayout w:type="fixed"/>
          <w:tblCellMar>
            <w:top w:w="0" w:type="dxa"/>
            <w:left w:w="108" w:type="dxa"/>
            <w:bottom w:w="0" w:type="dxa"/>
            <w:right w:w="108" w:type="dxa"/>
          </w:tblCellMar>
        </w:tblPrEx>
        <w:trPr>
          <w:trHeight w:val="170" w:hRule="atLeast"/>
          <w:jc w:val="center"/>
        </w:trPr>
        <w:tc>
          <w:tcPr>
            <w:tcW w:w="2972" w:type="dxa"/>
            <w:tcBorders>
              <w:top w:val="single" w:color="auto" w:sz="4" w:space="0"/>
              <w:left w:val="single" w:color="auto" w:sz="4" w:space="0"/>
              <w:bottom w:val="single" w:color="auto" w:sz="4" w:space="0"/>
              <w:right w:val="single" w:color="auto" w:sz="4" w:space="0"/>
            </w:tcBorders>
            <w:vAlign w:val="center"/>
          </w:tcPr>
          <w:p>
            <w:pPr>
              <w:spacing w:line="360" w:lineRule="auto"/>
              <w:rPr>
                <w:rFonts w:cs="Times New Roman"/>
                <w:color w:val="000000"/>
                <w:sz w:val="21"/>
                <w:szCs w:val="21"/>
              </w:rPr>
            </w:pPr>
            <w:r>
              <w:rPr>
                <w:rFonts w:hint="eastAsia" w:cs="Times New Roman"/>
                <w:color w:val="000000"/>
                <w:sz w:val="21"/>
                <w:szCs w:val="21"/>
              </w:rPr>
              <w:t>预付账款</w:t>
            </w:r>
          </w:p>
        </w:tc>
        <w:tc>
          <w:tcPr>
            <w:tcW w:w="1418" w:type="dxa"/>
            <w:tcBorders>
              <w:top w:val="single" w:color="auto" w:sz="4" w:space="0"/>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25</w:t>
            </w:r>
          </w:p>
        </w:tc>
        <w:tc>
          <w:tcPr>
            <w:tcW w:w="1400" w:type="dxa"/>
            <w:tcBorders>
              <w:top w:val="single" w:color="auto" w:sz="4" w:space="0"/>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30</w:t>
            </w:r>
          </w:p>
        </w:tc>
        <w:tc>
          <w:tcPr>
            <w:tcW w:w="1400" w:type="dxa"/>
            <w:tcBorders>
              <w:top w:val="single" w:color="auto" w:sz="4" w:space="0"/>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40</w:t>
            </w:r>
          </w:p>
        </w:tc>
      </w:tr>
      <w:tr>
        <w:tblPrEx>
          <w:tblLayout w:type="fixed"/>
          <w:tblCellMar>
            <w:top w:w="0" w:type="dxa"/>
            <w:left w:w="108" w:type="dxa"/>
            <w:bottom w:w="0" w:type="dxa"/>
            <w:right w:w="108" w:type="dxa"/>
          </w:tblCellMar>
        </w:tblPrEx>
        <w:trPr>
          <w:trHeight w:val="170" w:hRule="atLeast"/>
          <w:jc w:val="center"/>
        </w:trPr>
        <w:tc>
          <w:tcPr>
            <w:tcW w:w="2972" w:type="dxa"/>
            <w:tcBorders>
              <w:top w:val="single" w:color="auto" w:sz="4" w:space="0"/>
              <w:left w:val="single" w:color="auto" w:sz="4" w:space="0"/>
              <w:bottom w:val="single" w:color="auto" w:sz="4" w:space="0"/>
              <w:right w:val="single" w:color="auto" w:sz="4" w:space="0"/>
            </w:tcBorders>
            <w:vAlign w:val="center"/>
          </w:tcPr>
          <w:p>
            <w:pPr>
              <w:spacing w:line="360" w:lineRule="auto"/>
              <w:rPr>
                <w:rFonts w:cs="Times New Roman"/>
                <w:color w:val="000000"/>
                <w:sz w:val="21"/>
                <w:szCs w:val="21"/>
              </w:rPr>
            </w:pPr>
            <w:r>
              <w:rPr>
                <w:rFonts w:hint="eastAsia" w:cs="Times New Roman"/>
                <w:color w:val="000000"/>
                <w:sz w:val="21"/>
                <w:szCs w:val="21"/>
              </w:rPr>
              <w:t>应收利息</w:t>
            </w:r>
          </w:p>
        </w:tc>
        <w:tc>
          <w:tcPr>
            <w:tcW w:w="1418"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c>
          <w:tcPr>
            <w:tcW w:w="140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c>
          <w:tcPr>
            <w:tcW w:w="140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r>
      <w:tr>
        <w:tblPrEx>
          <w:tblLayout w:type="fixed"/>
          <w:tblCellMar>
            <w:top w:w="0" w:type="dxa"/>
            <w:left w:w="108" w:type="dxa"/>
            <w:bottom w:w="0" w:type="dxa"/>
            <w:right w:w="108" w:type="dxa"/>
          </w:tblCellMar>
        </w:tblPrEx>
        <w:trPr>
          <w:trHeight w:val="170" w:hRule="atLeast"/>
          <w:jc w:val="center"/>
        </w:trPr>
        <w:tc>
          <w:tcPr>
            <w:tcW w:w="2972" w:type="dxa"/>
            <w:tcBorders>
              <w:top w:val="nil"/>
              <w:left w:val="single" w:color="auto" w:sz="4" w:space="0"/>
              <w:bottom w:val="single" w:color="auto" w:sz="4" w:space="0"/>
              <w:right w:val="single" w:color="auto" w:sz="4" w:space="0"/>
            </w:tcBorders>
            <w:vAlign w:val="center"/>
          </w:tcPr>
          <w:p>
            <w:pPr>
              <w:spacing w:line="360" w:lineRule="auto"/>
              <w:jc w:val="left"/>
              <w:rPr>
                <w:rFonts w:cs="Times New Roman"/>
                <w:color w:val="000000"/>
                <w:sz w:val="21"/>
                <w:szCs w:val="21"/>
              </w:rPr>
            </w:pPr>
            <w:r>
              <w:rPr>
                <w:rFonts w:hint="eastAsia" w:cs="Times New Roman"/>
                <w:color w:val="000000"/>
                <w:sz w:val="21"/>
                <w:szCs w:val="21"/>
              </w:rPr>
              <w:t>应收股利</w:t>
            </w:r>
          </w:p>
        </w:tc>
        <w:tc>
          <w:tcPr>
            <w:tcW w:w="1418"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c>
          <w:tcPr>
            <w:tcW w:w="140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c>
          <w:tcPr>
            <w:tcW w:w="140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r>
      <w:tr>
        <w:tblPrEx>
          <w:tblLayout w:type="fixed"/>
          <w:tblCellMar>
            <w:top w:w="0" w:type="dxa"/>
            <w:left w:w="108" w:type="dxa"/>
            <w:bottom w:w="0" w:type="dxa"/>
            <w:right w:w="108" w:type="dxa"/>
          </w:tblCellMar>
        </w:tblPrEx>
        <w:trPr>
          <w:trHeight w:val="170" w:hRule="atLeast"/>
          <w:jc w:val="center"/>
        </w:trPr>
        <w:tc>
          <w:tcPr>
            <w:tcW w:w="2972" w:type="dxa"/>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cs="Times New Roman"/>
                <w:color w:val="000000"/>
                <w:sz w:val="21"/>
                <w:szCs w:val="21"/>
              </w:rPr>
            </w:pPr>
            <w:r>
              <w:rPr>
                <w:rFonts w:hint="eastAsia" w:cs="Times New Roman"/>
                <w:color w:val="000000"/>
                <w:sz w:val="21"/>
                <w:szCs w:val="21"/>
              </w:rPr>
              <w:t>其他应收款</w:t>
            </w:r>
          </w:p>
        </w:tc>
        <w:tc>
          <w:tcPr>
            <w:tcW w:w="141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10</w:t>
            </w:r>
          </w:p>
        </w:tc>
        <w:tc>
          <w:tcPr>
            <w:tcW w:w="140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15</w:t>
            </w:r>
          </w:p>
        </w:tc>
        <w:tc>
          <w:tcPr>
            <w:tcW w:w="140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23</w:t>
            </w:r>
          </w:p>
        </w:tc>
      </w:tr>
      <w:tr>
        <w:tblPrEx>
          <w:tblLayout w:type="fixed"/>
          <w:tblCellMar>
            <w:top w:w="0" w:type="dxa"/>
            <w:left w:w="108" w:type="dxa"/>
            <w:bottom w:w="0" w:type="dxa"/>
            <w:right w:w="108" w:type="dxa"/>
          </w:tblCellMar>
        </w:tblPrEx>
        <w:trPr>
          <w:trHeight w:val="170" w:hRule="atLeast"/>
          <w:jc w:val="center"/>
        </w:trPr>
        <w:tc>
          <w:tcPr>
            <w:tcW w:w="2972" w:type="dxa"/>
            <w:tcBorders>
              <w:top w:val="single" w:color="auto" w:sz="4" w:space="0"/>
              <w:left w:val="single" w:color="auto" w:sz="4" w:space="0"/>
              <w:bottom w:val="single" w:color="auto" w:sz="4" w:space="0"/>
              <w:right w:val="single" w:color="auto" w:sz="4" w:space="0"/>
            </w:tcBorders>
            <w:vAlign w:val="center"/>
          </w:tcPr>
          <w:p>
            <w:pPr>
              <w:spacing w:line="360" w:lineRule="auto"/>
              <w:rPr>
                <w:rFonts w:cs="Times New Roman"/>
                <w:color w:val="000000"/>
                <w:sz w:val="21"/>
                <w:szCs w:val="21"/>
              </w:rPr>
            </w:pPr>
            <w:r>
              <w:rPr>
                <w:rFonts w:hint="eastAsia" w:cs="Times New Roman"/>
                <w:color w:val="000000"/>
                <w:sz w:val="21"/>
                <w:szCs w:val="21"/>
              </w:rPr>
              <w:t>存货</w:t>
            </w:r>
          </w:p>
        </w:tc>
        <w:tc>
          <w:tcPr>
            <w:tcW w:w="1418" w:type="dxa"/>
            <w:tcBorders>
              <w:top w:val="single" w:color="auto" w:sz="4" w:space="0"/>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25</w:t>
            </w:r>
          </w:p>
        </w:tc>
        <w:tc>
          <w:tcPr>
            <w:tcW w:w="1400" w:type="dxa"/>
            <w:tcBorders>
              <w:top w:val="single" w:color="auto" w:sz="4" w:space="0"/>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28</w:t>
            </w:r>
          </w:p>
        </w:tc>
        <w:tc>
          <w:tcPr>
            <w:tcW w:w="1400" w:type="dxa"/>
            <w:tcBorders>
              <w:top w:val="single" w:color="auto" w:sz="4" w:space="0"/>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30</w:t>
            </w:r>
          </w:p>
        </w:tc>
      </w:tr>
      <w:tr>
        <w:tblPrEx>
          <w:tblLayout w:type="fixed"/>
          <w:tblCellMar>
            <w:top w:w="0" w:type="dxa"/>
            <w:left w:w="108" w:type="dxa"/>
            <w:bottom w:w="0" w:type="dxa"/>
            <w:right w:w="108" w:type="dxa"/>
          </w:tblCellMar>
        </w:tblPrEx>
        <w:trPr>
          <w:trHeight w:val="170" w:hRule="atLeast"/>
          <w:jc w:val="center"/>
        </w:trPr>
        <w:tc>
          <w:tcPr>
            <w:tcW w:w="2972" w:type="dxa"/>
            <w:tcBorders>
              <w:top w:val="nil"/>
              <w:left w:val="single" w:color="auto" w:sz="4" w:space="0"/>
              <w:bottom w:val="single" w:color="auto" w:sz="4" w:space="0"/>
              <w:right w:val="single" w:color="auto" w:sz="4" w:space="0"/>
            </w:tcBorders>
            <w:vAlign w:val="center"/>
          </w:tcPr>
          <w:p>
            <w:pPr>
              <w:spacing w:line="360" w:lineRule="auto"/>
              <w:rPr>
                <w:rFonts w:cs="Times New Roman"/>
                <w:color w:val="000000"/>
                <w:sz w:val="21"/>
                <w:szCs w:val="21"/>
              </w:rPr>
            </w:pPr>
            <w:r>
              <w:rPr>
                <w:rFonts w:hint="eastAsia" w:cs="Times New Roman"/>
                <w:color w:val="000000"/>
                <w:sz w:val="21"/>
                <w:szCs w:val="21"/>
              </w:rPr>
              <w:t>一年内到期的非流动资产</w:t>
            </w:r>
          </w:p>
        </w:tc>
        <w:tc>
          <w:tcPr>
            <w:tcW w:w="1418"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c>
          <w:tcPr>
            <w:tcW w:w="140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c>
          <w:tcPr>
            <w:tcW w:w="140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r>
      <w:tr>
        <w:tblPrEx>
          <w:tblLayout w:type="fixed"/>
          <w:tblCellMar>
            <w:top w:w="0" w:type="dxa"/>
            <w:left w:w="108" w:type="dxa"/>
            <w:bottom w:w="0" w:type="dxa"/>
            <w:right w:w="108" w:type="dxa"/>
          </w:tblCellMar>
        </w:tblPrEx>
        <w:trPr>
          <w:trHeight w:val="170" w:hRule="atLeast"/>
          <w:jc w:val="center"/>
        </w:trPr>
        <w:tc>
          <w:tcPr>
            <w:tcW w:w="2972" w:type="dxa"/>
            <w:tcBorders>
              <w:top w:val="nil"/>
              <w:left w:val="single" w:color="auto" w:sz="4" w:space="0"/>
              <w:bottom w:val="single" w:color="auto" w:sz="4" w:space="0"/>
              <w:right w:val="single" w:color="auto" w:sz="4" w:space="0"/>
            </w:tcBorders>
            <w:vAlign w:val="center"/>
          </w:tcPr>
          <w:p>
            <w:pPr>
              <w:spacing w:line="360" w:lineRule="auto"/>
              <w:rPr>
                <w:rFonts w:cs="Times New Roman"/>
                <w:color w:val="000000"/>
                <w:sz w:val="21"/>
                <w:szCs w:val="21"/>
              </w:rPr>
            </w:pPr>
            <w:r>
              <w:rPr>
                <w:rFonts w:hint="eastAsia" w:cs="Times New Roman"/>
                <w:color w:val="000000"/>
                <w:sz w:val="21"/>
                <w:szCs w:val="21"/>
              </w:rPr>
              <w:t>其他流动资产</w:t>
            </w:r>
          </w:p>
        </w:tc>
        <w:tc>
          <w:tcPr>
            <w:tcW w:w="1418"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c>
          <w:tcPr>
            <w:tcW w:w="140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c>
          <w:tcPr>
            <w:tcW w:w="140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r>
      <w:tr>
        <w:tblPrEx>
          <w:tblLayout w:type="fixed"/>
          <w:tblCellMar>
            <w:top w:w="0" w:type="dxa"/>
            <w:left w:w="108" w:type="dxa"/>
            <w:bottom w:w="0" w:type="dxa"/>
            <w:right w:w="108" w:type="dxa"/>
          </w:tblCellMar>
        </w:tblPrEx>
        <w:trPr>
          <w:trHeight w:val="170" w:hRule="atLeast"/>
          <w:jc w:val="center"/>
        </w:trPr>
        <w:tc>
          <w:tcPr>
            <w:tcW w:w="2972" w:type="dxa"/>
            <w:tcBorders>
              <w:top w:val="nil"/>
              <w:left w:val="single" w:color="auto" w:sz="4" w:space="0"/>
              <w:bottom w:val="single" w:color="auto" w:sz="4" w:space="0"/>
              <w:right w:val="single" w:color="auto" w:sz="4" w:space="0"/>
            </w:tcBorders>
            <w:vAlign w:val="center"/>
          </w:tcPr>
          <w:p>
            <w:pPr>
              <w:spacing w:line="360" w:lineRule="auto"/>
              <w:rPr>
                <w:rFonts w:cs="Times New Roman"/>
                <w:color w:val="000000"/>
                <w:sz w:val="21"/>
                <w:szCs w:val="21"/>
              </w:rPr>
            </w:pPr>
            <w:r>
              <w:rPr>
                <w:rFonts w:hint="eastAsia" w:cs="Times New Roman"/>
                <w:color w:val="000000"/>
                <w:sz w:val="21"/>
                <w:szCs w:val="21"/>
              </w:rPr>
              <w:t>流动资产合计</w:t>
            </w:r>
          </w:p>
        </w:tc>
        <w:tc>
          <w:tcPr>
            <w:tcW w:w="1418"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315</w:t>
            </w:r>
          </w:p>
        </w:tc>
        <w:tc>
          <w:tcPr>
            <w:tcW w:w="140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343</w:t>
            </w:r>
          </w:p>
        </w:tc>
        <w:tc>
          <w:tcPr>
            <w:tcW w:w="140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423</w:t>
            </w:r>
          </w:p>
        </w:tc>
      </w:tr>
      <w:tr>
        <w:tblPrEx>
          <w:tblLayout w:type="fixed"/>
          <w:tblCellMar>
            <w:top w:w="0" w:type="dxa"/>
            <w:left w:w="108" w:type="dxa"/>
            <w:bottom w:w="0" w:type="dxa"/>
            <w:right w:w="108" w:type="dxa"/>
          </w:tblCellMar>
        </w:tblPrEx>
        <w:trPr>
          <w:trHeight w:val="170" w:hRule="atLeast"/>
          <w:jc w:val="center"/>
        </w:trPr>
        <w:tc>
          <w:tcPr>
            <w:tcW w:w="2972" w:type="dxa"/>
            <w:tcBorders>
              <w:top w:val="single" w:color="auto" w:sz="4" w:space="0"/>
              <w:left w:val="single" w:color="auto" w:sz="4" w:space="0"/>
              <w:bottom w:val="single" w:color="auto" w:sz="4" w:space="0"/>
              <w:right w:val="single" w:color="auto" w:sz="4" w:space="0"/>
            </w:tcBorders>
            <w:vAlign w:val="center"/>
          </w:tcPr>
          <w:p>
            <w:pPr>
              <w:spacing w:line="360" w:lineRule="auto"/>
              <w:rPr>
                <w:rFonts w:cs="Times New Roman"/>
                <w:b/>
                <w:bCs/>
                <w:color w:val="000000"/>
                <w:sz w:val="21"/>
                <w:szCs w:val="21"/>
              </w:rPr>
            </w:pPr>
            <w:r>
              <w:rPr>
                <w:rFonts w:hint="eastAsia" w:cs="Times New Roman"/>
                <w:b/>
                <w:bCs/>
                <w:color w:val="000000"/>
                <w:sz w:val="21"/>
                <w:szCs w:val="21"/>
              </w:rPr>
              <w:t>非流动资产：</w:t>
            </w:r>
          </w:p>
        </w:tc>
        <w:tc>
          <w:tcPr>
            <w:tcW w:w="1418" w:type="dxa"/>
            <w:tcBorders>
              <w:top w:val="single" w:color="auto" w:sz="4" w:space="0"/>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c>
          <w:tcPr>
            <w:tcW w:w="1400" w:type="dxa"/>
            <w:tcBorders>
              <w:top w:val="single" w:color="auto" w:sz="4" w:space="0"/>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c>
          <w:tcPr>
            <w:tcW w:w="1400" w:type="dxa"/>
            <w:tcBorders>
              <w:top w:val="single" w:color="auto" w:sz="4" w:space="0"/>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r>
      <w:tr>
        <w:tblPrEx>
          <w:tblLayout w:type="fixed"/>
          <w:tblCellMar>
            <w:top w:w="0" w:type="dxa"/>
            <w:left w:w="108" w:type="dxa"/>
            <w:bottom w:w="0" w:type="dxa"/>
            <w:right w:w="108" w:type="dxa"/>
          </w:tblCellMar>
        </w:tblPrEx>
        <w:trPr>
          <w:trHeight w:val="170" w:hRule="atLeast"/>
          <w:jc w:val="center"/>
        </w:trPr>
        <w:tc>
          <w:tcPr>
            <w:tcW w:w="2972" w:type="dxa"/>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cs="Times New Roman"/>
                <w:color w:val="000000"/>
                <w:sz w:val="21"/>
                <w:szCs w:val="21"/>
              </w:rPr>
            </w:pPr>
            <w:r>
              <w:rPr>
                <w:rFonts w:hint="eastAsia" w:cs="Times New Roman"/>
                <w:color w:val="000000"/>
                <w:sz w:val="21"/>
                <w:szCs w:val="21"/>
              </w:rPr>
              <w:t>可供出售金融资产</w:t>
            </w:r>
          </w:p>
        </w:tc>
        <w:tc>
          <w:tcPr>
            <w:tcW w:w="1418" w:type="dxa"/>
            <w:tcBorders>
              <w:top w:val="single" w:color="auto" w:sz="4" w:space="0"/>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c>
          <w:tcPr>
            <w:tcW w:w="1400" w:type="dxa"/>
            <w:tcBorders>
              <w:top w:val="single" w:color="auto" w:sz="4" w:space="0"/>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c>
          <w:tcPr>
            <w:tcW w:w="1400" w:type="dxa"/>
            <w:tcBorders>
              <w:top w:val="single" w:color="auto" w:sz="4" w:space="0"/>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r>
      <w:tr>
        <w:tblPrEx>
          <w:tblLayout w:type="fixed"/>
          <w:tblCellMar>
            <w:top w:w="0" w:type="dxa"/>
            <w:left w:w="108" w:type="dxa"/>
            <w:bottom w:w="0" w:type="dxa"/>
            <w:right w:w="108" w:type="dxa"/>
          </w:tblCellMar>
        </w:tblPrEx>
        <w:trPr>
          <w:trHeight w:val="170" w:hRule="atLeast"/>
          <w:jc w:val="center"/>
        </w:trPr>
        <w:tc>
          <w:tcPr>
            <w:tcW w:w="2972" w:type="dxa"/>
            <w:tcBorders>
              <w:top w:val="nil"/>
              <w:left w:val="single" w:color="auto" w:sz="4" w:space="0"/>
              <w:bottom w:val="single" w:color="auto" w:sz="4" w:space="0"/>
              <w:right w:val="single" w:color="auto" w:sz="4" w:space="0"/>
            </w:tcBorders>
            <w:vAlign w:val="center"/>
          </w:tcPr>
          <w:p>
            <w:pPr>
              <w:spacing w:line="360" w:lineRule="auto"/>
              <w:rPr>
                <w:rFonts w:cs="Times New Roman"/>
                <w:color w:val="000000"/>
                <w:sz w:val="21"/>
                <w:szCs w:val="21"/>
              </w:rPr>
            </w:pPr>
            <w:r>
              <w:rPr>
                <w:rFonts w:hint="eastAsia" w:cs="Times New Roman"/>
                <w:color w:val="000000"/>
                <w:sz w:val="21"/>
                <w:szCs w:val="21"/>
              </w:rPr>
              <w:t>持有至到期投资</w:t>
            </w:r>
          </w:p>
        </w:tc>
        <w:tc>
          <w:tcPr>
            <w:tcW w:w="1418"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c>
          <w:tcPr>
            <w:tcW w:w="140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c>
          <w:tcPr>
            <w:tcW w:w="140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r>
      <w:tr>
        <w:tblPrEx>
          <w:tblLayout w:type="fixed"/>
          <w:tblCellMar>
            <w:top w:w="0" w:type="dxa"/>
            <w:left w:w="108" w:type="dxa"/>
            <w:bottom w:w="0" w:type="dxa"/>
            <w:right w:w="108" w:type="dxa"/>
          </w:tblCellMar>
        </w:tblPrEx>
        <w:trPr>
          <w:trHeight w:val="170" w:hRule="atLeast"/>
          <w:jc w:val="center"/>
        </w:trPr>
        <w:tc>
          <w:tcPr>
            <w:tcW w:w="2972" w:type="dxa"/>
            <w:tcBorders>
              <w:top w:val="nil"/>
              <w:left w:val="single" w:color="auto" w:sz="4" w:space="0"/>
              <w:bottom w:val="single" w:color="auto" w:sz="4" w:space="0"/>
              <w:right w:val="single" w:color="auto" w:sz="4" w:space="0"/>
            </w:tcBorders>
            <w:vAlign w:val="center"/>
          </w:tcPr>
          <w:p>
            <w:pPr>
              <w:spacing w:line="360" w:lineRule="auto"/>
              <w:rPr>
                <w:rFonts w:cs="Times New Roman"/>
                <w:color w:val="000000"/>
                <w:sz w:val="21"/>
                <w:szCs w:val="21"/>
              </w:rPr>
            </w:pPr>
            <w:r>
              <w:rPr>
                <w:rFonts w:hint="eastAsia" w:cs="Times New Roman"/>
                <w:color w:val="000000"/>
                <w:sz w:val="21"/>
                <w:szCs w:val="21"/>
              </w:rPr>
              <w:t>长期应收款</w:t>
            </w:r>
          </w:p>
        </w:tc>
        <w:tc>
          <w:tcPr>
            <w:tcW w:w="1418"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c>
          <w:tcPr>
            <w:tcW w:w="140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c>
          <w:tcPr>
            <w:tcW w:w="140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r>
      <w:tr>
        <w:tblPrEx>
          <w:tblLayout w:type="fixed"/>
          <w:tblCellMar>
            <w:top w:w="0" w:type="dxa"/>
            <w:left w:w="108" w:type="dxa"/>
            <w:bottom w:w="0" w:type="dxa"/>
            <w:right w:w="108" w:type="dxa"/>
          </w:tblCellMar>
        </w:tblPrEx>
        <w:trPr>
          <w:trHeight w:val="312" w:hRule="atLeast"/>
          <w:jc w:val="center"/>
        </w:trPr>
        <w:tc>
          <w:tcPr>
            <w:tcW w:w="2972" w:type="dxa"/>
            <w:tcBorders>
              <w:top w:val="nil"/>
              <w:left w:val="single" w:color="auto" w:sz="4" w:space="0"/>
              <w:bottom w:val="single" w:color="auto" w:sz="4" w:space="0"/>
              <w:right w:val="single" w:color="auto" w:sz="4" w:space="0"/>
            </w:tcBorders>
            <w:vAlign w:val="center"/>
          </w:tcPr>
          <w:p>
            <w:pPr>
              <w:spacing w:line="360" w:lineRule="auto"/>
              <w:rPr>
                <w:rFonts w:cs="Times New Roman"/>
                <w:color w:val="000000"/>
                <w:sz w:val="21"/>
                <w:szCs w:val="21"/>
              </w:rPr>
            </w:pPr>
            <w:r>
              <w:rPr>
                <w:rFonts w:hint="eastAsia" w:cs="Times New Roman"/>
                <w:color w:val="000000"/>
                <w:sz w:val="21"/>
                <w:szCs w:val="21"/>
              </w:rPr>
              <w:t>长期股权投资</w:t>
            </w:r>
          </w:p>
        </w:tc>
        <w:tc>
          <w:tcPr>
            <w:tcW w:w="1418"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c>
          <w:tcPr>
            <w:tcW w:w="140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c>
          <w:tcPr>
            <w:tcW w:w="140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r>
      <w:tr>
        <w:tblPrEx>
          <w:tblLayout w:type="fixed"/>
          <w:tblCellMar>
            <w:top w:w="0" w:type="dxa"/>
            <w:left w:w="108" w:type="dxa"/>
            <w:bottom w:w="0" w:type="dxa"/>
            <w:right w:w="108" w:type="dxa"/>
          </w:tblCellMar>
        </w:tblPrEx>
        <w:trPr>
          <w:trHeight w:val="170" w:hRule="atLeast"/>
          <w:jc w:val="center"/>
        </w:trPr>
        <w:tc>
          <w:tcPr>
            <w:tcW w:w="2972" w:type="dxa"/>
            <w:tcBorders>
              <w:top w:val="nil"/>
              <w:left w:val="single" w:color="auto" w:sz="4" w:space="0"/>
              <w:bottom w:val="single" w:color="auto" w:sz="4" w:space="0"/>
              <w:right w:val="single" w:color="auto" w:sz="4" w:space="0"/>
            </w:tcBorders>
            <w:vAlign w:val="center"/>
          </w:tcPr>
          <w:p>
            <w:pPr>
              <w:spacing w:line="360" w:lineRule="auto"/>
              <w:rPr>
                <w:rFonts w:cs="Times New Roman"/>
                <w:color w:val="000000"/>
                <w:sz w:val="21"/>
                <w:szCs w:val="21"/>
              </w:rPr>
            </w:pPr>
            <w:r>
              <w:rPr>
                <w:rFonts w:hint="eastAsia" w:cs="Times New Roman"/>
                <w:color w:val="000000"/>
                <w:sz w:val="21"/>
                <w:szCs w:val="21"/>
              </w:rPr>
              <w:t>投资性房地产</w:t>
            </w:r>
          </w:p>
        </w:tc>
        <w:tc>
          <w:tcPr>
            <w:tcW w:w="1418"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c>
          <w:tcPr>
            <w:tcW w:w="140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c>
          <w:tcPr>
            <w:tcW w:w="140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r>
      <w:tr>
        <w:tblPrEx>
          <w:tblLayout w:type="fixed"/>
          <w:tblCellMar>
            <w:top w:w="0" w:type="dxa"/>
            <w:left w:w="108" w:type="dxa"/>
            <w:bottom w:w="0" w:type="dxa"/>
            <w:right w:w="108" w:type="dxa"/>
          </w:tblCellMar>
        </w:tblPrEx>
        <w:trPr>
          <w:trHeight w:val="170" w:hRule="atLeast"/>
          <w:jc w:val="center"/>
        </w:trPr>
        <w:tc>
          <w:tcPr>
            <w:tcW w:w="2972" w:type="dxa"/>
            <w:tcBorders>
              <w:top w:val="nil"/>
              <w:left w:val="single" w:color="auto" w:sz="4" w:space="0"/>
              <w:bottom w:val="single" w:color="auto" w:sz="4" w:space="0"/>
              <w:right w:val="single" w:color="auto" w:sz="4" w:space="0"/>
            </w:tcBorders>
            <w:vAlign w:val="center"/>
          </w:tcPr>
          <w:p>
            <w:pPr>
              <w:spacing w:line="360" w:lineRule="auto"/>
              <w:rPr>
                <w:rFonts w:cs="Times New Roman"/>
                <w:color w:val="000000"/>
                <w:sz w:val="21"/>
                <w:szCs w:val="21"/>
              </w:rPr>
            </w:pPr>
            <w:r>
              <w:rPr>
                <w:rFonts w:hint="eastAsia" w:cs="Times New Roman"/>
                <w:color w:val="000000"/>
                <w:sz w:val="21"/>
                <w:szCs w:val="21"/>
              </w:rPr>
              <w:t>固定资产</w:t>
            </w:r>
          </w:p>
        </w:tc>
        <w:tc>
          <w:tcPr>
            <w:tcW w:w="1418"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145</w:t>
            </w:r>
          </w:p>
        </w:tc>
        <w:tc>
          <w:tcPr>
            <w:tcW w:w="140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150</w:t>
            </w:r>
          </w:p>
        </w:tc>
        <w:tc>
          <w:tcPr>
            <w:tcW w:w="140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155</w:t>
            </w:r>
          </w:p>
        </w:tc>
      </w:tr>
      <w:tr>
        <w:tblPrEx>
          <w:tblLayout w:type="fixed"/>
          <w:tblCellMar>
            <w:top w:w="0" w:type="dxa"/>
            <w:left w:w="108" w:type="dxa"/>
            <w:bottom w:w="0" w:type="dxa"/>
            <w:right w:w="108" w:type="dxa"/>
          </w:tblCellMar>
        </w:tblPrEx>
        <w:trPr>
          <w:trHeight w:val="170" w:hRule="atLeast"/>
          <w:jc w:val="center"/>
        </w:trPr>
        <w:tc>
          <w:tcPr>
            <w:tcW w:w="2972" w:type="dxa"/>
            <w:tcBorders>
              <w:top w:val="nil"/>
              <w:left w:val="single" w:color="auto" w:sz="4" w:space="0"/>
              <w:bottom w:val="single" w:color="auto" w:sz="4" w:space="0"/>
              <w:right w:val="single" w:color="auto" w:sz="4" w:space="0"/>
            </w:tcBorders>
            <w:vAlign w:val="center"/>
          </w:tcPr>
          <w:p>
            <w:pPr>
              <w:spacing w:line="360" w:lineRule="auto"/>
              <w:rPr>
                <w:rFonts w:cs="Times New Roman"/>
                <w:color w:val="000000"/>
                <w:sz w:val="21"/>
                <w:szCs w:val="21"/>
              </w:rPr>
            </w:pPr>
            <w:r>
              <w:rPr>
                <w:rFonts w:hint="eastAsia" w:cs="Times New Roman"/>
                <w:color w:val="000000"/>
                <w:sz w:val="21"/>
                <w:szCs w:val="21"/>
              </w:rPr>
              <w:t>固定资产清理</w:t>
            </w:r>
          </w:p>
        </w:tc>
        <w:tc>
          <w:tcPr>
            <w:tcW w:w="1418"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c>
          <w:tcPr>
            <w:tcW w:w="140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c>
          <w:tcPr>
            <w:tcW w:w="140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r>
      <w:tr>
        <w:tblPrEx>
          <w:tblLayout w:type="fixed"/>
          <w:tblCellMar>
            <w:top w:w="0" w:type="dxa"/>
            <w:left w:w="108" w:type="dxa"/>
            <w:bottom w:w="0" w:type="dxa"/>
            <w:right w:w="108" w:type="dxa"/>
          </w:tblCellMar>
        </w:tblPrEx>
        <w:trPr>
          <w:trHeight w:val="170" w:hRule="atLeast"/>
          <w:jc w:val="center"/>
        </w:trPr>
        <w:tc>
          <w:tcPr>
            <w:tcW w:w="2972" w:type="dxa"/>
            <w:tcBorders>
              <w:top w:val="nil"/>
              <w:left w:val="single" w:color="auto" w:sz="4" w:space="0"/>
              <w:bottom w:val="single" w:color="auto" w:sz="4" w:space="0"/>
              <w:right w:val="single" w:color="auto" w:sz="4" w:space="0"/>
            </w:tcBorders>
            <w:vAlign w:val="center"/>
          </w:tcPr>
          <w:p>
            <w:pPr>
              <w:spacing w:line="360" w:lineRule="auto"/>
              <w:rPr>
                <w:rFonts w:cs="Times New Roman"/>
                <w:color w:val="000000"/>
                <w:sz w:val="21"/>
                <w:szCs w:val="21"/>
              </w:rPr>
            </w:pPr>
            <w:r>
              <w:rPr>
                <w:rFonts w:hint="eastAsia" w:cs="Times New Roman"/>
                <w:color w:val="000000"/>
                <w:sz w:val="21"/>
                <w:szCs w:val="21"/>
              </w:rPr>
              <w:t>生物性生物资产</w:t>
            </w:r>
          </w:p>
        </w:tc>
        <w:tc>
          <w:tcPr>
            <w:tcW w:w="1418"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c>
          <w:tcPr>
            <w:tcW w:w="140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c>
          <w:tcPr>
            <w:tcW w:w="140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r>
      <w:tr>
        <w:tblPrEx>
          <w:tblLayout w:type="fixed"/>
          <w:tblCellMar>
            <w:top w:w="0" w:type="dxa"/>
            <w:left w:w="108" w:type="dxa"/>
            <w:bottom w:w="0" w:type="dxa"/>
            <w:right w:w="108" w:type="dxa"/>
          </w:tblCellMar>
        </w:tblPrEx>
        <w:trPr>
          <w:trHeight w:val="170" w:hRule="atLeast"/>
          <w:jc w:val="center"/>
        </w:trPr>
        <w:tc>
          <w:tcPr>
            <w:tcW w:w="2972" w:type="dxa"/>
            <w:tcBorders>
              <w:top w:val="nil"/>
              <w:left w:val="single" w:color="auto" w:sz="4" w:space="0"/>
              <w:bottom w:val="single" w:color="auto" w:sz="4" w:space="0"/>
              <w:right w:val="single" w:color="auto" w:sz="4" w:space="0"/>
            </w:tcBorders>
            <w:vAlign w:val="center"/>
          </w:tcPr>
          <w:p>
            <w:pPr>
              <w:spacing w:line="360" w:lineRule="auto"/>
              <w:jc w:val="left"/>
              <w:rPr>
                <w:rFonts w:cs="Times New Roman"/>
                <w:color w:val="000000"/>
                <w:sz w:val="21"/>
                <w:szCs w:val="21"/>
              </w:rPr>
            </w:pPr>
            <w:r>
              <w:rPr>
                <w:rFonts w:hint="eastAsia" w:cs="Times New Roman"/>
                <w:color w:val="000000"/>
                <w:sz w:val="21"/>
                <w:szCs w:val="21"/>
              </w:rPr>
              <w:t>无形资产</w:t>
            </w:r>
          </w:p>
        </w:tc>
        <w:tc>
          <w:tcPr>
            <w:tcW w:w="1418"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60</w:t>
            </w:r>
          </w:p>
        </w:tc>
        <w:tc>
          <w:tcPr>
            <w:tcW w:w="140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65</w:t>
            </w:r>
          </w:p>
        </w:tc>
        <w:tc>
          <w:tcPr>
            <w:tcW w:w="140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80</w:t>
            </w:r>
          </w:p>
        </w:tc>
      </w:tr>
      <w:tr>
        <w:tblPrEx>
          <w:tblLayout w:type="fixed"/>
          <w:tblCellMar>
            <w:top w:w="0" w:type="dxa"/>
            <w:left w:w="108" w:type="dxa"/>
            <w:bottom w:w="0" w:type="dxa"/>
            <w:right w:w="108" w:type="dxa"/>
          </w:tblCellMar>
        </w:tblPrEx>
        <w:trPr>
          <w:trHeight w:val="170" w:hRule="atLeast"/>
          <w:jc w:val="center"/>
        </w:trPr>
        <w:tc>
          <w:tcPr>
            <w:tcW w:w="2972" w:type="dxa"/>
            <w:tcBorders>
              <w:top w:val="nil"/>
              <w:left w:val="single" w:color="auto" w:sz="4" w:space="0"/>
              <w:bottom w:val="single" w:color="auto" w:sz="4" w:space="0"/>
              <w:right w:val="single" w:color="auto" w:sz="4" w:space="0"/>
            </w:tcBorders>
            <w:vAlign w:val="center"/>
          </w:tcPr>
          <w:p>
            <w:pPr>
              <w:spacing w:line="360" w:lineRule="auto"/>
              <w:rPr>
                <w:rFonts w:cs="Times New Roman"/>
                <w:color w:val="000000"/>
                <w:sz w:val="21"/>
                <w:szCs w:val="21"/>
              </w:rPr>
            </w:pPr>
            <w:r>
              <w:rPr>
                <w:rFonts w:hint="eastAsia" w:cs="Times New Roman"/>
                <w:color w:val="000000"/>
                <w:sz w:val="21"/>
                <w:szCs w:val="21"/>
              </w:rPr>
              <w:t>开发支出</w:t>
            </w:r>
          </w:p>
        </w:tc>
        <w:tc>
          <w:tcPr>
            <w:tcW w:w="1418"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92</w:t>
            </w:r>
          </w:p>
        </w:tc>
        <w:tc>
          <w:tcPr>
            <w:tcW w:w="140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94</w:t>
            </w:r>
          </w:p>
        </w:tc>
        <w:tc>
          <w:tcPr>
            <w:tcW w:w="140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119</w:t>
            </w:r>
          </w:p>
        </w:tc>
      </w:tr>
      <w:tr>
        <w:tblPrEx>
          <w:tblLayout w:type="fixed"/>
          <w:tblCellMar>
            <w:top w:w="0" w:type="dxa"/>
            <w:left w:w="108" w:type="dxa"/>
            <w:bottom w:w="0" w:type="dxa"/>
            <w:right w:w="108" w:type="dxa"/>
          </w:tblCellMar>
        </w:tblPrEx>
        <w:trPr>
          <w:trHeight w:val="170" w:hRule="atLeast"/>
          <w:jc w:val="center"/>
        </w:trPr>
        <w:tc>
          <w:tcPr>
            <w:tcW w:w="2972" w:type="dxa"/>
            <w:tcBorders>
              <w:top w:val="nil"/>
              <w:left w:val="single" w:color="auto" w:sz="4" w:space="0"/>
              <w:bottom w:val="single" w:color="auto" w:sz="4" w:space="0"/>
              <w:right w:val="single" w:color="auto" w:sz="4" w:space="0"/>
            </w:tcBorders>
            <w:vAlign w:val="center"/>
          </w:tcPr>
          <w:p>
            <w:pPr>
              <w:spacing w:line="360" w:lineRule="auto"/>
              <w:jc w:val="left"/>
              <w:rPr>
                <w:rFonts w:cs="Times New Roman"/>
                <w:color w:val="000000"/>
                <w:sz w:val="21"/>
                <w:szCs w:val="21"/>
              </w:rPr>
            </w:pPr>
            <w:r>
              <w:rPr>
                <w:rFonts w:hint="eastAsia" w:cs="Times New Roman"/>
                <w:color w:val="000000"/>
                <w:sz w:val="21"/>
                <w:szCs w:val="21"/>
              </w:rPr>
              <w:t>商誉</w:t>
            </w:r>
          </w:p>
        </w:tc>
        <w:tc>
          <w:tcPr>
            <w:tcW w:w="1418"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c>
          <w:tcPr>
            <w:tcW w:w="140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c>
          <w:tcPr>
            <w:tcW w:w="140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r>
      <w:tr>
        <w:tblPrEx>
          <w:tblLayout w:type="fixed"/>
          <w:tblCellMar>
            <w:top w:w="0" w:type="dxa"/>
            <w:left w:w="108" w:type="dxa"/>
            <w:bottom w:w="0" w:type="dxa"/>
            <w:right w:w="108" w:type="dxa"/>
          </w:tblCellMar>
        </w:tblPrEx>
        <w:trPr>
          <w:trHeight w:val="170" w:hRule="atLeast"/>
          <w:jc w:val="center"/>
        </w:trPr>
        <w:tc>
          <w:tcPr>
            <w:tcW w:w="2972" w:type="dxa"/>
            <w:tcBorders>
              <w:top w:val="nil"/>
              <w:left w:val="single" w:color="auto" w:sz="4" w:space="0"/>
              <w:bottom w:val="single" w:color="auto" w:sz="4" w:space="0"/>
              <w:right w:val="single" w:color="auto" w:sz="4" w:space="0"/>
            </w:tcBorders>
            <w:vAlign w:val="center"/>
          </w:tcPr>
          <w:p>
            <w:pPr>
              <w:spacing w:line="360" w:lineRule="auto"/>
              <w:jc w:val="left"/>
              <w:rPr>
                <w:rFonts w:cs="Times New Roman"/>
                <w:color w:val="000000"/>
                <w:sz w:val="21"/>
                <w:szCs w:val="21"/>
              </w:rPr>
            </w:pPr>
            <w:r>
              <w:rPr>
                <w:rFonts w:hint="eastAsia" w:cs="Times New Roman"/>
                <w:color w:val="000000"/>
                <w:sz w:val="21"/>
                <w:szCs w:val="21"/>
              </w:rPr>
              <w:t>长期待摊费用</w:t>
            </w:r>
          </w:p>
        </w:tc>
        <w:tc>
          <w:tcPr>
            <w:tcW w:w="1418"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c>
          <w:tcPr>
            <w:tcW w:w="140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c>
          <w:tcPr>
            <w:tcW w:w="140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r>
      <w:tr>
        <w:tblPrEx>
          <w:tblLayout w:type="fixed"/>
          <w:tblCellMar>
            <w:top w:w="0" w:type="dxa"/>
            <w:left w:w="108" w:type="dxa"/>
            <w:bottom w:w="0" w:type="dxa"/>
            <w:right w:w="108" w:type="dxa"/>
          </w:tblCellMar>
        </w:tblPrEx>
        <w:trPr>
          <w:trHeight w:val="170" w:hRule="atLeast"/>
          <w:jc w:val="center"/>
        </w:trPr>
        <w:tc>
          <w:tcPr>
            <w:tcW w:w="2972" w:type="dxa"/>
            <w:tcBorders>
              <w:top w:val="nil"/>
              <w:left w:val="single" w:color="auto" w:sz="4" w:space="0"/>
              <w:bottom w:val="single" w:color="auto" w:sz="4" w:space="0"/>
              <w:right w:val="single" w:color="auto" w:sz="4" w:space="0"/>
            </w:tcBorders>
            <w:vAlign w:val="center"/>
          </w:tcPr>
          <w:p>
            <w:pPr>
              <w:spacing w:line="360" w:lineRule="auto"/>
              <w:rPr>
                <w:rFonts w:cs="Times New Roman"/>
                <w:color w:val="000000"/>
                <w:sz w:val="21"/>
                <w:szCs w:val="21"/>
              </w:rPr>
            </w:pPr>
            <w:r>
              <w:rPr>
                <w:rFonts w:hint="eastAsia" w:cs="Times New Roman"/>
                <w:color w:val="000000"/>
                <w:sz w:val="21"/>
                <w:szCs w:val="21"/>
              </w:rPr>
              <w:t>递延所得税资产</w:t>
            </w:r>
          </w:p>
        </w:tc>
        <w:tc>
          <w:tcPr>
            <w:tcW w:w="1418"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c>
          <w:tcPr>
            <w:tcW w:w="140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c>
          <w:tcPr>
            <w:tcW w:w="140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r>
      <w:tr>
        <w:tblPrEx>
          <w:tblLayout w:type="fixed"/>
          <w:tblCellMar>
            <w:top w:w="0" w:type="dxa"/>
            <w:left w:w="108" w:type="dxa"/>
            <w:bottom w:w="0" w:type="dxa"/>
            <w:right w:w="108" w:type="dxa"/>
          </w:tblCellMar>
        </w:tblPrEx>
        <w:trPr>
          <w:trHeight w:val="170" w:hRule="atLeast"/>
          <w:jc w:val="center"/>
        </w:trPr>
        <w:tc>
          <w:tcPr>
            <w:tcW w:w="2972" w:type="dxa"/>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cs="Times New Roman"/>
                <w:color w:val="000000"/>
                <w:sz w:val="21"/>
                <w:szCs w:val="21"/>
              </w:rPr>
            </w:pPr>
            <w:r>
              <w:rPr>
                <w:rFonts w:hint="eastAsia" w:cs="Times New Roman"/>
                <w:color w:val="000000"/>
                <w:sz w:val="21"/>
                <w:szCs w:val="21"/>
              </w:rPr>
              <w:t>其他非流动资产</w:t>
            </w:r>
          </w:p>
        </w:tc>
        <w:tc>
          <w:tcPr>
            <w:tcW w:w="1418" w:type="dxa"/>
            <w:tcBorders>
              <w:top w:val="single" w:color="auto" w:sz="4" w:space="0"/>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c>
          <w:tcPr>
            <w:tcW w:w="1400" w:type="dxa"/>
            <w:tcBorders>
              <w:top w:val="single" w:color="auto" w:sz="4" w:space="0"/>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c>
          <w:tcPr>
            <w:tcW w:w="1400" w:type="dxa"/>
            <w:tcBorders>
              <w:top w:val="single" w:color="auto" w:sz="4" w:space="0"/>
              <w:left w:val="nil"/>
              <w:bottom w:val="single" w:color="auto" w:sz="4" w:space="0"/>
              <w:right w:val="single" w:color="auto" w:sz="4" w:space="0"/>
            </w:tcBorders>
            <w:vAlign w:val="center"/>
          </w:tcPr>
          <w:p>
            <w:pPr>
              <w:spacing w:line="360" w:lineRule="auto"/>
              <w:jc w:val="center"/>
              <w:rPr>
                <w:rFonts w:cs="Times New Roman"/>
                <w:color w:val="000000"/>
                <w:sz w:val="21"/>
                <w:szCs w:val="21"/>
              </w:rPr>
            </w:pPr>
          </w:p>
        </w:tc>
      </w:tr>
      <w:tr>
        <w:tblPrEx>
          <w:tblLayout w:type="fixed"/>
          <w:tblCellMar>
            <w:top w:w="0" w:type="dxa"/>
            <w:left w:w="108" w:type="dxa"/>
            <w:bottom w:w="0" w:type="dxa"/>
            <w:right w:w="108" w:type="dxa"/>
          </w:tblCellMar>
        </w:tblPrEx>
        <w:trPr>
          <w:trHeight w:val="170" w:hRule="atLeast"/>
          <w:jc w:val="center"/>
        </w:trPr>
        <w:tc>
          <w:tcPr>
            <w:tcW w:w="2972" w:type="dxa"/>
            <w:tcBorders>
              <w:top w:val="single" w:color="auto" w:sz="4" w:space="0"/>
              <w:left w:val="single" w:color="auto" w:sz="4" w:space="0"/>
              <w:bottom w:val="single" w:color="auto" w:sz="4" w:space="0"/>
              <w:right w:val="single" w:color="auto" w:sz="4" w:space="0"/>
            </w:tcBorders>
            <w:vAlign w:val="center"/>
          </w:tcPr>
          <w:p>
            <w:pPr>
              <w:spacing w:line="360" w:lineRule="auto"/>
              <w:jc w:val="left"/>
              <w:rPr>
                <w:rFonts w:cs="Times New Roman"/>
                <w:color w:val="000000"/>
                <w:sz w:val="21"/>
                <w:szCs w:val="21"/>
              </w:rPr>
            </w:pPr>
            <w:r>
              <w:rPr>
                <w:rFonts w:hint="eastAsia" w:cs="Times New Roman"/>
                <w:color w:val="000000"/>
                <w:sz w:val="21"/>
                <w:szCs w:val="21"/>
              </w:rPr>
              <w:t>非流动资产合计</w:t>
            </w:r>
          </w:p>
        </w:tc>
        <w:tc>
          <w:tcPr>
            <w:tcW w:w="1418" w:type="dxa"/>
            <w:tcBorders>
              <w:top w:val="single" w:color="auto" w:sz="4" w:space="0"/>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297</w:t>
            </w:r>
          </w:p>
        </w:tc>
        <w:tc>
          <w:tcPr>
            <w:tcW w:w="1400" w:type="dxa"/>
            <w:tcBorders>
              <w:top w:val="single" w:color="auto" w:sz="4" w:space="0"/>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309</w:t>
            </w:r>
          </w:p>
        </w:tc>
        <w:tc>
          <w:tcPr>
            <w:tcW w:w="1400" w:type="dxa"/>
            <w:tcBorders>
              <w:top w:val="single" w:color="auto" w:sz="4" w:space="0"/>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354</w:t>
            </w:r>
          </w:p>
        </w:tc>
      </w:tr>
      <w:tr>
        <w:tblPrEx>
          <w:tblLayout w:type="fixed"/>
          <w:tblCellMar>
            <w:top w:w="0" w:type="dxa"/>
            <w:left w:w="108" w:type="dxa"/>
            <w:bottom w:w="0" w:type="dxa"/>
            <w:right w:w="108" w:type="dxa"/>
          </w:tblCellMar>
        </w:tblPrEx>
        <w:trPr>
          <w:trHeight w:val="170" w:hRule="atLeast"/>
          <w:jc w:val="center"/>
        </w:trPr>
        <w:tc>
          <w:tcPr>
            <w:tcW w:w="2972" w:type="dxa"/>
            <w:tcBorders>
              <w:top w:val="nil"/>
              <w:left w:val="single" w:color="auto" w:sz="4" w:space="0"/>
              <w:bottom w:val="single" w:color="auto" w:sz="4" w:space="0"/>
              <w:right w:val="single" w:color="auto" w:sz="4" w:space="0"/>
            </w:tcBorders>
            <w:vAlign w:val="center"/>
          </w:tcPr>
          <w:p>
            <w:pPr>
              <w:spacing w:line="360" w:lineRule="auto"/>
              <w:jc w:val="left"/>
              <w:rPr>
                <w:rFonts w:cs="Times New Roman"/>
                <w:b/>
                <w:bCs/>
                <w:color w:val="000000"/>
                <w:sz w:val="21"/>
                <w:szCs w:val="21"/>
              </w:rPr>
            </w:pPr>
            <w:r>
              <w:rPr>
                <w:rFonts w:hint="eastAsia" w:cs="Times New Roman"/>
                <w:b/>
                <w:bCs/>
                <w:color w:val="000000"/>
                <w:sz w:val="21"/>
                <w:szCs w:val="21"/>
              </w:rPr>
              <w:t>资产合计</w:t>
            </w:r>
          </w:p>
        </w:tc>
        <w:tc>
          <w:tcPr>
            <w:tcW w:w="1418"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612</w:t>
            </w:r>
          </w:p>
        </w:tc>
        <w:tc>
          <w:tcPr>
            <w:tcW w:w="140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652</w:t>
            </w:r>
          </w:p>
        </w:tc>
        <w:tc>
          <w:tcPr>
            <w:tcW w:w="140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1"/>
                <w:szCs w:val="21"/>
              </w:rPr>
            </w:pPr>
            <w:r>
              <w:rPr>
                <w:rFonts w:hint="eastAsia" w:cs="Times New Roman"/>
                <w:color w:val="000000"/>
                <w:sz w:val="21"/>
                <w:szCs w:val="21"/>
              </w:rPr>
              <w:t>777</w:t>
            </w:r>
          </w:p>
        </w:tc>
      </w:tr>
    </w:tbl>
    <w:p>
      <w:pPr>
        <w:spacing w:line="360" w:lineRule="auto"/>
        <w:ind w:firstLine="3220" w:firstLineChars="1150"/>
        <w:rPr>
          <w:rFonts w:ascii="仿宋" w:hAnsi="仿宋" w:eastAsia="仿宋" w:cs="Times New Roman"/>
          <w:b/>
          <w:bCs/>
          <w:sz w:val="30"/>
          <w:szCs w:val="30"/>
        </w:rPr>
      </w:pPr>
      <w:r>
        <w:rPr>
          <w:rFonts w:ascii="仿宋" w:hAnsi="仿宋" w:eastAsia="仿宋" w:cs="Times New Roman"/>
          <w:szCs w:val="28"/>
        </w:rPr>
        <w:br w:type="page"/>
      </w:r>
      <w:r>
        <w:rPr>
          <w:rFonts w:hint="eastAsia" w:ascii="仿宋" w:hAnsi="仿宋" w:eastAsia="仿宋" w:cs="Times New Roman"/>
          <w:b/>
          <w:bCs/>
          <w:sz w:val="30"/>
          <w:szCs w:val="30"/>
        </w:rPr>
        <w:t xml:space="preserve">预计负债表             </w:t>
      </w:r>
      <w:r>
        <w:rPr>
          <w:rFonts w:hint="eastAsia" w:ascii="宋体" w:hAnsi="宋体" w:cs="Times New Roman"/>
          <w:b/>
          <w:bCs/>
          <w:color w:val="000000"/>
          <w:sz w:val="18"/>
          <w:szCs w:val="18"/>
        </w:rPr>
        <w:t>单位：万元</w:t>
      </w:r>
      <w:r>
        <w:rPr>
          <w:rFonts w:hint="eastAsia" w:ascii="仿宋" w:hAnsi="仿宋" w:eastAsia="仿宋" w:cs="Times New Roman"/>
          <w:b/>
          <w:bCs/>
          <w:sz w:val="30"/>
          <w:szCs w:val="30"/>
        </w:rPr>
        <w:t xml:space="preserve">  </w:t>
      </w:r>
    </w:p>
    <w:tbl>
      <w:tblPr>
        <w:tblStyle w:val="19"/>
        <w:tblW w:w="7171" w:type="dxa"/>
        <w:jc w:val="center"/>
        <w:tblInd w:w="0" w:type="dxa"/>
        <w:tblLayout w:type="fixed"/>
        <w:tblCellMar>
          <w:top w:w="0" w:type="dxa"/>
          <w:left w:w="108" w:type="dxa"/>
          <w:bottom w:w="0" w:type="dxa"/>
          <w:right w:w="108" w:type="dxa"/>
        </w:tblCellMar>
      </w:tblPr>
      <w:tblGrid>
        <w:gridCol w:w="2971"/>
        <w:gridCol w:w="1410"/>
        <w:gridCol w:w="1395"/>
        <w:gridCol w:w="1395"/>
      </w:tblGrid>
      <w:tr>
        <w:tblPrEx>
          <w:tblLayout w:type="fixed"/>
          <w:tblCellMar>
            <w:top w:w="0" w:type="dxa"/>
            <w:left w:w="108" w:type="dxa"/>
            <w:bottom w:w="0" w:type="dxa"/>
            <w:right w:w="108" w:type="dxa"/>
          </w:tblCellMar>
        </w:tblPrEx>
        <w:trPr>
          <w:trHeight w:val="270" w:hRule="atLeast"/>
          <w:jc w:val="center"/>
        </w:trPr>
        <w:tc>
          <w:tcPr>
            <w:tcW w:w="2971" w:type="dxa"/>
            <w:tcBorders>
              <w:top w:val="single" w:color="auto" w:sz="4" w:space="0"/>
              <w:left w:val="single" w:color="auto" w:sz="4" w:space="0"/>
              <w:bottom w:val="single" w:color="auto" w:sz="4" w:space="0"/>
              <w:right w:val="single" w:color="auto" w:sz="4" w:space="0"/>
            </w:tcBorders>
            <w:vAlign w:val="center"/>
          </w:tcPr>
          <w:p>
            <w:pPr>
              <w:spacing w:line="360" w:lineRule="auto"/>
              <w:rPr>
                <w:rFonts w:cs="Times New Roman"/>
                <w:color w:val="000000"/>
                <w:sz w:val="22"/>
                <w:szCs w:val="22"/>
              </w:rPr>
            </w:pPr>
            <w:r>
              <w:rPr>
                <w:rFonts w:hint="eastAsia" w:cs="Times New Roman"/>
                <w:color w:val="000000"/>
                <w:sz w:val="22"/>
                <w:szCs w:val="22"/>
              </w:rPr>
              <w:t>负债及所有者权益</w:t>
            </w:r>
          </w:p>
        </w:tc>
        <w:tc>
          <w:tcPr>
            <w:tcW w:w="1410" w:type="dxa"/>
            <w:tcBorders>
              <w:top w:val="single" w:color="auto" w:sz="4" w:space="0"/>
              <w:left w:val="nil"/>
              <w:bottom w:val="single" w:color="auto" w:sz="4" w:space="0"/>
              <w:right w:val="single" w:color="auto" w:sz="4" w:space="0"/>
            </w:tcBorders>
            <w:vAlign w:val="center"/>
          </w:tcPr>
          <w:p>
            <w:pPr>
              <w:spacing w:line="360" w:lineRule="auto"/>
              <w:jc w:val="center"/>
              <w:rPr>
                <w:rFonts w:cs="Times New Roman"/>
                <w:color w:val="000000"/>
                <w:sz w:val="22"/>
                <w:szCs w:val="22"/>
              </w:rPr>
            </w:pPr>
            <w:r>
              <w:rPr>
                <w:rFonts w:hint="eastAsia" w:cs="Times New Roman"/>
                <w:color w:val="000000"/>
                <w:sz w:val="22"/>
                <w:szCs w:val="22"/>
              </w:rPr>
              <w:t>2016</w:t>
            </w:r>
          </w:p>
        </w:tc>
        <w:tc>
          <w:tcPr>
            <w:tcW w:w="1395" w:type="dxa"/>
            <w:tcBorders>
              <w:top w:val="single" w:color="auto" w:sz="4" w:space="0"/>
              <w:left w:val="nil"/>
              <w:bottom w:val="single" w:color="auto" w:sz="4" w:space="0"/>
              <w:right w:val="single" w:color="auto" w:sz="4" w:space="0"/>
            </w:tcBorders>
            <w:vAlign w:val="center"/>
          </w:tcPr>
          <w:p>
            <w:pPr>
              <w:spacing w:line="360" w:lineRule="auto"/>
              <w:jc w:val="center"/>
              <w:rPr>
                <w:rFonts w:cs="Times New Roman"/>
                <w:color w:val="000000"/>
                <w:sz w:val="22"/>
                <w:szCs w:val="22"/>
              </w:rPr>
            </w:pPr>
            <w:r>
              <w:rPr>
                <w:rFonts w:hint="eastAsia" w:cs="Times New Roman"/>
                <w:color w:val="000000"/>
                <w:sz w:val="22"/>
                <w:szCs w:val="22"/>
              </w:rPr>
              <w:t>2017</w:t>
            </w:r>
          </w:p>
        </w:tc>
        <w:tc>
          <w:tcPr>
            <w:tcW w:w="1395" w:type="dxa"/>
            <w:tcBorders>
              <w:top w:val="single" w:color="auto" w:sz="4" w:space="0"/>
              <w:left w:val="nil"/>
              <w:bottom w:val="single" w:color="auto" w:sz="4" w:space="0"/>
              <w:right w:val="single" w:color="auto" w:sz="4" w:space="0"/>
            </w:tcBorders>
            <w:vAlign w:val="center"/>
          </w:tcPr>
          <w:p>
            <w:pPr>
              <w:spacing w:line="360" w:lineRule="auto"/>
              <w:jc w:val="center"/>
              <w:rPr>
                <w:rFonts w:cs="Times New Roman"/>
                <w:color w:val="000000"/>
                <w:sz w:val="22"/>
                <w:szCs w:val="22"/>
              </w:rPr>
            </w:pPr>
            <w:r>
              <w:rPr>
                <w:rFonts w:hint="eastAsia" w:cs="Times New Roman"/>
                <w:color w:val="000000"/>
                <w:sz w:val="22"/>
                <w:szCs w:val="22"/>
              </w:rPr>
              <w:t>2018</w:t>
            </w:r>
          </w:p>
        </w:tc>
      </w:tr>
      <w:tr>
        <w:tblPrEx>
          <w:tblLayout w:type="fixed"/>
          <w:tblCellMar>
            <w:top w:w="0" w:type="dxa"/>
            <w:left w:w="108" w:type="dxa"/>
            <w:bottom w:w="0" w:type="dxa"/>
            <w:right w:w="108" w:type="dxa"/>
          </w:tblCellMar>
        </w:tblPrEx>
        <w:trPr>
          <w:trHeight w:val="270" w:hRule="atLeast"/>
          <w:jc w:val="center"/>
        </w:trPr>
        <w:tc>
          <w:tcPr>
            <w:tcW w:w="2971" w:type="dxa"/>
            <w:tcBorders>
              <w:top w:val="nil"/>
              <w:left w:val="single" w:color="auto" w:sz="4" w:space="0"/>
              <w:bottom w:val="single" w:color="auto" w:sz="4" w:space="0"/>
              <w:right w:val="single" w:color="auto" w:sz="4" w:space="0"/>
            </w:tcBorders>
            <w:vAlign w:val="center"/>
          </w:tcPr>
          <w:p>
            <w:pPr>
              <w:spacing w:line="360" w:lineRule="auto"/>
              <w:rPr>
                <w:rFonts w:cs="Times New Roman"/>
                <w:b/>
                <w:bCs/>
                <w:color w:val="000000"/>
                <w:sz w:val="22"/>
                <w:szCs w:val="22"/>
              </w:rPr>
            </w:pPr>
            <w:r>
              <w:rPr>
                <w:rFonts w:hint="eastAsia" w:cs="Times New Roman"/>
                <w:b/>
                <w:bCs/>
                <w:color w:val="000000"/>
                <w:sz w:val="22"/>
                <w:szCs w:val="22"/>
              </w:rPr>
              <w:t>流动负债：</w:t>
            </w:r>
          </w:p>
        </w:tc>
        <w:tc>
          <w:tcPr>
            <w:tcW w:w="141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p>
        </w:tc>
        <w:tc>
          <w:tcPr>
            <w:tcW w:w="1395"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p>
        </w:tc>
        <w:tc>
          <w:tcPr>
            <w:tcW w:w="1395"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p>
        </w:tc>
      </w:tr>
      <w:tr>
        <w:tblPrEx>
          <w:tblLayout w:type="fixed"/>
          <w:tblCellMar>
            <w:top w:w="0" w:type="dxa"/>
            <w:left w:w="108" w:type="dxa"/>
            <w:bottom w:w="0" w:type="dxa"/>
            <w:right w:w="108" w:type="dxa"/>
          </w:tblCellMar>
        </w:tblPrEx>
        <w:trPr>
          <w:trHeight w:val="270" w:hRule="atLeast"/>
          <w:jc w:val="center"/>
        </w:trPr>
        <w:tc>
          <w:tcPr>
            <w:tcW w:w="2971" w:type="dxa"/>
            <w:tcBorders>
              <w:top w:val="nil"/>
              <w:left w:val="single" w:color="auto" w:sz="4" w:space="0"/>
              <w:bottom w:val="single" w:color="auto" w:sz="4" w:space="0"/>
              <w:right w:val="single" w:color="auto" w:sz="4" w:space="0"/>
            </w:tcBorders>
            <w:vAlign w:val="center"/>
          </w:tcPr>
          <w:p>
            <w:pPr>
              <w:spacing w:line="360" w:lineRule="auto"/>
              <w:jc w:val="left"/>
              <w:rPr>
                <w:rFonts w:cs="Times New Roman"/>
                <w:color w:val="000000"/>
                <w:sz w:val="22"/>
                <w:szCs w:val="22"/>
              </w:rPr>
            </w:pPr>
            <w:r>
              <w:rPr>
                <w:rFonts w:hint="eastAsia" w:cs="Times New Roman"/>
                <w:color w:val="000000"/>
                <w:sz w:val="22"/>
                <w:szCs w:val="22"/>
              </w:rPr>
              <w:t>短期借款</w:t>
            </w:r>
          </w:p>
        </w:tc>
        <w:tc>
          <w:tcPr>
            <w:tcW w:w="141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r>
              <w:rPr>
                <w:rFonts w:hint="eastAsia" w:cs="Times New Roman"/>
                <w:color w:val="000000"/>
                <w:sz w:val="22"/>
                <w:szCs w:val="22"/>
              </w:rPr>
              <w:t>10</w:t>
            </w:r>
          </w:p>
        </w:tc>
        <w:tc>
          <w:tcPr>
            <w:tcW w:w="1395"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r>
              <w:rPr>
                <w:rFonts w:hint="eastAsia" w:cs="Times New Roman"/>
                <w:color w:val="000000"/>
                <w:sz w:val="22"/>
                <w:szCs w:val="22"/>
              </w:rPr>
              <w:t>20</w:t>
            </w:r>
          </w:p>
        </w:tc>
        <w:tc>
          <w:tcPr>
            <w:tcW w:w="1395"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r>
              <w:rPr>
                <w:rFonts w:hint="eastAsia" w:cs="Times New Roman"/>
                <w:color w:val="000000"/>
                <w:sz w:val="22"/>
                <w:szCs w:val="22"/>
              </w:rPr>
              <w:t>30</w:t>
            </w:r>
          </w:p>
        </w:tc>
      </w:tr>
      <w:tr>
        <w:tblPrEx>
          <w:tblLayout w:type="fixed"/>
          <w:tblCellMar>
            <w:top w:w="0" w:type="dxa"/>
            <w:left w:w="108" w:type="dxa"/>
            <w:bottom w:w="0" w:type="dxa"/>
            <w:right w:w="108" w:type="dxa"/>
          </w:tblCellMar>
        </w:tblPrEx>
        <w:trPr>
          <w:trHeight w:val="270" w:hRule="atLeast"/>
          <w:jc w:val="center"/>
        </w:trPr>
        <w:tc>
          <w:tcPr>
            <w:tcW w:w="2971" w:type="dxa"/>
            <w:tcBorders>
              <w:top w:val="nil"/>
              <w:left w:val="single" w:color="auto" w:sz="4" w:space="0"/>
              <w:bottom w:val="single" w:color="auto" w:sz="4" w:space="0"/>
              <w:right w:val="single" w:color="auto" w:sz="4" w:space="0"/>
            </w:tcBorders>
            <w:vAlign w:val="center"/>
          </w:tcPr>
          <w:p>
            <w:pPr>
              <w:spacing w:line="360" w:lineRule="auto"/>
              <w:jc w:val="left"/>
              <w:rPr>
                <w:rFonts w:cs="Times New Roman"/>
                <w:color w:val="000000"/>
                <w:sz w:val="22"/>
                <w:szCs w:val="22"/>
              </w:rPr>
            </w:pPr>
            <w:r>
              <w:rPr>
                <w:rFonts w:hint="eastAsia" w:cs="Times New Roman"/>
                <w:color w:val="000000"/>
                <w:sz w:val="22"/>
                <w:szCs w:val="22"/>
              </w:rPr>
              <w:t>应付票据</w:t>
            </w:r>
          </w:p>
        </w:tc>
        <w:tc>
          <w:tcPr>
            <w:tcW w:w="141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r>
              <w:rPr>
                <w:rFonts w:hint="eastAsia" w:cs="Times New Roman"/>
                <w:color w:val="000000"/>
                <w:sz w:val="22"/>
                <w:szCs w:val="22"/>
              </w:rPr>
              <w:t>40</w:t>
            </w:r>
          </w:p>
        </w:tc>
        <w:tc>
          <w:tcPr>
            <w:tcW w:w="1395"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r>
              <w:rPr>
                <w:rFonts w:hint="eastAsia" w:cs="Times New Roman"/>
                <w:color w:val="000000"/>
                <w:sz w:val="22"/>
                <w:szCs w:val="22"/>
              </w:rPr>
              <w:t>55</w:t>
            </w:r>
          </w:p>
        </w:tc>
        <w:tc>
          <w:tcPr>
            <w:tcW w:w="1395"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r>
              <w:rPr>
                <w:rFonts w:hint="eastAsia" w:cs="Times New Roman"/>
                <w:color w:val="000000"/>
                <w:sz w:val="22"/>
                <w:szCs w:val="22"/>
              </w:rPr>
              <w:t>60</w:t>
            </w:r>
          </w:p>
        </w:tc>
      </w:tr>
      <w:tr>
        <w:tblPrEx>
          <w:tblLayout w:type="fixed"/>
          <w:tblCellMar>
            <w:top w:w="0" w:type="dxa"/>
            <w:left w:w="108" w:type="dxa"/>
            <w:bottom w:w="0" w:type="dxa"/>
            <w:right w:w="108" w:type="dxa"/>
          </w:tblCellMar>
        </w:tblPrEx>
        <w:trPr>
          <w:trHeight w:val="270" w:hRule="atLeast"/>
          <w:jc w:val="center"/>
        </w:trPr>
        <w:tc>
          <w:tcPr>
            <w:tcW w:w="2971" w:type="dxa"/>
            <w:tcBorders>
              <w:top w:val="nil"/>
              <w:left w:val="single" w:color="auto" w:sz="4" w:space="0"/>
              <w:bottom w:val="single" w:color="auto" w:sz="4" w:space="0"/>
              <w:right w:val="single" w:color="auto" w:sz="4" w:space="0"/>
            </w:tcBorders>
            <w:vAlign w:val="center"/>
          </w:tcPr>
          <w:p>
            <w:pPr>
              <w:spacing w:line="360" w:lineRule="auto"/>
              <w:jc w:val="left"/>
              <w:rPr>
                <w:rFonts w:cs="Times New Roman"/>
                <w:color w:val="000000"/>
                <w:sz w:val="22"/>
                <w:szCs w:val="22"/>
              </w:rPr>
            </w:pPr>
            <w:r>
              <w:rPr>
                <w:rFonts w:hint="eastAsia" w:cs="Times New Roman"/>
                <w:color w:val="000000"/>
                <w:sz w:val="22"/>
                <w:szCs w:val="22"/>
              </w:rPr>
              <w:t>应付账款</w:t>
            </w:r>
          </w:p>
        </w:tc>
        <w:tc>
          <w:tcPr>
            <w:tcW w:w="141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r>
              <w:rPr>
                <w:rFonts w:hint="eastAsia" w:cs="Times New Roman"/>
                <w:color w:val="000000"/>
                <w:sz w:val="22"/>
                <w:szCs w:val="22"/>
              </w:rPr>
              <w:t>83</w:t>
            </w:r>
          </w:p>
        </w:tc>
        <w:tc>
          <w:tcPr>
            <w:tcW w:w="1395"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r>
              <w:rPr>
                <w:rFonts w:hint="eastAsia" w:cs="Times New Roman"/>
                <w:color w:val="000000"/>
                <w:sz w:val="22"/>
                <w:szCs w:val="22"/>
              </w:rPr>
              <w:t>90</w:t>
            </w:r>
          </w:p>
        </w:tc>
        <w:tc>
          <w:tcPr>
            <w:tcW w:w="1395"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r>
              <w:rPr>
                <w:rFonts w:hint="eastAsia" w:cs="Times New Roman"/>
                <w:color w:val="000000"/>
                <w:sz w:val="22"/>
                <w:szCs w:val="22"/>
              </w:rPr>
              <w:t>103</w:t>
            </w:r>
          </w:p>
        </w:tc>
      </w:tr>
      <w:tr>
        <w:tblPrEx>
          <w:tblLayout w:type="fixed"/>
          <w:tblCellMar>
            <w:top w:w="0" w:type="dxa"/>
            <w:left w:w="108" w:type="dxa"/>
            <w:bottom w:w="0" w:type="dxa"/>
            <w:right w:w="108" w:type="dxa"/>
          </w:tblCellMar>
        </w:tblPrEx>
        <w:trPr>
          <w:trHeight w:val="270" w:hRule="atLeast"/>
          <w:jc w:val="center"/>
        </w:trPr>
        <w:tc>
          <w:tcPr>
            <w:tcW w:w="2971" w:type="dxa"/>
            <w:tcBorders>
              <w:top w:val="nil"/>
              <w:left w:val="single" w:color="auto" w:sz="4" w:space="0"/>
              <w:bottom w:val="single" w:color="auto" w:sz="4" w:space="0"/>
              <w:right w:val="single" w:color="auto" w:sz="4" w:space="0"/>
            </w:tcBorders>
            <w:vAlign w:val="center"/>
          </w:tcPr>
          <w:p>
            <w:pPr>
              <w:spacing w:line="360" w:lineRule="auto"/>
              <w:jc w:val="left"/>
              <w:rPr>
                <w:rFonts w:cs="Times New Roman"/>
                <w:color w:val="000000"/>
                <w:sz w:val="22"/>
                <w:szCs w:val="22"/>
              </w:rPr>
            </w:pPr>
            <w:r>
              <w:rPr>
                <w:rFonts w:hint="eastAsia" w:cs="Times New Roman"/>
                <w:color w:val="000000"/>
                <w:sz w:val="22"/>
                <w:szCs w:val="22"/>
              </w:rPr>
              <w:t>预收账款</w:t>
            </w:r>
          </w:p>
        </w:tc>
        <w:tc>
          <w:tcPr>
            <w:tcW w:w="141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p>
        </w:tc>
        <w:tc>
          <w:tcPr>
            <w:tcW w:w="1395"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p>
        </w:tc>
        <w:tc>
          <w:tcPr>
            <w:tcW w:w="1395"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p>
        </w:tc>
      </w:tr>
      <w:tr>
        <w:tblPrEx>
          <w:tblLayout w:type="fixed"/>
          <w:tblCellMar>
            <w:top w:w="0" w:type="dxa"/>
            <w:left w:w="108" w:type="dxa"/>
            <w:bottom w:w="0" w:type="dxa"/>
            <w:right w:w="108" w:type="dxa"/>
          </w:tblCellMar>
        </w:tblPrEx>
        <w:trPr>
          <w:trHeight w:val="270" w:hRule="atLeast"/>
          <w:jc w:val="center"/>
        </w:trPr>
        <w:tc>
          <w:tcPr>
            <w:tcW w:w="2971" w:type="dxa"/>
            <w:tcBorders>
              <w:top w:val="nil"/>
              <w:left w:val="single" w:color="auto" w:sz="4" w:space="0"/>
              <w:bottom w:val="single" w:color="auto" w:sz="4" w:space="0"/>
              <w:right w:val="single" w:color="auto" w:sz="4" w:space="0"/>
            </w:tcBorders>
            <w:vAlign w:val="center"/>
          </w:tcPr>
          <w:p>
            <w:pPr>
              <w:spacing w:line="360" w:lineRule="auto"/>
              <w:jc w:val="left"/>
              <w:rPr>
                <w:rFonts w:cs="Times New Roman"/>
                <w:color w:val="000000"/>
                <w:sz w:val="22"/>
                <w:szCs w:val="22"/>
              </w:rPr>
            </w:pPr>
            <w:r>
              <w:rPr>
                <w:rFonts w:hint="eastAsia" w:cs="Times New Roman"/>
                <w:color w:val="000000"/>
                <w:sz w:val="22"/>
                <w:szCs w:val="22"/>
              </w:rPr>
              <w:t>应付职工薪酬</w:t>
            </w:r>
          </w:p>
        </w:tc>
        <w:tc>
          <w:tcPr>
            <w:tcW w:w="141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r>
              <w:rPr>
                <w:rFonts w:hint="eastAsia" w:cs="Times New Roman"/>
                <w:color w:val="000000"/>
                <w:sz w:val="22"/>
                <w:szCs w:val="22"/>
              </w:rPr>
              <w:t>15</w:t>
            </w:r>
          </w:p>
        </w:tc>
        <w:tc>
          <w:tcPr>
            <w:tcW w:w="1395"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r>
              <w:rPr>
                <w:rFonts w:hint="eastAsia" w:cs="Times New Roman"/>
                <w:color w:val="000000"/>
                <w:sz w:val="22"/>
                <w:szCs w:val="22"/>
              </w:rPr>
              <w:t>30</w:t>
            </w:r>
          </w:p>
        </w:tc>
        <w:tc>
          <w:tcPr>
            <w:tcW w:w="1395"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r>
              <w:rPr>
                <w:rFonts w:hint="eastAsia" w:cs="Times New Roman"/>
                <w:color w:val="000000"/>
                <w:sz w:val="22"/>
                <w:szCs w:val="22"/>
              </w:rPr>
              <w:t>35</w:t>
            </w:r>
          </w:p>
        </w:tc>
      </w:tr>
      <w:tr>
        <w:tblPrEx>
          <w:tblLayout w:type="fixed"/>
          <w:tblCellMar>
            <w:top w:w="0" w:type="dxa"/>
            <w:left w:w="108" w:type="dxa"/>
            <w:bottom w:w="0" w:type="dxa"/>
            <w:right w:w="108" w:type="dxa"/>
          </w:tblCellMar>
        </w:tblPrEx>
        <w:trPr>
          <w:trHeight w:val="270" w:hRule="atLeast"/>
          <w:jc w:val="center"/>
        </w:trPr>
        <w:tc>
          <w:tcPr>
            <w:tcW w:w="2971" w:type="dxa"/>
            <w:tcBorders>
              <w:top w:val="nil"/>
              <w:left w:val="single" w:color="auto" w:sz="4" w:space="0"/>
              <w:bottom w:val="single" w:color="auto" w:sz="4" w:space="0"/>
              <w:right w:val="single" w:color="auto" w:sz="4" w:space="0"/>
            </w:tcBorders>
            <w:vAlign w:val="center"/>
          </w:tcPr>
          <w:p>
            <w:pPr>
              <w:spacing w:line="360" w:lineRule="auto"/>
              <w:rPr>
                <w:rFonts w:cs="Times New Roman"/>
                <w:color w:val="000000"/>
                <w:sz w:val="22"/>
                <w:szCs w:val="22"/>
              </w:rPr>
            </w:pPr>
            <w:r>
              <w:rPr>
                <w:rFonts w:hint="eastAsia" w:cs="Times New Roman"/>
                <w:color w:val="000000"/>
                <w:sz w:val="22"/>
                <w:szCs w:val="22"/>
              </w:rPr>
              <w:t>应交税费</w:t>
            </w:r>
          </w:p>
        </w:tc>
        <w:tc>
          <w:tcPr>
            <w:tcW w:w="141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r>
              <w:rPr>
                <w:rFonts w:hint="eastAsia" w:cs="Times New Roman"/>
                <w:color w:val="000000"/>
                <w:sz w:val="22"/>
                <w:szCs w:val="22"/>
              </w:rPr>
              <w:t>12</w:t>
            </w:r>
          </w:p>
        </w:tc>
        <w:tc>
          <w:tcPr>
            <w:tcW w:w="1395"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r>
              <w:rPr>
                <w:rFonts w:hint="eastAsia" w:cs="Times New Roman"/>
                <w:color w:val="000000"/>
                <w:sz w:val="22"/>
                <w:szCs w:val="22"/>
              </w:rPr>
              <w:t>15</w:t>
            </w:r>
          </w:p>
        </w:tc>
        <w:tc>
          <w:tcPr>
            <w:tcW w:w="1395"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r>
              <w:rPr>
                <w:rFonts w:hint="eastAsia" w:cs="Times New Roman"/>
                <w:color w:val="000000"/>
                <w:sz w:val="22"/>
                <w:szCs w:val="22"/>
              </w:rPr>
              <w:t>30</w:t>
            </w:r>
          </w:p>
        </w:tc>
      </w:tr>
      <w:tr>
        <w:tblPrEx>
          <w:tblLayout w:type="fixed"/>
          <w:tblCellMar>
            <w:top w:w="0" w:type="dxa"/>
            <w:left w:w="108" w:type="dxa"/>
            <w:bottom w:w="0" w:type="dxa"/>
            <w:right w:w="108" w:type="dxa"/>
          </w:tblCellMar>
        </w:tblPrEx>
        <w:trPr>
          <w:trHeight w:val="270" w:hRule="atLeast"/>
          <w:jc w:val="center"/>
        </w:trPr>
        <w:tc>
          <w:tcPr>
            <w:tcW w:w="2971" w:type="dxa"/>
            <w:tcBorders>
              <w:top w:val="nil"/>
              <w:left w:val="single" w:color="auto" w:sz="4" w:space="0"/>
              <w:bottom w:val="single" w:color="auto" w:sz="4" w:space="0"/>
              <w:right w:val="single" w:color="auto" w:sz="4" w:space="0"/>
            </w:tcBorders>
            <w:vAlign w:val="center"/>
          </w:tcPr>
          <w:p>
            <w:pPr>
              <w:spacing w:line="360" w:lineRule="auto"/>
              <w:rPr>
                <w:rFonts w:cs="Times New Roman"/>
                <w:color w:val="000000"/>
                <w:sz w:val="22"/>
                <w:szCs w:val="22"/>
              </w:rPr>
            </w:pPr>
            <w:r>
              <w:rPr>
                <w:rFonts w:hint="eastAsia" w:cs="Times New Roman"/>
                <w:color w:val="000000"/>
                <w:sz w:val="22"/>
                <w:szCs w:val="22"/>
              </w:rPr>
              <w:t>应付利息</w:t>
            </w:r>
          </w:p>
        </w:tc>
        <w:tc>
          <w:tcPr>
            <w:tcW w:w="141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p>
        </w:tc>
        <w:tc>
          <w:tcPr>
            <w:tcW w:w="1395"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p>
        </w:tc>
        <w:tc>
          <w:tcPr>
            <w:tcW w:w="1395"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p>
        </w:tc>
      </w:tr>
      <w:tr>
        <w:tblPrEx>
          <w:tblLayout w:type="fixed"/>
          <w:tblCellMar>
            <w:top w:w="0" w:type="dxa"/>
            <w:left w:w="108" w:type="dxa"/>
            <w:bottom w:w="0" w:type="dxa"/>
            <w:right w:w="108" w:type="dxa"/>
          </w:tblCellMar>
        </w:tblPrEx>
        <w:trPr>
          <w:trHeight w:val="270" w:hRule="atLeast"/>
          <w:jc w:val="center"/>
        </w:trPr>
        <w:tc>
          <w:tcPr>
            <w:tcW w:w="2971" w:type="dxa"/>
            <w:tcBorders>
              <w:top w:val="nil"/>
              <w:left w:val="single" w:color="auto" w:sz="4" w:space="0"/>
              <w:bottom w:val="single" w:color="auto" w:sz="4" w:space="0"/>
              <w:right w:val="single" w:color="auto" w:sz="4" w:space="0"/>
            </w:tcBorders>
            <w:vAlign w:val="center"/>
          </w:tcPr>
          <w:p>
            <w:pPr>
              <w:spacing w:line="360" w:lineRule="auto"/>
              <w:rPr>
                <w:rFonts w:cs="Times New Roman"/>
                <w:color w:val="000000"/>
                <w:sz w:val="22"/>
                <w:szCs w:val="22"/>
              </w:rPr>
            </w:pPr>
            <w:r>
              <w:rPr>
                <w:rFonts w:hint="eastAsia" w:cs="Times New Roman"/>
                <w:color w:val="000000"/>
                <w:sz w:val="22"/>
                <w:szCs w:val="22"/>
              </w:rPr>
              <w:t>应付股利</w:t>
            </w:r>
          </w:p>
        </w:tc>
        <w:tc>
          <w:tcPr>
            <w:tcW w:w="141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p>
        </w:tc>
        <w:tc>
          <w:tcPr>
            <w:tcW w:w="1395"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p>
        </w:tc>
        <w:tc>
          <w:tcPr>
            <w:tcW w:w="1395"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p>
        </w:tc>
      </w:tr>
      <w:tr>
        <w:tblPrEx>
          <w:tblLayout w:type="fixed"/>
          <w:tblCellMar>
            <w:top w:w="0" w:type="dxa"/>
            <w:left w:w="108" w:type="dxa"/>
            <w:bottom w:w="0" w:type="dxa"/>
            <w:right w:w="108" w:type="dxa"/>
          </w:tblCellMar>
        </w:tblPrEx>
        <w:trPr>
          <w:trHeight w:val="270" w:hRule="atLeast"/>
          <w:jc w:val="center"/>
        </w:trPr>
        <w:tc>
          <w:tcPr>
            <w:tcW w:w="2971" w:type="dxa"/>
            <w:tcBorders>
              <w:top w:val="nil"/>
              <w:left w:val="single" w:color="auto" w:sz="4" w:space="0"/>
              <w:bottom w:val="single" w:color="auto" w:sz="4" w:space="0"/>
              <w:right w:val="single" w:color="auto" w:sz="4" w:space="0"/>
            </w:tcBorders>
            <w:vAlign w:val="center"/>
          </w:tcPr>
          <w:p>
            <w:pPr>
              <w:spacing w:line="360" w:lineRule="auto"/>
              <w:rPr>
                <w:rFonts w:cs="Times New Roman"/>
                <w:color w:val="000000"/>
                <w:sz w:val="22"/>
                <w:szCs w:val="22"/>
              </w:rPr>
            </w:pPr>
            <w:r>
              <w:rPr>
                <w:rFonts w:hint="eastAsia" w:cs="Times New Roman"/>
                <w:color w:val="000000"/>
                <w:sz w:val="22"/>
                <w:szCs w:val="22"/>
              </w:rPr>
              <w:t>其他应付款</w:t>
            </w:r>
          </w:p>
        </w:tc>
        <w:tc>
          <w:tcPr>
            <w:tcW w:w="141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p>
        </w:tc>
        <w:tc>
          <w:tcPr>
            <w:tcW w:w="1395"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p>
        </w:tc>
        <w:tc>
          <w:tcPr>
            <w:tcW w:w="1395"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p>
        </w:tc>
      </w:tr>
      <w:tr>
        <w:tblPrEx>
          <w:tblLayout w:type="fixed"/>
          <w:tblCellMar>
            <w:top w:w="0" w:type="dxa"/>
            <w:left w:w="108" w:type="dxa"/>
            <w:bottom w:w="0" w:type="dxa"/>
            <w:right w:w="108" w:type="dxa"/>
          </w:tblCellMar>
        </w:tblPrEx>
        <w:trPr>
          <w:trHeight w:val="270" w:hRule="atLeast"/>
          <w:jc w:val="center"/>
        </w:trPr>
        <w:tc>
          <w:tcPr>
            <w:tcW w:w="2971" w:type="dxa"/>
            <w:tcBorders>
              <w:top w:val="nil"/>
              <w:left w:val="single" w:color="auto" w:sz="4" w:space="0"/>
              <w:bottom w:val="single" w:color="auto" w:sz="4" w:space="0"/>
              <w:right w:val="single" w:color="auto" w:sz="4" w:space="0"/>
            </w:tcBorders>
            <w:vAlign w:val="center"/>
          </w:tcPr>
          <w:p>
            <w:pPr>
              <w:spacing w:line="360" w:lineRule="auto"/>
              <w:rPr>
                <w:rFonts w:cs="Times New Roman"/>
                <w:color w:val="000000"/>
                <w:sz w:val="22"/>
                <w:szCs w:val="22"/>
              </w:rPr>
            </w:pPr>
            <w:r>
              <w:rPr>
                <w:rFonts w:hint="eastAsia" w:cs="Times New Roman"/>
                <w:color w:val="000000"/>
                <w:sz w:val="22"/>
                <w:szCs w:val="22"/>
              </w:rPr>
              <w:t>一年内到期的非流动负债</w:t>
            </w:r>
          </w:p>
        </w:tc>
        <w:tc>
          <w:tcPr>
            <w:tcW w:w="141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p>
        </w:tc>
        <w:tc>
          <w:tcPr>
            <w:tcW w:w="1395"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p>
        </w:tc>
        <w:tc>
          <w:tcPr>
            <w:tcW w:w="1395"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p>
        </w:tc>
      </w:tr>
      <w:tr>
        <w:tblPrEx>
          <w:tblLayout w:type="fixed"/>
          <w:tblCellMar>
            <w:top w:w="0" w:type="dxa"/>
            <w:left w:w="108" w:type="dxa"/>
            <w:bottom w:w="0" w:type="dxa"/>
            <w:right w:w="108" w:type="dxa"/>
          </w:tblCellMar>
        </w:tblPrEx>
        <w:trPr>
          <w:trHeight w:val="270" w:hRule="atLeast"/>
          <w:jc w:val="center"/>
        </w:trPr>
        <w:tc>
          <w:tcPr>
            <w:tcW w:w="2971" w:type="dxa"/>
            <w:tcBorders>
              <w:top w:val="nil"/>
              <w:left w:val="single" w:color="auto" w:sz="4" w:space="0"/>
              <w:bottom w:val="single" w:color="auto" w:sz="4" w:space="0"/>
              <w:right w:val="single" w:color="auto" w:sz="4" w:space="0"/>
            </w:tcBorders>
            <w:vAlign w:val="center"/>
          </w:tcPr>
          <w:p>
            <w:pPr>
              <w:spacing w:line="360" w:lineRule="auto"/>
              <w:jc w:val="left"/>
              <w:rPr>
                <w:rFonts w:cs="Times New Roman"/>
                <w:color w:val="000000"/>
                <w:sz w:val="22"/>
                <w:szCs w:val="22"/>
              </w:rPr>
            </w:pPr>
            <w:r>
              <w:rPr>
                <w:rFonts w:hint="eastAsia" w:cs="Times New Roman"/>
                <w:color w:val="000000"/>
                <w:sz w:val="22"/>
                <w:szCs w:val="22"/>
              </w:rPr>
              <w:t>其他流动负债</w:t>
            </w:r>
          </w:p>
        </w:tc>
        <w:tc>
          <w:tcPr>
            <w:tcW w:w="141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p>
        </w:tc>
        <w:tc>
          <w:tcPr>
            <w:tcW w:w="1395"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p>
        </w:tc>
        <w:tc>
          <w:tcPr>
            <w:tcW w:w="1395"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p>
        </w:tc>
      </w:tr>
      <w:tr>
        <w:tblPrEx>
          <w:tblLayout w:type="fixed"/>
          <w:tblCellMar>
            <w:top w:w="0" w:type="dxa"/>
            <w:left w:w="108" w:type="dxa"/>
            <w:bottom w:w="0" w:type="dxa"/>
            <w:right w:w="108" w:type="dxa"/>
          </w:tblCellMar>
        </w:tblPrEx>
        <w:trPr>
          <w:trHeight w:val="270" w:hRule="atLeast"/>
          <w:jc w:val="center"/>
        </w:trPr>
        <w:tc>
          <w:tcPr>
            <w:tcW w:w="2971" w:type="dxa"/>
            <w:tcBorders>
              <w:top w:val="nil"/>
              <w:left w:val="single" w:color="auto" w:sz="4" w:space="0"/>
              <w:bottom w:val="single" w:color="auto" w:sz="4" w:space="0"/>
              <w:right w:val="single" w:color="auto" w:sz="4" w:space="0"/>
            </w:tcBorders>
            <w:vAlign w:val="center"/>
          </w:tcPr>
          <w:p>
            <w:pPr>
              <w:spacing w:line="360" w:lineRule="auto"/>
              <w:rPr>
                <w:rFonts w:cs="Times New Roman"/>
                <w:color w:val="000000"/>
                <w:sz w:val="22"/>
                <w:szCs w:val="22"/>
              </w:rPr>
            </w:pPr>
            <w:r>
              <w:rPr>
                <w:rFonts w:hint="eastAsia" w:cs="Times New Roman"/>
                <w:color w:val="000000"/>
                <w:sz w:val="22"/>
                <w:szCs w:val="22"/>
              </w:rPr>
              <w:t>流动负债合计</w:t>
            </w:r>
          </w:p>
        </w:tc>
        <w:tc>
          <w:tcPr>
            <w:tcW w:w="141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r>
              <w:rPr>
                <w:rFonts w:hint="eastAsia" w:cs="Times New Roman"/>
                <w:color w:val="000000"/>
                <w:sz w:val="22"/>
                <w:szCs w:val="22"/>
              </w:rPr>
              <w:t>160</w:t>
            </w:r>
          </w:p>
        </w:tc>
        <w:tc>
          <w:tcPr>
            <w:tcW w:w="1395"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r>
              <w:rPr>
                <w:rFonts w:hint="eastAsia" w:cs="Times New Roman"/>
                <w:color w:val="000000"/>
                <w:sz w:val="22"/>
                <w:szCs w:val="22"/>
              </w:rPr>
              <w:t>210</w:t>
            </w:r>
          </w:p>
        </w:tc>
        <w:tc>
          <w:tcPr>
            <w:tcW w:w="1395" w:type="dxa"/>
            <w:tcBorders>
              <w:top w:val="nil"/>
              <w:left w:val="nil"/>
              <w:bottom w:val="single" w:color="auto" w:sz="4" w:space="0"/>
              <w:right w:val="single" w:color="auto" w:sz="4" w:space="0"/>
            </w:tcBorders>
            <w:vAlign w:val="center"/>
          </w:tcPr>
          <w:p>
            <w:pPr>
              <w:spacing w:line="360" w:lineRule="auto"/>
              <w:rPr>
                <w:rFonts w:cs="Times New Roman"/>
                <w:color w:val="000000"/>
                <w:sz w:val="22"/>
                <w:szCs w:val="22"/>
              </w:rPr>
            </w:pPr>
            <w:r>
              <w:rPr>
                <w:rFonts w:hint="eastAsia" w:cs="Times New Roman"/>
                <w:color w:val="000000"/>
                <w:sz w:val="22"/>
                <w:szCs w:val="22"/>
              </w:rPr>
              <w:t xml:space="preserve">    258</w:t>
            </w:r>
          </w:p>
        </w:tc>
      </w:tr>
      <w:tr>
        <w:tblPrEx>
          <w:tblLayout w:type="fixed"/>
          <w:tblCellMar>
            <w:top w:w="0" w:type="dxa"/>
            <w:left w:w="108" w:type="dxa"/>
            <w:bottom w:w="0" w:type="dxa"/>
            <w:right w:w="108" w:type="dxa"/>
          </w:tblCellMar>
        </w:tblPrEx>
        <w:trPr>
          <w:trHeight w:val="270" w:hRule="atLeast"/>
          <w:jc w:val="center"/>
        </w:trPr>
        <w:tc>
          <w:tcPr>
            <w:tcW w:w="2971" w:type="dxa"/>
            <w:tcBorders>
              <w:top w:val="nil"/>
              <w:left w:val="single" w:color="auto" w:sz="4" w:space="0"/>
              <w:bottom w:val="single" w:color="auto" w:sz="4" w:space="0"/>
              <w:right w:val="single" w:color="auto" w:sz="4" w:space="0"/>
            </w:tcBorders>
            <w:vAlign w:val="center"/>
          </w:tcPr>
          <w:p>
            <w:pPr>
              <w:spacing w:line="360" w:lineRule="auto"/>
              <w:rPr>
                <w:rFonts w:cs="Times New Roman"/>
                <w:b/>
                <w:bCs/>
                <w:color w:val="000000"/>
                <w:sz w:val="22"/>
                <w:szCs w:val="22"/>
              </w:rPr>
            </w:pPr>
            <w:r>
              <w:rPr>
                <w:rFonts w:hint="eastAsia" w:cs="Times New Roman"/>
                <w:b/>
                <w:bCs/>
                <w:color w:val="000000"/>
                <w:sz w:val="22"/>
                <w:szCs w:val="22"/>
              </w:rPr>
              <w:t>非流动负债：</w:t>
            </w:r>
          </w:p>
        </w:tc>
        <w:tc>
          <w:tcPr>
            <w:tcW w:w="141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p>
        </w:tc>
        <w:tc>
          <w:tcPr>
            <w:tcW w:w="1395"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p>
        </w:tc>
        <w:tc>
          <w:tcPr>
            <w:tcW w:w="1395"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p>
        </w:tc>
      </w:tr>
      <w:tr>
        <w:tblPrEx>
          <w:tblLayout w:type="fixed"/>
          <w:tblCellMar>
            <w:top w:w="0" w:type="dxa"/>
            <w:left w:w="108" w:type="dxa"/>
            <w:bottom w:w="0" w:type="dxa"/>
            <w:right w:w="108" w:type="dxa"/>
          </w:tblCellMar>
        </w:tblPrEx>
        <w:trPr>
          <w:trHeight w:val="270" w:hRule="atLeast"/>
          <w:jc w:val="center"/>
        </w:trPr>
        <w:tc>
          <w:tcPr>
            <w:tcW w:w="2971" w:type="dxa"/>
            <w:tcBorders>
              <w:top w:val="nil"/>
              <w:left w:val="single" w:color="auto" w:sz="4" w:space="0"/>
              <w:bottom w:val="single" w:color="auto" w:sz="4" w:space="0"/>
              <w:right w:val="single" w:color="auto" w:sz="4" w:space="0"/>
            </w:tcBorders>
            <w:vAlign w:val="center"/>
          </w:tcPr>
          <w:p>
            <w:pPr>
              <w:spacing w:line="360" w:lineRule="auto"/>
              <w:rPr>
                <w:rFonts w:cs="Times New Roman"/>
                <w:color w:val="000000"/>
                <w:sz w:val="22"/>
                <w:szCs w:val="22"/>
              </w:rPr>
            </w:pPr>
            <w:r>
              <w:rPr>
                <w:rFonts w:hint="eastAsia" w:cs="Times New Roman"/>
                <w:color w:val="000000"/>
                <w:sz w:val="22"/>
                <w:szCs w:val="22"/>
              </w:rPr>
              <w:t>长期借款</w:t>
            </w:r>
          </w:p>
        </w:tc>
        <w:tc>
          <w:tcPr>
            <w:tcW w:w="141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p>
        </w:tc>
        <w:tc>
          <w:tcPr>
            <w:tcW w:w="1395"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p>
        </w:tc>
        <w:tc>
          <w:tcPr>
            <w:tcW w:w="1395"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p>
        </w:tc>
      </w:tr>
      <w:tr>
        <w:tblPrEx>
          <w:tblLayout w:type="fixed"/>
          <w:tblCellMar>
            <w:top w:w="0" w:type="dxa"/>
            <w:left w:w="108" w:type="dxa"/>
            <w:bottom w:w="0" w:type="dxa"/>
            <w:right w:w="108" w:type="dxa"/>
          </w:tblCellMar>
        </w:tblPrEx>
        <w:trPr>
          <w:trHeight w:val="270" w:hRule="atLeast"/>
          <w:jc w:val="center"/>
        </w:trPr>
        <w:tc>
          <w:tcPr>
            <w:tcW w:w="2971" w:type="dxa"/>
            <w:tcBorders>
              <w:top w:val="nil"/>
              <w:left w:val="single" w:color="auto" w:sz="4" w:space="0"/>
              <w:bottom w:val="single" w:color="auto" w:sz="4" w:space="0"/>
              <w:right w:val="single" w:color="auto" w:sz="4" w:space="0"/>
            </w:tcBorders>
            <w:vAlign w:val="center"/>
          </w:tcPr>
          <w:p>
            <w:pPr>
              <w:spacing w:line="360" w:lineRule="auto"/>
              <w:rPr>
                <w:rFonts w:cs="Times New Roman"/>
                <w:color w:val="000000"/>
                <w:sz w:val="22"/>
                <w:szCs w:val="22"/>
              </w:rPr>
            </w:pPr>
            <w:r>
              <w:rPr>
                <w:rFonts w:hint="eastAsia" w:cs="Times New Roman"/>
                <w:color w:val="000000"/>
                <w:sz w:val="22"/>
                <w:szCs w:val="22"/>
              </w:rPr>
              <w:t>应付债券</w:t>
            </w:r>
          </w:p>
        </w:tc>
        <w:tc>
          <w:tcPr>
            <w:tcW w:w="141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p>
        </w:tc>
        <w:tc>
          <w:tcPr>
            <w:tcW w:w="1395"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p>
        </w:tc>
        <w:tc>
          <w:tcPr>
            <w:tcW w:w="1395"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p>
        </w:tc>
      </w:tr>
      <w:tr>
        <w:tblPrEx>
          <w:tblLayout w:type="fixed"/>
          <w:tblCellMar>
            <w:top w:w="0" w:type="dxa"/>
            <w:left w:w="108" w:type="dxa"/>
            <w:bottom w:w="0" w:type="dxa"/>
            <w:right w:w="108" w:type="dxa"/>
          </w:tblCellMar>
        </w:tblPrEx>
        <w:trPr>
          <w:trHeight w:val="270" w:hRule="atLeast"/>
          <w:jc w:val="center"/>
        </w:trPr>
        <w:tc>
          <w:tcPr>
            <w:tcW w:w="2971" w:type="dxa"/>
            <w:tcBorders>
              <w:top w:val="nil"/>
              <w:left w:val="single" w:color="auto" w:sz="4" w:space="0"/>
              <w:bottom w:val="single" w:color="auto" w:sz="4" w:space="0"/>
              <w:right w:val="single" w:color="auto" w:sz="4" w:space="0"/>
            </w:tcBorders>
            <w:vAlign w:val="center"/>
          </w:tcPr>
          <w:p>
            <w:pPr>
              <w:spacing w:line="360" w:lineRule="auto"/>
              <w:rPr>
                <w:rFonts w:cs="Times New Roman"/>
                <w:color w:val="000000"/>
                <w:sz w:val="22"/>
                <w:szCs w:val="22"/>
              </w:rPr>
            </w:pPr>
            <w:r>
              <w:rPr>
                <w:rFonts w:hint="eastAsia" w:cs="Times New Roman"/>
                <w:color w:val="000000"/>
                <w:sz w:val="22"/>
                <w:szCs w:val="22"/>
              </w:rPr>
              <w:t>长期应付款</w:t>
            </w:r>
          </w:p>
        </w:tc>
        <w:tc>
          <w:tcPr>
            <w:tcW w:w="141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p>
        </w:tc>
        <w:tc>
          <w:tcPr>
            <w:tcW w:w="1395"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p>
        </w:tc>
        <w:tc>
          <w:tcPr>
            <w:tcW w:w="1395"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p>
        </w:tc>
      </w:tr>
      <w:tr>
        <w:tblPrEx>
          <w:tblLayout w:type="fixed"/>
          <w:tblCellMar>
            <w:top w:w="0" w:type="dxa"/>
            <w:left w:w="108" w:type="dxa"/>
            <w:bottom w:w="0" w:type="dxa"/>
            <w:right w:w="108" w:type="dxa"/>
          </w:tblCellMar>
        </w:tblPrEx>
        <w:trPr>
          <w:trHeight w:val="270" w:hRule="atLeast"/>
          <w:jc w:val="center"/>
        </w:trPr>
        <w:tc>
          <w:tcPr>
            <w:tcW w:w="2971" w:type="dxa"/>
            <w:tcBorders>
              <w:top w:val="nil"/>
              <w:left w:val="single" w:color="auto" w:sz="4" w:space="0"/>
              <w:bottom w:val="single" w:color="auto" w:sz="4" w:space="0"/>
              <w:right w:val="single" w:color="auto" w:sz="4" w:space="0"/>
            </w:tcBorders>
            <w:vAlign w:val="center"/>
          </w:tcPr>
          <w:p>
            <w:pPr>
              <w:spacing w:line="360" w:lineRule="auto"/>
              <w:rPr>
                <w:rFonts w:cs="Times New Roman"/>
                <w:color w:val="000000"/>
                <w:sz w:val="22"/>
                <w:szCs w:val="22"/>
              </w:rPr>
            </w:pPr>
            <w:r>
              <w:rPr>
                <w:rFonts w:hint="eastAsia" w:cs="Times New Roman"/>
                <w:color w:val="000000"/>
                <w:sz w:val="22"/>
                <w:szCs w:val="22"/>
              </w:rPr>
              <w:t>专项应付款</w:t>
            </w:r>
          </w:p>
        </w:tc>
        <w:tc>
          <w:tcPr>
            <w:tcW w:w="141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p>
        </w:tc>
        <w:tc>
          <w:tcPr>
            <w:tcW w:w="1395"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p>
        </w:tc>
        <w:tc>
          <w:tcPr>
            <w:tcW w:w="1395"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p>
        </w:tc>
      </w:tr>
      <w:tr>
        <w:tblPrEx>
          <w:tblLayout w:type="fixed"/>
          <w:tblCellMar>
            <w:top w:w="0" w:type="dxa"/>
            <w:left w:w="108" w:type="dxa"/>
            <w:bottom w:w="0" w:type="dxa"/>
            <w:right w:w="108" w:type="dxa"/>
          </w:tblCellMar>
        </w:tblPrEx>
        <w:trPr>
          <w:trHeight w:val="270" w:hRule="atLeast"/>
          <w:jc w:val="center"/>
        </w:trPr>
        <w:tc>
          <w:tcPr>
            <w:tcW w:w="2971" w:type="dxa"/>
            <w:tcBorders>
              <w:top w:val="nil"/>
              <w:left w:val="single" w:color="auto" w:sz="4" w:space="0"/>
              <w:bottom w:val="single" w:color="auto" w:sz="4" w:space="0"/>
              <w:right w:val="single" w:color="auto" w:sz="4" w:space="0"/>
            </w:tcBorders>
            <w:vAlign w:val="center"/>
          </w:tcPr>
          <w:p>
            <w:pPr>
              <w:spacing w:line="360" w:lineRule="auto"/>
              <w:jc w:val="left"/>
              <w:rPr>
                <w:rFonts w:cs="Times New Roman"/>
                <w:color w:val="000000"/>
                <w:sz w:val="22"/>
                <w:szCs w:val="22"/>
              </w:rPr>
            </w:pPr>
            <w:r>
              <w:rPr>
                <w:rFonts w:hint="eastAsia" w:cs="Times New Roman"/>
                <w:color w:val="000000"/>
                <w:sz w:val="22"/>
                <w:szCs w:val="22"/>
              </w:rPr>
              <w:t>预计负债</w:t>
            </w:r>
          </w:p>
        </w:tc>
        <w:tc>
          <w:tcPr>
            <w:tcW w:w="141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p>
        </w:tc>
        <w:tc>
          <w:tcPr>
            <w:tcW w:w="1395"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p>
        </w:tc>
        <w:tc>
          <w:tcPr>
            <w:tcW w:w="1395"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p>
        </w:tc>
      </w:tr>
      <w:tr>
        <w:tblPrEx>
          <w:tblLayout w:type="fixed"/>
          <w:tblCellMar>
            <w:top w:w="0" w:type="dxa"/>
            <w:left w:w="108" w:type="dxa"/>
            <w:bottom w:w="0" w:type="dxa"/>
            <w:right w:w="108" w:type="dxa"/>
          </w:tblCellMar>
        </w:tblPrEx>
        <w:trPr>
          <w:trHeight w:val="270" w:hRule="atLeast"/>
          <w:jc w:val="center"/>
        </w:trPr>
        <w:tc>
          <w:tcPr>
            <w:tcW w:w="2971" w:type="dxa"/>
            <w:tcBorders>
              <w:top w:val="nil"/>
              <w:left w:val="single" w:color="auto" w:sz="4" w:space="0"/>
              <w:bottom w:val="single" w:color="auto" w:sz="4" w:space="0"/>
              <w:right w:val="single" w:color="auto" w:sz="4" w:space="0"/>
            </w:tcBorders>
            <w:vAlign w:val="center"/>
          </w:tcPr>
          <w:p>
            <w:pPr>
              <w:spacing w:line="360" w:lineRule="auto"/>
              <w:rPr>
                <w:rFonts w:cs="Times New Roman"/>
                <w:color w:val="000000"/>
                <w:sz w:val="22"/>
                <w:szCs w:val="22"/>
              </w:rPr>
            </w:pPr>
            <w:r>
              <w:rPr>
                <w:rFonts w:hint="eastAsia" w:cs="Times New Roman"/>
                <w:color w:val="000000"/>
                <w:sz w:val="22"/>
                <w:szCs w:val="22"/>
              </w:rPr>
              <w:t>非流动负债合计</w:t>
            </w:r>
          </w:p>
        </w:tc>
        <w:tc>
          <w:tcPr>
            <w:tcW w:w="141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p>
        </w:tc>
        <w:tc>
          <w:tcPr>
            <w:tcW w:w="1395"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p>
        </w:tc>
        <w:tc>
          <w:tcPr>
            <w:tcW w:w="1395"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p>
        </w:tc>
      </w:tr>
      <w:tr>
        <w:tblPrEx>
          <w:tblLayout w:type="fixed"/>
          <w:tblCellMar>
            <w:top w:w="0" w:type="dxa"/>
            <w:left w:w="108" w:type="dxa"/>
            <w:bottom w:w="0" w:type="dxa"/>
            <w:right w:w="108" w:type="dxa"/>
          </w:tblCellMar>
        </w:tblPrEx>
        <w:trPr>
          <w:trHeight w:val="270" w:hRule="atLeast"/>
          <w:jc w:val="center"/>
        </w:trPr>
        <w:tc>
          <w:tcPr>
            <w:tcW w:w="2971" w:type="dxa"/>
            <w:tcBorders>
              <w:top w:val="nil"/>
              <w:left w:val="single" w:color="auto" w:sz="4" w:space="0"/>
              <w:bottom w:val="single" w:color="auto" w:sz="4" w:space="0"/>
              <w:right w:val="single" w:color="auto" w:sz="4" w:space="0"/>
            </w:tcBorders>
            <w:vAlign w:val="center"/>
          </w:tcPr>
          <w:p>
            <w:pPr>
              <w:spacing w:line="360" w:lineRule="auto"/>
              <w:rPr>
                <w:rFonts w:cs="Times New Roman"/>
                <w:color w:val="000000"/>
                <w:sz w:val="22"/>
                <w:szCs w:val="22"/>
              </w:rPr>
            </w:pPr>
            <w:r>
              <w:rPr>
                <w:rFonts w:hint="eastAsia" w:cs="Times New Roman"/>
                <w:color w:val="000000"/>
                <w:sz w:val="22"/>
                <w:szCs w:val="22"/>
              </w:rPr>
              <w:t>负债合计</w:t>
            </w:r>
          </w:p>
        </w:tc>
        <w:tc>
          <w:tcPr>
            <w:tcW w:w="141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r>
              <w:rPr>
                <w:rFonts w:hint="eastAsia" w:cs="Times New Roman"/>
                <w:color w:val="000000"/>
                <w:sz w:val="22"/>
                <w:szCs w:val="22"/>
              </w:rPr>
              <w:t>160</w:t>
            </w:r>
          </w:p>
        </w:tc>
        <w:tc>
          <w:tcPr>
            <w:tcW w:w="1395"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r>
              <w:rPr>
                <w:rFonts w:hint="eastAsia" w:cs="Times New Roman"/>
                <w:color w:val="000000"/>
                <w:sz w:val="22"/>
                <w:szCs w:val="22"/>
              </w:rPr>
              <w:t>210</w:t>
            </w:r>
          </w:p>
        </w:tc>
        <w:tc>
          <w:tcPr>
            <w:tcW w:w="1395"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r>
              <w:rPr>
                <w:rFonts w:hint="eastAsia" w:cs="Times New Roman"/>
                <w:color w:val="000000"/>
                <w:sz w:val="22"/>
                <w:szCs w:val="22"/>
              </w:rPr>
              <w:t>258</w:t>
            </w:r>
          </w:p>
        </w:tc>
      </w:tr>
      <w:tr>
        <w:tblPrEx>
          <w:tblLayout w:type="fixed"/>
          <w:tblCellMar>
            <w:top w:w="0" w:type="dxa"/>
            <w:left w:w="108" w:type="dxa"/>
            <w:bottom w:w="0" w:type="dxa"/>
            <w:right w:w="108" w:type="dxa"/>
          </w:tblCellMar>
        </w:tblPrEx>
        <w:trPr>
          <w:trHeight w:val="270" w:hRule="atLeast"/>
          <w:jc w:val="center"/>
        </w:trPr>
        <w:tc>
          <w:tcPr>
            <w:tcW w:w="2971" w:type="dxa"/>
            <w:tcBorders>
              <w:top w:val="nil"/>
              <w:left w:val="single" w:color="auto" w:sz="4" w:space="0"/>
              <w:bottom w:val="single" w:color="auto" w:sz="4" w:space="0"/>
              <w:right w:val="single" w:color="auto" w:sz="4" w:space="0"/>
            </w:tcBorders>
            <w:vAlign w:val="center"/>
          </w:tcPr>
          <w:p>
            <w:pPr>
              <w:spacing w:line="360" w:lineRule="auto"/>
              <w:rPr>
                <w:rFonts w:cs="Times New Roman"/>
                <w:b/>
                <w:bCs/>
                <w:color w:val="000000"/>
                <w:sz w:val="22"/>
                <w:szCs w:val="22"/>
              </w:rPr>
            </w:pPr>
            <w:r>
              <w:rPr>
                <w:rFonts w:hint="eastAsia" w:cs="Times New Roman"/>
                <w:b/>
                <w:bCs/>
                <w:color w:val="000000"/>
                <w:sz w:val="22"/>
                <w:szCs w:val="22"/>
              </w:rPr>
              <w:t>所有者权益：</w:t>
            </w:r>
          </w:p>
        </w:tc>
        <w:tc>
          <w:tcPr>
            <w:tcW w:w="141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p>
        </w:tc>
        <w:tc>
          <w:tcPr>
            <w:tcW w:w="1395"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p>
        </w:tc>
        <w:tc>
          <w:tcPr>
            <w:tcW w:w="1395"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p>
        </w:tc>
      </w:tr>
      <w:tr>
        <w:tblPrEx>
          <w:tblLayout w:type="fixed"/>
          <w:tblCellMar>
            <w:top w:w="0" w:type="dxa"/>
            <w:left w:w="108" w:type="dxa"/>
            <w:bottom w:w="0" w:type="dxa"/>
            <w:right w:w="108" w:type="dxa"/>
          </w:tblCellMar>
        </w:tblPrEx>
        <w:trPr>
          <w:trHeight w:val="424" w:hRule="atLeast"/>
          <w:jc w:val="center"/>
        </w:trPr>
        <w:tc>
          <w:tcPr>
            <w:tcW w:w="2971" w:type="dxa"/>
            <w:tcBorders>
              <w:top w:val="nil"/>
              <w:left w:val="single" w:color="auto" w:sz="4" w:space="0"/>
              <w:bottom w:val="single" w:color="auto" w:sz="4" w:space="0"/>
              <w:right w:val="single" w:color="auto" w:sz="4" w:space="0"/>
            </w:tcBorders>
            <w:vAlign w:val="center"/>
          </w:tcPr>
          <w:p>
            <w:pPr>
              <w:spacing w:line="360" w:lineRule="auto"/>
              <w:rPr>
                <w:rFonts w:cs="Times New Roman"/>
                <w:color w:val="000000"/>
                <w:sz w:val="22"/>
                <w:szCs w:val="22"/>
              </w:rPr>
            </w:pPr>
            <w:r>
              <w:rPr>
                <w:rFonts w:hint="eastAsia" w:cs="Times New Roman"/>
                <w:color w:val="000000"/>
                <w:sz w:val="22"/>
                <w:szCs w:val="22"/>
              </w:rPr>
              <w:t>实收资本</w:t>
            </w:r>
          </w:p>
        </w:tc>
        <w:tc>
          <w:tcPr>
            <w:tcW w:w="141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r>
              <w:rPr>
                <w:rFonts w:hint="eastAsia" w:cs="Times New Roman"/>
                <w:color w:val="000000"/>
                <w:sz w:val="22"/>
                <w:szCs w:val="22"/>
              </w:rPr>
              <w:t>600</w:t>
            </w:r>
          </w:p>
        </w:tc>
        <w:tc>
          <w:tcPr>
            <w:tcW w:w="1395"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r>
              <w:rPr>
                <w:rFonts w:hint="eastAsia" w:cs="Times New Roman"/>
                <w:color w:val="000000"/>
                <w:sz w:val="22"/>
                <w:szCs w:val="22"/>
              </w:rPr>
              <w:t>600</w:t>
            </w:r>
          </w:p>
        </w:tc>
        <w:tc>
          <w:tcPr>
            <w:tcW w:w="1395"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r>
              <w:rPr>
                <w:rFonts w:hint="eastAsia" w:cs="Times New Roman"/>
                <w:color w:val="000000"/>
                <w:sz w:val="22"/>
                <w:szCs w:val="22"/>
              </w:rPr>
              <w:t>600</w:t>
            </w:r>
          </w:p>
        </w:tc>
      </w:tr>
      <w:tr>
        <w:tblPrEx>
          <w:tblLayout w:type="fixed"/>
          <w:tblCellMar>
            <w:top w:w="0" w:type="dxa"/>
            <w:left w:w="108" w:type="dxa"/>
            <w:bottom w:w="0" w:type="dxa"/>
            <w:right w:w="108" w:type="dxa"/>
          </w:tblCellMar>
        </w:tblPrEx>
        <w:trPr>
          <w:trHeight w:val="270" w:hRule="atLeast"/>
          <w:jc w:val="center"/>
        </w:trPr>
        <w:tc>
          <w:tcPr>
            <w:tcW w:w="2971" w:type="dxa"/>
            <w:tcBorders>
              <w:top w:val="single" w:color="auto" w:sz="4" w:space="0"/>
              <w:left w:val="single" w:color="auto" w:sz="4" w:space="0"/>
              <w:bottom w:val="single" w:color="auto" w:sz="4" w:space="0"/>
              <w:right w:val="single" w:color="auto" w:sz="4" w:space="0"/>
            </w:tcBorders>
            <w:vAlign w:val="center"/>
          </w:tcPr>
          <w:p>
            <w:pPr>
              <w:spacing w:line="360" w:lineRule="auto"/>
              <w:rPr>
                <w:rFonts w:cs="Times New Roman"/>
                <w:color w:val="000000"/>
                <w:sz w:val="22"/>
                <w:szCs w:val="22"/>
              </w:rPr>
            </w:pPr>
            <w:r>
              <w:rPr>
                <w:rFonts w:hint="eastAsia" w:cs="Times New Roman"/>
                <w:color w:val="000000"/>
                <w:sz w:val="22"/>
                <w:szCs w:val="22"/>
              </w:rPr>
              <w:t>资本公积</w:t>
            </w:r>
          </w:p>
        </w:tc>
        <w:tc>
          <w:tcPr>
            <w:tcW w:w="1410" w:type="dxa"/>
            <w:tcBorders>
              <w:top w:val="single" w:color="auto" w:sz="4" w:space="0"/>
              <w:left w:val="nil"/>
              <w:bottom w:val="single" w:color="auto" w:sz="4" w:space="0"/>
              <w:right w:val="single" w:color="auto" w:sz="4" w:space="0"/>
            </w:tcBorders>
            <w:vAlign w:val="center"/>
          </w:tcPr>
          <w:p>
            <w:pPr>
              <w:spacing w:line="360" w:lineRule="auto"/>
              <w:jc w:val="center"/>
              <w:rPr>
                <w:rFonts w:cs="Times New Roman"/>
                <w:color w:val="000000"/>
                <w:sz w:val="22"/>
                <w:szCs w:val="22"/>
              </w:rPr>
            </w:pPr>
          </w:p>
        </w:tc>
        <w:tc>
          <w:tcPr>
            <w:tcW w:w="1395" w:type="dxa"/>
            <w:tcBorders>
              <w:top w:val="single" w:color="auto" w:sz="4" w:space="0"/>
              <w:left w:val="nil"/>
              <w:bottom w:val="single" w:color="auto" w:sz="4" w:space="0"/>
              <w:right w:val="single" w:color="auto" w:sz="4" w:space="0"/>
            </w:tcBorders>
            <w:vAlign w:val="center"/>
          </w:tcPr>
          <w:p>
            <w:pPr>
              <w:spacing w:line="360" w:lineRule="auto"/>
              <w:jc w:val="center"/>
              <w:rPr>
                <w:rFonts w:cs="Times New Roman"/>
                <w:color w:val="000000"/>
                <w:sz w:val="22"/>
                <w:szCs w:val="22"/>
              </w:rPr>
            </w:pPr>
          </w:p>
        </w:tc>
        <w:tc>
          <w:tcPr>
            <w:tcW w:w="1395" w:type="dxa"/>
            <w:tcBorders>
              <w:top w:val="single" w:color="auto" w:sz="4" w:space="0"/>
              <w:left w:val="nil"/>
              <w:bottom w:val="single" w:color="auto" w:sz="4" w:space="0"/>
              <w:right w:val="single" w:color="auto" w:sz="4" w:space="0"/>
            </w:tcBorders>
            <w:vAlign w:val="center"/>
          </w:tcPr>
          <w:p>
            <w:pPr>
              <w:spacing w:line="360" w:lineRule="auto"/>
              <w:jc w:val="center"/>
              <w:rPr>
                <w:rFonts w:cs="Times New Roman"/>
                <w:color w:val="000000"/>
                <w:sz w:val="22"/>
                <w:szCs w:val="22"/>
              </w:rPr>
            </w:pPr>
          </w:p>
        </w:tc>
      </w:tr>
      <w:tr>
        <w:tblPrEx>
          <w:tblLayout w:type="fixed"/>
          <w:tblCellMar>
            <w:top w:w="0" w:type="dxa"/>
            <w:left w:w="108" w:type="dxa"/>
            <w:bottom w:w="0" w:type="dxa"/>
            <w:right w:w="108" w:type="dxa"/>
          </w:tblCellMar>
        </w:tblPrEx>
        <w:trPr>
          <w:trHeight w:val="270" w:hRule="atLeast"/>
          <w:jc w:val="center"/>
        </w:trPr>
        <w:tc>
          <w:tcPr>
            <w:tcW w:w="2971" w:type="dxa"/>
            <w:tcBorders>
              <w:top w:val="nil"/>
              <w:left w:val="single" w:color="auto" w:sz="4" w:space="0"/>
              <w:bottom w:val="single" w:color="auto" w:sz="4" w:space="0"/>
              <w:right w:val="single" w:color="auto" w:sz="4" w:space="0"/>
            </w:tcBorders>
            <w:vAlign w:val="center"/>
          </w:tcPr>
          <w:p>
            <w:pPr>
              <w:spacing w:line="360" w:lineRule="auto"/>
              <w:rPr>
                <w:rFonts w:cs="Times New Roman"/>
                <w:color w:val="000000"/>
                <w:sz w:val="22"/>
                <w:szCs w:val="22"/>
              </w:rPr>
            </w:pPr>
            <w:r>
              <w:rPr>
                <w:rFonts w:hint="eastAsia" w:cs="Times New Roman"/>
                <w:color w:val="000000"/>
                <w:sz w:val="22"/>
                <w:szCs w:val="22"/>
              </w:rPr>
              <w:t>减：库存股</w:t>
            </w:r>
          </w:p>
        </w:tc>
        <w:tc>
          <w:tcPr>
            <w:tcW w:w="1410" w:type="dxa"/>
            <w:tcBorders>
              <w:top w:val="single" w:color="auto" w:sz="4" w:space="0"/>
              <w:left w:val="nil"/>
              <w:bottom w:val="single" w:color="auto" w:sz="4" w:space="0"/>
              <w:right w:val="single" w:color="auto" w:sz="4" w:space="0"/>
            </w:tcBorders>
            <w:vAlign w:val="center"/>
          </w:tcPr>
          <w:p>
            <w:pPr>
              <w:spacing w:line="360" w:lineRule="auto"/>
              <w:jc w:val="center"/>
              <w:rPr>
                <w:rFonts w:cs="Times New Roman"/>
                <w:color w:val="000000"/>
                <w:sz w:val="22"/>
                <w:szCs w:val="22"/>
              </w:rPr>
            </w:pPr>
          </w:p>
        </w:tc>
        <w:tc>
          <w:tcPr>
            <w:tcW w:w="1395" w:type="dxa"/>
            <w:tcBorders>
              <w:top w:val="single" w:color="auto" w:sz="4" w:space="0"/>
              <w:left w:val="nil"/>
              <w:bottom w:val="single" w:color="auto" w:sz="4" w:space="0"/>
              <w:right w:val="single" w:color="auto" w:sz="4" w:space="0"/>
            </w:tcBorders>
            <w:vAlign w:val="center"/>
          </w:tcPr>
          <w:p>
            <w:pPr>
              <w:spacing w:line="360" w:lineRule="auto"/>
              <w:jc w:val="center"/>
              <w:rPr>
                <w:rFonts w:cs="Times New Roman"/>
                <w:color w:val="000000"/>
                <w:sz w:val="22"/>
                <w:szCs w:val="22"/>
              </w:rPr>
            </w:pPr>
          </w:p>
        </w:tc>
        <w:tc>
          <w:tcPr>
            <w:tcW w:w="1395" w:type="dxa"/>
            <w:tcBorders>
              <w:top w:val="single" w:color="auto" w:sz="4" w:space="0"/>
              <w:left w:val="nil"/>
              <w:bottom w:val="single" w:color="auto" w:sz="4" w:space="0"/>
              <w:right w:val="single" w:color="auto" w:sz="4" w:space="0"/>
            </w:tcBorders>
            <w:vAlign w:val="center"/>
          </w:tcPr>
          <w:p>
            <w:pPr>
              <w:spacing w:line="360" w:lineRule="auto"/>
              <w:jc w:val="center"/>
              <w:rPr>
                <w:rFonts w:cs="Times New Roman"/>
                <w:color w:val="000000"/>
                <w:sz w:val="22"/>
                <w:szCs w:val="22"/>
              </w:rPr>
            </w:pPr>
          </w:p>
        </w:tc>
      </w:tr>
      <w:tr>
        <w:tblPrEx>
          <w:tblLayout w:type="fixed"/>
          <w:tblCellMar>
            <w:top w:w="0" w:type="dxa"/>
            <w:left w:w="108" w:type="dxa"/>
            <w:bottom w:w="0" w:type="dxa"/>
            <w:right w:w="108" w:type="dxa"/>
          </w:tblCellMar>
        </w:tblPrEx>
        <w:trPr>
          <w:trHeight w:val="270" w:hRule="atLeast"/>
          <w:jc w:val="center"/>
        </w:trPr>
        <w:tc>
          <w:tcPr>
            <w:tcW w:w="2971" w:type="dxa"/>
            <w:tcBorders>
              <w:top w:val="single" w:color="auto" w:sz="4" w:space="0"/>
              <w:left w:val="single" w:color="auto" w:sz="4" w:space="0"/>
              <w:bottom w:val="single" w:color="auto" w:sz="4" w:space="0"/>
              <w:right w:val="single" w:color="auto" w:sz="4" w:space="0"/>
            </w:tcBorders>
            <w:vAlign w:val="center"/>
          </w:tcPr>
          <w:p>
            <w:pPr>
              <w:spacing w:line="360" w:lineRule="auto"/>
              <w:rPr>
                <w:rFonts w:cs="Times New Roman"/>
                <w:color w:val="000000"/>
                <w:sz w:val="22"/>
                <w:szCs w:val="22"/>
              </w:rPr>
            </w:pPr>
            <w:r>
              <w:rPr>
                <w:rFonts w:hint="eastAsia" w:cs="Times New Roman"/>
                <w:color w:val="000000"/>
                <w:sz w:val="22"/>
                <w:szCs w:val="22"/>
              </w:rPr>
              <w:t>盈余公积</w:t>
            </w:r>
          </w:p>
        </w:tc>
        <w:tc>
          <w:tcPr>
            <w:tcW w:w="141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cs="Times New Roman"/>
                <w:color w:val="000000"/>
                <w:sz w:val="22"/>
                <w:szCs w:val="22"/>
              </w:rPr>
            </w:pPr>
          </w:p>
        </w:tc>
        <w:tc>
          <w:tcPr>
            <w:tcW w:w="1395" w:type="dxa"/>
            <w:tcBorders>
              <w:top w:val="single" w:color="auto" w:sz="4" w:space="0"/>
              <w:left w:val="single" w:color="auto" w:sz="4" w:space="0"/>
              <w:bottom w:val="single" w:color="auto" w:sz="4" w:space="0"/>
              <w:right w:val="single" w:color="auto" w:sz="4" w:space="0"/>
            </w:tcBorders>
            <w:vAlign w:val="center"/>
          </w:tcPr>
          <w:p>
            <w:pPr>
              <w:widowControl/>
              <w:spacing w:line="360" w:lineRule="auto"/>
              <w:jc w:val="center"/>
              <w:rPr>
                <w:rFonts w:cs="Times New Roman"/>
                <w:color w:val="000000"/>
                <w:sz w:val="22"/>
                <w:szCs w:val="22"/>
              </w:rPr>
            </w:pPr>
          </w:p>
        </w:tc>
        <w:tc>
          <w:tcPr>
            <w:tcW w:w="1395" w:type="dxa"/>
            <w:tcBorders>
              <w:top w:val="single" w:color="auto" w:sz="4" w:space="0"/>
              <w:left w:val="single" w:color="auto" w:sz="4" w:space="0"/>
              <w:bottom w:val="single" w:color="auto" w:sz="4" w:space="0"/>
              <w:right w:val="single" w:color="auto" w:sz="4" w:space="0"/>
            </w:tcBorders>
            <w:vAlign w:val="center"/>
          </w:tcPr>
          <w:p>
            <w:pPr>
              <w:widowControl/>
              <w:spacing w:line="360" w:lineRule="auto"/>
              <w:jc w:val="center"/>
              <w:rPr>
                <w:rFonts w:cs="Times New Roman"/>
                <w:color w:val="000000"/>
                <w:sz w:val="22"/>
                <w:szCs w:val="22"/>
              </w:rPr>
            </w:pPr>
          </w:p>
        </w:tc>
      </w:tr>
      <w:tr>
        <w:tblPrEx>
          <w:tblLayout w:type="fixed"/>
          <w:tblCellMar>
            <w:top w:w="0" w:type="dxa"/>
            <w:left w:w="108" w:type="dxa"/>
            <w:bottom w:w="0" w:type="dxa"/>
            <w:right w:w="108" w:type="dxa"/>
          </w:tblCellMar>
        </w:tblPrEx>
        <w:trPr>
          <w:trHeight w:val="270" w:hRule="atLeast"/>
          <w:jc w:val="center"/>
        </w:trPr>
        <w:tc>
          <w:tcPr>
            <w:tcW w:w="2971" w:type="dxa"/>
            <w:tcBorders>
              <w:top w:val="single" w:color="auto" w:sz="4" w:space="0"/>
              <w:left w:val="single" w:color="auto" w:sz="4" w:space="0"/>
              <w:bottom w:val="single" w:color="auto" w:sz="4" w:space="0"/>
              <w:right w:val="single" w:color="auto" w:sz="4" w:space="0"/>
            </w:tcBorders>
            <w:vAlign w:val="center"/>
          </w:tcPr>
          <w:p>
            <w:pPr>
              <w:spacing w:line="360" w:lineRule="auto"/>
              <w:rPr>
                <w:rFonts w:cs="Times New Roman"/>
                <w:color w:val="000000"/>
                <w:sz w:val="22"/>
                <w:szCs w:val="22"/>
              </w:rPr>
            </w:pPr>
            <w:r>
              <w:rPr>
                <w:rFonts w:hint="eastAsia" w:cs="Times New Roman"/>
                <w:color w:val="000000"/>
                <w:sz w:val="22"/>
                <w:szCs w:val="22"/>
              </w:rPr>
              <w:t>未分配利润</w:t>
            </w:r>
          </w:p>
        </w:tc>
        <w:tc>
          <w:tcPr>
            <w:tcW w:w="1410" w:type="dxa"/>
            <w:tcBorders>
              <w:top w:val="single" w:color="auto" w:sz="4" w:space="0"/>
              <w:left w:val="nil"/>
              <w:bottom w:val="single" w:color="auto" w:sz="4" w:space="0"/>
              <w:right w:val="single" w:color="auto" w:sz="4" w:space="0"/>
            </w:tcBorders>
            <w:vAlign w:val="center"/>
          </w:tcPr>
          <w:p>
            <w:pPr>
              <w:spacing w:line="360" w:lineRule="auto"/>
              <w:jc w:val="center"/>
              <w:rPr>
                <w:rFonts w:cs="Times New Roman"/>
                <w:color w:val="000000"/>
                <w:sz w:val="22"/>
                <w:szCs w:val="22"/>
              </w:rPr>
            </w:pPr>
            <w:r>
              <w:rPr>
                <w:rFonts w:hint="eastAsia" w:cs="Times New Roman"/>
                <w:color w:val="000000"/>
                <w:sz w:val="22"/>
                <w:szCs w:val="22"/>
              </w:rPr>
              <w:t>-148</w:t>
            </w:r>
          </w:p>
        </w:tc>
        <w:tc>
          <w:tcPr>
            <w:tcW w:w="1395" w:type="dxa"/>
            <w:tcBorders>
              <w:top w:val="single" w:color="auto" w:sz="4" w:space="0"/>
              <w:left w:val="nil"/>
              <w:bottom w:val="single" w:color="auto" w:sz="4" w:space="0"/>
              <w:right w:val="single" w:color="auto" w:sz="4" w:space="0"/>
            </w:tcBorders>
            <w:vAlign w:val="center"/>
          </w:tcPr>
          <w:p>
            <w:pPr>
              <w:spacing w:line="360" w:lineRule="auto"/>
              <w:rPr>
                <w:rFonts w:cs="Times New Roman"/>
                <w:color w:val="000000"/>
                <w:sz w:val="22"/>
                <w:szCs w:val="22"/>
              </w:rPr>
            </w:pPr>
            <w:r>
              <w:rPr>
                <w:rFonts w:hint="eastAsia" w:cs="Times New Roman"/>
                <w:color w:val="000000"/>
                <w:sz w:val="22"/>
                <w:szCs w:val="22"/>
              </w:rPr>
              <w:t xml:space="preserve">   -158</w:t>
            </w:r>
          </w:p>
        </w:tc>
        <w:tc>
          <w:tcPr>
            <w:tcW w:w="1395" w:type="dxa"/>
            <w:tcBorders>
              <w:top w:val="single" w:color="auto" w:sz="4" w:space="0"/>
              <w:left w:val="nil"/>
              <w:bottom w:val="single" w:color="auto" w:sz="4" w:space="0"/>
              <w:right w:val="single" w:color="auto" w:sz="4" w:space="0"/>
            </w:tcBorders>
            <w:vAlign w:val="center"/>
          </w:tcPr>
          <w:p>
            <w:pPr>
              <w:spacing w:line="360" w:lineRule="auto"/>
              <w:jc w:val="center"/>
              <w:rPr>
                <w:rFonts w:cs="Times New Roman"/>
                <w:color w:val="000000"/>
                <w:sz w:val="22"/>
                <w:szCs w:val="22"/>
              </w:rPr>
            </w:pPr>
            <w:r>
              <w:rPr>
                <w:rFonts w:hint="eastAsia" w:cs="Times New Roman"/>
                <w:color w:val="000000"/>
                <w:sz w:val="22"/>
                <w:szCs w:val="22"/>
              </w:rPr>
              <w:t>-81</w:t>
            </w:r>
          </w:p>
        </w:tc>
      </w:tr>
      <w:tr>
        <w:tblPrEx>
          <w:tblLayout w:type="fixed"/>
          <w:tblCellMar>
            <w:top w:w="0" w:type="dxa"/>
            <w:left w:w="108" w:type="dxa"/>
            <w:bottom w:w="0" w:type="dxa"/>
            <w:right w:w="108" w:type="dxa"/>
          </w:tblCellMar>
        </w:tblPrEx>
        <w:trPr>
          <w:trHeight w:val="483" w:hRule="atLeast"/>
          <w:jc w:val="center"/>
        </w:trPr>
        <w:tc>
          <w:tcPr>
            <w:tcW w:w="2971" w:type="dxa"/>
            <w:tcBorders>
              <w:top w:val="nil"/>
              <w:left w:val="single" w:color="auto" w:sz="4" w:space="0"/>
              <w:bottom w:val="single" w:color="auto" w:sz="4" w:space="0"/>
              <w:right w:val="single" w:color="auto" w:sz="4" w:space="0"/>
            </w:tcBorders>
            <w:vAlign w:val="center"/>
          </w:tcPr>
          <w:p>
            <w:pPr>
              <w:spacing w:line="360" w:lineRule="auto"/>
              <w:jc w:val="left"/>
              <w:rPr>
                <w:rFonts w:cs="Times New Roman"/>
                <w:color w:val="000000"/>
                <w:sz w:val="22"/>
                <w:szCs w:val="22"/>
              </w:rPr>
            </w:pPr>
            <w:r>
              <w:rPr>
                <w:rFonts w:hint="eastAsia" w:cs="Times New Roman"/>
                <w:color w:val="000000"/>
                <w:sz w:val="22"/>
                <w:szCs w:val="22"/>
              </w:rPr>
              <w:t>所有者权益合计</w:t>
            </w:r>
          </w:p>
        </w:tc>
        <w:tc>
          <w:tcPr>
            <w:tcW w:w="141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r>
              <w:rPr>
                <w:rFonts w:hint="eastAsia" w:cs="Times New Roman"/>
                <w:color w:val="000000"/>
                <w:sz w:val="22"/>
                <w:szCs w:val="22"/>
              </w:rPr>
              <w:t xml:space="preserve"> 452</w:t>
            </w:r>
          </w:p>
        </w:tc>
        <w:tc>
          <w:tcPr>
            <w:tcW w:w="1395" w:type="dxa"/>
            <w:tcBorders>
              <w:top w:val="nil"/>
              <w:left w:val="nil"/>
              <w:bottom w:val="single" w:color="auto" w:sz="4" w:space="0"/>
              <w:right w:val="single" w:color="auto" w:sz="4" w:space="0"/>
            </w:tcBorders>
            <w:vAlign w:val="center"/>
          </w:tcPr>
          <w:p>
            <w:pPr>
              <w:spacing w:line="360" w:lineRule="auto"/>
              <w:rPr>
                <w:rFonts w:cs="Times New Roman"/>
                <w:color w:val="000000"/>
                <w:sz w:val="22"/>
                <w:szCs w:val="22"/>
              </w:rPr>
            </w:pPr>
            <w:r>
              <w:rPr>
                <w:rFonts w:hint="eastAsia" w:cs="Times New Roman"/>
                <w:color w:val="000000"/>
                <w:sz w:val="22"/>
                <w:szCs w:val="22"/>
              </w:rPr>
              <w:t xml:space="preserve">    442</w:t>
            </w:r>
          </w:p>
        </w:tc>
        <w:tc>
          <w:tcPr>
            <w:tcW w:w="1395"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r>
              <w:rPr>
                <w:rFonts w:hint="eastAsia" w:cs="Times New Roman"/>
                <w:color w:val="000000"/>
                <w:sz w:val="22"/>
                <w:szCs w:val="22"/>
              </w:rPr>
              <w:t>519</w:t>
            </w:r>
          </w:p>
        </w:tc>
      </w:tr>
      <w:tr>
        <w:tblPrEx>
          <w:tblLayout w:type="fixed"/>
          <w:tblCellMar>
            <w:top w:w="0" w:type="dxa"/>
            <w:left w:w="108" w:type="dxa"/>
            <w:bottom w:w="0" w:type="dxa"/>
            <w:right w:w="108" w:type="dxa"/>
          </w:tblCellMar>
        </w:tblPrEx>
        <w:trPr>
          <w:trHeight w:val="270" w:hRule="atLeast"/>
          <w:jc w:val="center"/>
        </w:trPr>
        <w:tc>
          <w:tcPr>
            <w:tcW w:w="2971" w:type="dxa"/>
            <w:tcBorders>
              <w:top w:val="nil"/>
              <w:left w:val="single" w:color="auto" w:sz="4" w:space="0"/>
              <w:bottom w:val="single" w:color="auto" w:sz="4" w:space="0"/>
              <w:right w:val="single" w:color="auto" w:sz="4" w:space="0"/>
            </w:tcBorders>
            <w:vAlign w:val="center"/>
          </w:tcPr>
          <w:p>
            <w:pPr>
              <w:spacing w:line="360" w:lineRule="auto"/>
              <w:jc w:val="left"/>
              <w:rPr>
                <w:rFonts w:cs="Times New Roman"/>
                <w:b/>
                <w:bCs/>
                <w:color w:val="000000"/>
                <w:sz w:val="22"/>
                <w:szCs w:val="22"/>
              </w:rPr>
            </w:pPr>
            <w:r>
              <w:rPr>
                <w:rFonts w:hint="eastAsia" w:cs="Times New Roman"/>
                <w:b/>
                <w:bCs/>
                <w:color w:val="000000"/>
                <w:sz w:val="22"/>
                <w:szCs w:val="22"/>
              </w:rPr>
              <w:t>负债及所有者权益总计</w:t>
            </w:r>
          </w:p>
        </w:tc>
        <w:tc>
          <w:tcPr>
            <w:tcW w:w="1410"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r>
              <w:rPr>
                <w:rFonts w:hint="eastAsia" w:cs="Times New Roman"/>
                <w:color w:val="000000"/>
                <w:sz w:val="22"/>
                <w:szCs w:val="22"/>
              </w:rPr>
              <w:t>612</w:t>
            </w:r>
          </w:p>
        </w:tc>
        <w:tc>
          <w:tcPr>
            <w:tcW w:w="1395"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r>
              <w:rPr>
                <w:rFonts w:hint="eastAsia" w:cs="Times New Roman"/>
                <w:color w:val="000000"/>
                <w:sz w:val="22"/>
                <w:szCs w:val="22"/>
              </w:rPr>
              <w:t>652</w:t>
            </w:r>
          </w:p>
        </w:tc>
        <w:tc>
          <w:tcPr>
            <w:tcW w:w="1395" w:type="dxa"/>
            <w:tcBorders>
              <w:top w:val="nil"/>
              <w:left w:val="nil"/>
              <w:bottom w:val="single" w:color="auto" w:sz="4" w:space="0"/>
              <w:right w:val="single" w:color="auto" w:sz="4" w:space="0"/>
            </w:tcBorders>
            <w:vAlign w:val="center"/>
          </w:tcPr>
          <w:p>
            <w:pPr>
              <w:spacing w:line="360" w:lineRule="auto"/>
              <w:jc w:val="center"/>
              <w:rPr>
                <w:rFonts w:cs="Times New Roman"/>
                <w:color w:val="000000"/>
                <w:sz w:val="22"/>
                <w:szCs w:val="22"/>
              </w:rPr>
            </w:pPr>
            <w:r>
              <w:rPr>
                <w:rFonts w:hint="eastAsia" w:cs="Times New Roman"/>
                <w:color w:val="000000"/>
                <w:sz w:val="22"/>
                <w:szCs w:val="22"/>
              </w:rPr>
              <w:t>777</w:t>
            </w:r>
          </w:p>
        </w:tc>
      </w:tr>
    </w:tbl>
    <w:p>
      <w:pPr>
        <w:outlineLvl w:val="1"/>
        <w:rPr>
          <w:rFonts w:ascii="仿宋" w:hAnsi="仿宋" w:eastAsia="仿宋" w:cs="Times New Roman"/>
          <w:b/>
          <w:bCs/>
          <w:sz w:val="30"/>
          <w:szCs w:val="30"/>
        </w:rPr>
      </w:pPr>
      <w:bookmarkStart w:id="240" w:name="_Toc451629503"/>
      <w:bookmarkStart w:id="241" w:name="_Toc2009"/>
      <w:bookmarkStart w:id="242" w:name="_Toc12329"/>
      <w:bookmarkStart w:id="243" w:name="_Toc18229"/>
      <w:r>
        <w:rPr>
          <w:rFonts w:hint="eastAsia" w:ascii="仿宋" w:hAnsi="仿宋" w:eastAsia="仿宋" w:cs="仿宋"/>
          <w:b/>
          <w:bCs/>
          <w:sz w:val="30"/>
          <w:szCs w:val="30"/>
        </w:rPr>
        <w:t>7.6财务比率分析</w:t>
      </w:r>
      <w:bookmarkEnd w:id="240"/>
      <w:bookmarkEnd w:id="241"/>
      <w:bookmarkEnd w:id="242"/>
      <w:bookmarkEnd w:id="243"/>
      <w:r>
        <w:rPr>
          <w:rFonts w:hint="eastAsia" w:ascii="宋体" w:hAnsi="宋体" w:cs="Times New Roman"/>
          <w:b/>
          <w:bCs/>
          <w:color w:val="000000"/>
          <w:szCs w:val="28"/>
        </w:rPr>
        <w:t xml:space="preserve"> </w:t>
      </w:r>
    </w:p>
    <w:tbl>
      <w:tblPr>
        <w:tblStyle w:val="19"/>
        <w:tblW w:w="9660" w:type="dxa"/>
        <w:tblInd w:w="-336" w:type="dxa"/>
        <w:tblLayout w:type="fixed"/>
        <w:tblCellMar>
          <w:top w:w="0" w:type="dxa"/>
          <w:left w:w="108" w:type="dxa"/>
          <w:bottom w:w="0" w:type="dxa"/>
          <w:right w:w="108" w:type="dxa"/>
        </w:tblCellMar>
      </w:tblPr>
      <w:tblGrid>
        <w:gridCol w:w="1605"/>
        <w:gridCol w:w="2040"/>
        <w:gridCol w:w="2745"/>
        <w:gridCol w:w="990"/>
        <w:gridCol w:w="1185"/>
        <w:gridCol w:w="1095"/>
      </w:tblGrid>
      <w:tr>
        <w:tblPrEx>
          <w:tblLayout w:type="fixed"/>
          <w:tblCellMar>
            <w:top w:w="0" w:type="dxa"/>
            <w:left w:w="108" w:type="dxa"/>
            <w:bottom w:w="0" w:type="dxa"/>
            <w:right w:w="108" w:type="dxa"/>
          </w:tblCellMar>
        </w:tblPrEx>
        <w:trPr>
          <w:trHeight w:val="229" w:hRule="atLeast"/>
        </w:trPr>
        <w:tc>
          <w:tcPr>
            <w:tcW w:w="1605" w:type="dxa"/>
            <w:vMerge w:val="restart"/>
            <w:tcBorders>
              <w:top w:val="single" w:color="auto" w:sz="4" w:space="0"/>
              <w:left w:val="single" w:color="auto" w:sz="4" w:space="0"/>
              <w:bottom w:val="single" w:color="auto" w:sz="4" w:space="0"/>
              <w:right w:val="single" w:color="auto" w:sz="4" w:space="0"/>
            </w:tcBorders>
            <w:vAlign w:val="center"/>
          </w:tcPr>
          <w:p>
            <w:pPr>
              <w:widowControl/>
              <w:spacing w:line="360" w:lineRule="auto"/>
              <w:jc w:val="center"/>
              <w:rPr>
                <w:rFonts w:ascii="宋体" w:hAnsi="宋体" w:cs="Times New Roman"/>
                <w:color w:val="000000"/>
                <w:kern w:val="0"/>
                <w:sz w:val="22"/>
                <w:szCs w:val="22"/>
              </w:rPr>
            </w:pPr>
            <w:bookmarkStart w:id="244" w:name="_Toc23598"/>
            <w:r>
              <w:rPr>
                <w:rFonts w:hint="eastAsia" w:ascii="宋体" w:hAnsi="宋体" w:cs="Times New Roman"/>
                <w:color w:val="000000"/>
                <w:kern w:val="0"/>
                <w:sz w:val="22"/>
                <w:szCs w:val="22"/>
              </w:rPr>
              <w:t>能力分析</w:t>
            </w:r>
          </w:p>
        </w:tc>
        <w:tc>
          <w:tcPr>
            <w:tcW w:w="2040" w:type="dxa"/>
            <w:vMerge w:val="restart"/>
            <w:tcBorders>
              <w:top w:val="single" w:color="auto" w:sz="4" w:space="0"/>
              <w:left w:val="nil"/>
              <w:right w:val="single" w:color="auto" w:sz="4" w:space="0"/>
            </w:tcBorders>
            <w:vAlign w:val="center"/>
          </w:tcPr>
          <w:p>
            <w:pPr>
              <w:widowControl/>
              <w:spacing w:line="360" w:lineRule="auto"/>
              <w:jc w:val="center"/>
              <w:rPr>
                <w:rFonts w:ascii="宋体" w:hAnsi="宋体" w:cs="Times New Roman"/>
                <w:color w:val="000000"/>
                <w:kern w:val="0"/>
                <w:sz w:val="22"/>
                <w:szCs w:val="22"/>
              </w:rPr>
            </w:pPr>
            <w:r>
              <w:rPr>
                <w:rFonts w:hint="eastAsia" w:ascii="宋体" w:hAnsi="宋体" w:cs="Times New Roman"/>
                <w:color w:val="000000"/>
                <w:kern w:val="0"/>
                <w:sz w:val="22"/>
                <w:szCs w:val="22"/>
              </w:rPr>
              <w:t>指标</w:t>
            </w:r>
          </w:p>
        </w:tc>
        <w:tc>
          <w:tcPr>
            <w:tcW w:w="2745" w:type="dxa"/>
            <w:vMerge w:val="restart"/>
            <w:tcBorders>
              <w:top w:val="single" w:color="auto" w:sz="4" w:space="0"/>
              <w:left w:val="nil"/>
              <w:right w:val="single" w:color="auto" w:sz="4" w:space="0"/>
            </w:tcBorders>
            <w:vAlign w:val="center"/>
          </w:tcPr>
          <w:p>
            <w:pPr>
              <w:widowControl/>
              <w:spacing w:line="360" w:lineRule="auto"/>
              <w:jc w:val="center"/>
              <w:rPr>
                <w:rFonts w:ascii="宋体" w:hAnsi="宋体" w:cs="Times New Roman"/>
                <w:color w:val="000000"/>
                <w:kern w:val="0"/>
                <w:sz w:val="22"/>
                <w:szCs w:val="22"/>
              </w:rPr>
            </w:pPr>
            <w:r>
              <w:rPr>
                <w:rFonts w:hint="eastAsia" w:ascii="宋体" w:hAnsi="宋体" w:cs="Times New Roman"/>
                <w:color w:val="000000"/>
                <w:kern w:val="0"/>
                <w:sz w:val="22"/>
                <w:szCs w:val="22"/>
              </w:rPr>
              <w:t>公式</w:t>
            </w:r>
          </w:p>
        </w:tc>
        <w:tc>
          <w:tcPr>
            <w:tcW w:w="3270" w:type="dxa"/>
            <w:gridSpan w:val="3"/>
            <w:tcBorders>
              <w:top w:val="single" w:color="auto" w:sz="4" w:space="0"/>
              <w:left w:val="nil"/>
              <w:bottom w:val="single" w:color="auto" w:sz="4" w:space="0"/>
              <w:right w:val="single" w:color="auto" w:sz="4" w:space="0"/>
            </w:tcBorders>
            <w:vAlign w:val="center"/>
          </w:tcPr>
          <w:p>
            <w:pPr>
              <w:widowControl/>
              <w:spacing w:line="360" w:lineRule="auto"/>
              <w:jc w:val="center"/>
              <w:rPr>
                <w:rFonts w:ascii="宋体" w:hAnsi="宋体" w:cs="Times New Roman"/>
                <w:color w:val="000000"/>
                <w:kern w:val="0"/>
                <w:sz w:val="22"/>
                <w:szCs w:val="22"/>
              </w:rPr>
            </w:pPr>
            <w:r>
              <w:rPr>
                <w:rFonts w:hint="eastAsia" w:ascii="宋体" w:hAnsi="宋体" w:cs="Times New Roman"/>
                <w:color w:val="000000"/>
                <w:kern w:val="0"/>
                <w:sz w:val="22"/>
                <w:szCs w:val="22"/>
              </w:rPr>
              <w:t>比率</w:t>
            </w:r>
          </w:p>
        </w:tc>
      </w:tr>
      <w:tr>
        <w:tblPrEx>
          <w:tblLayout w:type="fixed"/>
          <w:tblCellMar>
            <w:top w:w="0" w:type="dxa"/>
            <w:left w:w="108" w:type="dxa"/>
            <w:bottom w:w="0" w:type="dxa"/>
            <w:right w:w="108" w:type="dxa"/>
          </w:tblCellMar>
        </w:tblPrEx>
        <w:trPr>
          <w:trHeight w:val="229" w:hRule="atLeast"/>
        </w:trPr>
        <w:tc>
          <w:tcPr>
            <w:tcW w:w="1605"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cs="Times New Roman"/>
                <w:color w:val="000000"/>
                <w:kern w:val="0"/>
                <w:sz w:val="22"/>
                <w:szCs w:val="22"/>
              </w:rPr>
            </w:pPr>
          </w:p>
        </w:tc>
        <w:tc>
          <w:tcPr>
            <w:tcW w:w="2040" w:type="dxa"/>
            <w:vMerge w:val="continue"/>
            <w:tcBorders>
              <w:top w:val="single" w:color="auto" w:sz="4" w:space="0"/>
              <w:left w:val="nil"/>
              <w:bottom w:val="single" w:color="auto" w:sz="4" w:space="0"/>
              <w:right w:val="single" w:color="auto" w:sz="4" w:space="0"/>
            </w:tcBorders>
            <w:vAlign w:val="center"/>
          </w:tcPr>
          <w:p>
            <w:pPr>
              <w:widowControl/>
              <w:jc w:val="left"/>
              <w:rPr>
                <w:rFonts w:ascii="宋体" w:hAnsi="宋体" w:cs="Times New Roman"/>
                <w:color w:val="000000"/>
                <w:kern w:val="0"/>
                <w:sz w:val="22"/>
                <w:szCs w:val="22"/>
              </w:rPr>
            </w:pPr>
          </w:p>
        </w:tc>
        <w:tc>
          <w:tcPr>
            <w:tcW w:w="2745" w:type="dxa"/>
            <w:vMerge w:val="continue"/>
            <w:tcBorders>
              <w:top w:val="single" w:color="auto" w:sz="4" w:space="0"/>
              <w:left w:val="nil"/>
              <w:bottom w:val="single" w:color="auto" w:sz="4" w:space="0"/>
              <w:right w:val="single" w:color="auto" w:sz="4" w:space="0"/>
            </w:tcBorders>
            <w:vAlign w:val="center"/>
          </w:tcPr>
          <w:p>
            <w:pPr>
              <w:widowControl/>
              <w:jc w:val="left"/>
              <w:rPr>
                <w:rFonts w:ascii="宋体" w:hAnsi="宋体" w:cs="Times New Roman"/>
                <w:color w:val="000000"/>
                <w:kern w:val="0"/>
                <w:sz w:val="22"/>
                <w:szCs w:val="22"/>
              </w:rPr>
            </w:pPr>
          </w:p>
        </w:tc>
        <w:tc>
          <w:tcPr>
            <w:tcW w:w="990" w:type="dxa"/>
            <w:tcBorders>
              <w:top w:val="single" w:color="auto" w:sz="4" w:space="0"/>
              <w:left w:val="nil"/>
              <w:bottom w:val="single" w:color="auto" w:sz="4" w:space="0"/>
              <w:right w:val="single" w:color="auto" w:sz="4" w:space="0"/>
            </w:tcBorders>
            <w:vAlign w:val="center"/>
          </w:tcPr>
          <w:p>
            <w:pPr>
              <w:widowControl/>
              <w:spacing w:line="360" w:lineRule="auto"/>
              <w:jc w:val="center"/>
              <w:rPr>
                <w:rFonts w:ascii="宋体" w:hAnsi="宋体" w:cs="Times New Roman"/>
                <w:color w:val="000000"/>
                <w:kern w:val="0"/>
                <w:sz w:val="22"/>
                <w:szCs w:val="22"/>
              </w:rPr>
            </w:pPr>
            <w:r>
              <w:rPr>
                <w:rFonts w:hint="eastAsia" w:ascii="宋体" w:hAnsi="宋体" w:cs="Times New Roman"/>
                <w:color w:val="000000"/>
                <w:kern w:val="0"/>
                <w:sz w:val="22"/>
                <w:szCs w:val="22"/>
              </w:rPr>
              <w:t>2016年</w:t>
            </w:r>
          </w:p>
        </w:tc>
        <w:tc>
          <w:tcPr>
            <w:tcW w:w="1185" w:type="dxa"/>
            <w:tcBorders>
              <w:top w:val="single" w:color="auto" w:sz="4" w:space="0"/>
              <w:left w:val="nil"/>
              <w:bottom w:val="single" w:color="auto" w:sz="4" w:space="0"/>
              <w:right w:val="single" w:color="auto" w:sz="4" w:space="0"/>
            </w:tcBorders>
            <w:vAlign w:val="center"/>
          </w:tcPr>
          <w:p>
            <w:pPr>
              <w:widowControl/>
              <w:spacing w:line="360" w:lineRule="auto"/>
              <w:jc w:val="center"/>
              <w:rPr>
                <w:rFonts w:ascii="宋体" w:hAnsi="宋体" w:cs="Times New Roman"/>
                <w:color w:val="000000"/>
                <w:kern w:val="0"/>
                <w:sz w:val="22"/>
                <w:szCs w:val="22"/>
              </w:rPr>
            </w:pPr>
            <w:r>
              <w:rPr>
                <w:rFonts w:hint="eastAsia" w:ascii="宋体" w:hAnsi="宋体" w:cs="Times New Roman"/>
                <w:color w:val="000000"/>
                <w:kern w:val="0"/>
                <w:sz w:val="22"/>
                <w:szCs w:val="22"/>
              </w:rPr>
              <w:t>2017年</w:t>
            </w:r>
          </w:p>
        </w:tc>
        <w:tc>
          <w:tcPr>
            <w:tcW w:w="1095" w:type="dxa"/>
            <w:tcBorders>
              <w:top w:val="single" w:color="auto" w:sz="4" w:space="0"/>
              <w:left w:val="nil"/>
              <w:bottom w:val="single" w:color="auto" w:sz="4" w:space="0"/>
              <w:right w:val="single" w:color="auto" w:sz="4" w:space="0"/>
            </w:tcBorders>
            <w:vAlign w:val="center"/>
          </w:tcPr>
          <w:p>
            <w:pPr>
              <w:widowControl/>
              <w:spacing w:line="360" w:lineRule="auto"/>
              <w:jc w:val="center"/>
              <w:rPr>
                <w:rFonts w:ascii="宋体" w:hAnsi="宋体" w:cs="Times New Roman"/>
                <w:color w:val="000000"/>
                <w:kern w:val="0"/>
                <w:sz w:val="22"/>
                <w:szCs w:val="22"/>
              </w:rPr>
            </w:pPr>
            <w:r>
              <w:rPr>
                <w:rFonts w:hint="eastAsia" w:ascii="宋体" w:hAnsi="宋体" w:cs="Times New Roman"/>
                <w:color w:val="000000"/>
                <w:kern w:val="0"/>
                <w:sz w:val="22"/>
                <w:szCs w:val="22"/>
              </w:rPr>
              <w:t>2018年</w:t>
            </w:r>
          </w:p>
        </w:tc>
      </w:tr>
      <w:tr>
        <w:tblPrEx>
          <w:tblLayout w:type="fixed"/>
          <w:tblCellMar>
            <w:top w:w="0" w:type="dxa"/>
            <w:left w:w="108" w:type="dxa"/>
            <w:bottom w:w="0" w:type="dxa"/>
            <w:right w:w="108" w:type="dxa"/>
          </w:tblCellMar>
        </w:tblPrEx>
        <w:trPr>
          <w:trHeight w:val="270" w:hRule="atLeast"/>
        </w:trPr>
        <w:tc>
          <w:tcPr>
            <w:tcW w:w="1605" w:type="dxa"/>
            <w:vMerge w:val="restart"/>
            <w:tcBorders>
              <w:top w:val="single" w:color="auto" w:sz="4" w:space="0"/>
              <w:left w:val="single" w:color="auto" w:sz="4" w:space="0"/>
              <w:bottom w:val="single" w:color="auto" w:sz="4" w:space="0"/>
              <w:right w:val="single" w:color="auto" w:sz="4" w:space="0"/>
            </w:tcBorders>
            <w:vAlign w:val="center"/>
          </w:tcPr>
          <w:p>
            <w:pPr>
              <w:widowControl/>
              <w:spacing w:line="360" w:lineRule="auto"/>
              <w:jc w:val="center"/>
              <w:rPr>
                <w:rFonts w:ascii="宋体" w:hAnsi="宋体" w:cs="Times New Roman"/>
                <w:color w:val="000000"/>
                <w:kern w:val="0"/>
                <w:sz w:val="22"/>
                <w:szCs w:val="22"/>
              </w:rPr>
            </w:pPr>
            <w:r>
              <w:rPr>
                <w:rFonts w:hint="eastAsia" w:ascii="宋体" w:hAnsi="宋体" w:cs="Times New Roman"/>
                <w:color w:val="000000"/>
                <w:kern w:val="0"/>
                <w:sz w:val="22"/>
                <w:szCs w:val="22"/>
              </w:rPr>
              <w:t>偿债能力分析</w:t>
            </w:r>
          </w:p>
        </w:tc>
        <w:tc>
          <w:tcPr>
            <w:tcW w:w="2040" w:type="dxa"/>
            <w:tcBorders>
              <w:top w:val="single" w:color="auto" w:sz="4" w:space="0"/>
              <w:left w:val="single" w:color="auto" w:sz="4" w:space="0"/>
              <w:bottom w:val="single" w:color="auto" w:sz="4" w:space="0"/>
              <w:right w:val="single" w:color="auto" w:sz="4" w:space="0"/>
            </w:tcBorders>
            <w:vAlign w:val="center"/>
          </w:tcPr>
          <w:p>
            <w:pPr>
              <w:widowControl/>
              <w:spacing w:line="360" w:lineRule="auto"/>
              <w:jc w:val="left"/>
              <w:rPr>
                <w:rFonts w:ascii="宋体" w:hAnsi="宋体" w:cs="Times New Roman"/>
                <w:color w:val="000000"/>
                <w:kern w:val="0"/>
                <w:sz w:val="22"/>
                <w:szCs w:val="22"/>
              </w:rPr>
            </w:pPr>
            <w:r>
              <w:rPr>
                <w:rFonts w:hint="eastAsia" w:ascii="宋体" w:hAnsi="宋体" w:cs="Times New Roman"/>
                <w:color w:val="000000"/>
                <w:kern w:val="0"/>
                <w:sz w:val="22"/>
                <w:szCs w:val="22"/>
              </w:rPr>
              <w:t>流动比率</w:t>
            </w:r>
          </w:p>
        </w:tc>
        <w:tc>
          <w:tcPr>
            <w:tcW w:w="2745" w:type="dxa"/>
            <w:tcBorders>
              <w:top w:val="single" w:color="auto" w:sz="4" w:space="0"/>
              <w:left w:val="nil"/>
              <w:bottom w:val="single" w:color="auto" w:sz="4" w:space="0"/>
              <w:right w:val="single" w:color="auto" w:sz="4" w:space="0"/>
            </w:tcBorders>
            <w:vAlign w:val="center"/>
          </w:tcPr>
          <w:p>
            <w:pPr>
              <w:widowControl/>
              <w:spacing w:line="360" w:lineRule="auto"/>
              <w:jc w:val="left"/>
              <w:rPr>
                <w:rFonts w:ascii="宋体" w:hAnsi="宋体" w:cs="Times New Roman"/>
                <w:color w:val="000000"/>
                <w:kern w:val="0"/>
                <w:sz w:val="22"/>
                <w:szCs w:val="22"/>
              </w:rPr>
            </w:pPr>
            <w:r>
              <w:rPr>
                <w:rFonts w:hint="eastAsia" w:ascii="宋体" w:hAnsi="宋体" w:cs="Times New Roman"/>
                <w:color w:val="000000"/>
                <w:kern w:val="0"/>
                <w:sz w:val="22"/>
                <w:szCs w:val="22"/>
              </w:rPr>
              <w:t>流动资产/流动负债</w:t>
            </w:r>
          </w:p>
        </w:tc>
        <w:tc>
          <w:tcPr>
            <w:tcW w:w="990" w:type="dxa"/>
            <w:tcBorders>
              <w:top w:val="nil"/>
              <w:left w:val="nil"/>
              <w:bottom w:val="single" w:color="auto" w:sz="4" w:space="0"/>
              <w:right w:val="single" w:color="auto" w:sz="4" w:space="0"/>
            </w:tcBorders>
            <w:vAlign w:val="center"/>
          </w:tcPr>
          <w:p>
            <w:pPr>
              <w:widowControl/>
              <w:spacing w:line="360" w:lineRule="auto"/>
              <w:jc w:val="center"/>
              <w:rPr>
                <w:rFonts w:ascii="宋体" w:hAnsi="宋体" w:cs="Times New Roman"/>
                <w:color w:val="000000"/>
                <w:kern w:val="0"/>
                <w:sz w:val="22"/>
                <w:szCs w:val="22"/>
              </w:rPr>
            </w:pPr>
            <w:r>
              <w:rPr>
                <w:rFonts w:hint="eastAsia" w:ascii="宋体" w:hAnsi="宋体" w:cs="Times New Roman"/>
                <w:color w:val="000000"/>
                <w:kern w:val="0"/>
                <w:sz w:val="22"/>
                <w:szCs w:val="22"/>
              </w:rPr>
              <w:t>1.97</w:t>
            </w:r>
          </w:p>
        </w:tc>
        <w:tc>
          <w:tcPr>
            <w:tcW w:w="1185" w:type="dxa"/>
            <w:tcBorders>
              <w:top w:val="nil"/>
              <w:left w:val="nil"/>
              <w:bottom w:val="single" w:color="auto" w:sz="4" w:space="0"/>
              <w:right w:val="single" w:color="auto" w:sz="4" w:space="0"/>
            </w:tcBorders>
            <w:vAlign w:val="center"/>
          </w:tcPr>
          <w:p>
            <w:pPr>
              <w:widowControl/>
              <w:spacing w:line="360" w:lineRule="auto"/>
              <w:jc w:val="center"/>
              <w:rPr>
                <w:rFonts w:ascii="宋体" w:hAnsi="宋体" w:cs="Times New Roman"/>
                <w:color w:val="000000"/>
                <w:kern w:val="0"/>
                <w:sz w:val="22"/>
                <w:szCs w:val="22"/>
              </w:rPr>
            </w:pPr>
            <w:r>
              <w:rPr>
                <w:rFonts w:hint="eastAsia" w:ascii="宋体" w:hAnsi="宋体" w:cs="Times New Roman"/>
                <w:color w:val="000000"/>
                <w:kern w:val="0"/>
                <w:sz w:val="22"/>
                <w:szCs w:val="22"/>
              </w:rPr>
              <w:t>1.63</w:t>
            </w:r>
          </w:p>
        </w:tc>
        <w:tc>
          <w:tcPr>
            <w:tcW w:w="1095" w:type="dxa"/>
            <w:tcBorders>
              <w:top w:val="nil"/>
              <w:left w:val="nil"/>
              <w:bottom w:val="single" w:color="auto" w:sz="4" w:space="0"/>
              <w:right w:val="single" w:color="auto" w:sz="4" w:space="0"/>
            </w:tcBorders>
            <w:vAlign w:val="center"/>
          </w:tcPr>
          <w:p>
            <w:pPr>
              <w:widowControl/>
              <w:spacing w:line="360" w:lineRule="auto"/>
              <w:jc w:val="center"/>
              <w:rPr>
                <w:rFonts w:ascii="宋体" w:hAnsi="宋体" w:cs="Times New Roman"/>
                <w:color w:val="000000"/>
                <w:kern w:val="0"/>
                <w:sz w:val="22"/>
                <w:szCs w:val="22"/>
              </w:rPr>
            </w:pPr>
            <w:r>
              <w:rPr>
                <w:rFonts w:hint="eastAsia" w:ascii="宋体" w:hAnsi="宋体" w:cs="Times New Roman"/>
                <w:color w:val="000000"/>
                <w:kern w:val="0"/>
                <w:sz w:val="22"/>
                <w:szCs w:val="22"/>
              </w:rPr>
              <w:t>1.64</w:t>
            </w:r>
          </w:p>
        </w:tc>
      </w:tr>
      <w:tr>
        <w:tblPrEx>
          <w:tblLayout w:type="fixed"/>
          <w:tblCellMar>
            <w:top w:w="0" w:type="dxa"/>
            <w:left w:w="108" w:type="dxa"/>
            <w:bottom w:w="0" w:type="dxa"/>
            <w:right w:w="108" w:type="dxa"/>
          </w:tblCellMar>
        </w:tblPrEx>
        <w:trPr>
          <w:trHeight w:val="270" w:hRule="atLeast"/>
        </w:trPr>
        <w:tc>
          <w:tcPr>
            <w:tcW w:w="1605"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cs="Times New Roman"/>
                <w:color w:val="000000"/>
                <w:kern w:val="0"/>
                <w:sz w:val="22"/>
                <w:szCs w:val="22"/>
              </w:rPr>
            </w:pPr>
          </w:p>
        </w:tc>
        <w:tc>
          <w:tcPr>
            <w:tcW w:w="2040" w:type="dxa"/>
            <w:tcBorders>
              <w:top w:val="single" w:color="auto" w:sz="4" w:space="0"/>
              <w:left w:val="nil"/>
              <w:bottom w:val="single" w:color="auto" w:sz="4" w:space="0"/>
              <w:right w:val="single" w:color="auto" w:sz="4" w:space="0"/>
            </w:tcBorders>
            <w:vAlign w:val="center"/>
          </w:tcPr>
          <w:p>
            <w:pPr>
              <w:widowControl/>
              <w:spacing w:line="360" w:lineRule="auto"/>
              <w:jc w:val="left"/>
              <w:rPr>
                <w:rFonts w:ascii="宋体" w:hAnsi="宋体" w:cs="Times New Roman"/>
                <w:color w:val="000000"/>
                <w:kern w:val="0"/>
                <w:sz w:val="22"/>
                <w:szCs w:val="22"/>
              </w:rPr>
            </w:pPr>
            <w:r>
              <w:rPr>
                <w:rFonts w:hint="eastAsia" w:ascii="宋体" w:hAnsi="宋体" w:cs="Times New Roman"/>
                <w:color w:val="000000"/>
                <w:kern w:val="0"/>
                <w:sz w:val="22"/>
                <w:szCs w:val="22"/>
              </w:rPr>
              <w:t>资产负债率</w:t>
            </w:r>
          </w:p>
        </w:tc>
        <w:tc>
          <w:tcPr>
            <w:tcW w:w="2745" w:type="dxa"/>
            <w:tcBorders>
              <w:top w:val="single" w:color="auto" w:sz="4" w:space="0"/>
              <w:left w:val="nil"/>
              <w:bottom w:val="single" w:color="auto" w:sz="4" w:space="0"/>
              <w:right w:val="single" w:color="auto" w:sz="4" w:space="0"/>
            </w:tcBorders>
            <w:vAlign w:val="center"/>
          </w:tcPr>
          <w:p>
            <w:pPr>
              <w:widowControl/>
              <w:spacing w:line="360" w:lineRule="auto"/>
              <w:jc w:val="left"/>
              <w:rPr>
                <w:rFonts w:ascii="宋体" w:hAnsi="宋体" w:cs="Times New Roman"/>
                <w:color w:val="000000"/>
                <w:kern w:val="0"/>
                <w:sz w:val="22"/>
                <w:szCs w:val="22"/>
              </w:rPr>
            </w:pPr>
            <w:r>
              <w:rPr>
                <w:rFonts w:hint="eastAsia" w:ascii="宋体" w:hAnsi="宋体" w:cs="Times New Roman"/>
                <w:color w:val="000000"/>
                <w:kern w:val="0"/>
                <w:sz w:val="22"/>
                <w:szCs w:val="22"/>
              </w:rPr>
              <w:t>负债总额/资产总额</w:t>
            </w:r>
          </w:p>
        </w:tc>
        <w:tc>
          <w:tcPr>
            <w:tcW w:w="990" w:type="dxa"/>
            <w:tcBorders>
              <w:top w:val="nil"/>
              <w:left w:val="nil"/>
              <w:bottom w:val="single" w:color="auto" w:sz="4" w:space="0"/>
              <w:right w:val="single" w:color="auto" w:sz="4" w:space="0"/>
            </w:tcBorders>
            <w:vAlign w:val="center"/>
          </w:tcPr>
          <w:p>
            <w:pPr>
              <w:widowControl/>
              <w:spacing w:line="360" w:lineRule="auto"/>
              <w:jc w:val="center"/>
              <w:rPr>
                <w:rFonts w:ascii="宋体" w:hAnsi="宋体" w:cs="Times New Roman"/>
                <w:color w:val="000000"/>
                <w:kern w:val="0"/>
                <w:sz w:val="22"/>
                <w:szCs w:val="22"/>
              </w:rPr>
            </w:pPr>
            <w:r>
              <w:rPr>
                <w:rFonts w:hint="eastAsia" w:ascii="宋体" w:hAnsi="宋体" w:cs="Times New Roman"/>
                <w:color w:val="000000"/>
                <w:kern w:val="0"/>
                <w:sz w:val="22"/>
                <w:szCs w:val="22"/>
              </w:rPr>
              <w:t>0.26</w:t>
            </w:r>
          </w:p>
        </w:tc>
        <w:tc>
          <w:tcPr>
            <w:tcW w:w="1185" w:type="dxa"/>
            <w:tcBorders>
              <w:top w:val="nil"/>
              <w:left w:val="nil"/>
              <w:bottom w:val="single" w:color="auto" w:sz="4" w:space="0"/>
              <w:right w:val="single" w:color="auto" w:sz="4" w:space="0"/>
            </w:tcBorders>
            <w:vAlign w:val="center"/>
          </w:tcPr>
          <w:p>
            <w:pPr>
              <w:widowControl/>
              <w:spacing w:line="360" w:lineRule="auto"/>
              <w:jc w:val="center"/>
              <w:rPr>
                <w:rFonts w:ascii="宋体" w:hAnsi="宋体" w:cs="Times New Roman"/>
                <w:color w:val="000000"/>
                <w:kern w:val="0"/>
                <w:sz w:val="22"/>
                <w:szCs w:val="22"/>
              </w:rPr>
            </w:pPr>
            <w:r>
              <w:rPr>
                <w:rFonts w:hint="eastAsia" w:ascii="宋体" w:hAnsi="宋体" w:cs="Times New Roman"/>
                <w:color w:val="000000"/>
                <w:kern w:val="0"/>
                <w:sz w:val="22"/>
                <w:szCs w:val="22"/>
              </w:rPr>
              <w:t>0.32</w:t>
            </w:r>
          </w:p>
        </w:tc>
        <w:tc>
          <w:tcPr>
            <w:tcW w:w="1095" w:type="dxa"/>
            <w:tcBorders>
              <w:top w:val="nil"/>
              <w:left w:val="nil"/>
              <w:bottom w:val="single" w:color="auto" w:sz="4" w:space="0"/>
              <w:right w:val="single" w:color="auto" w:sz="4" w:space="0"/>
            </w:tcBorders>
            <w:vAlign w:val="center"/>
          </w:tcPr>
          <w:p>
            <w:pPr>
              <w:widowControl/>
              <w:spacing w:line="360" w:lineRule="auto"/>
              <w:jc w:val="center"/>
              <w:rPr>
                <w:rFonts w:ascii="宋体" w:hAnsi="宋体" w:cs="Times New Roman"/>
                <w:color w:val="000000"/>
                <w:kern w:val="0"/>
                <w:sz w:val="22"/>
                <w:szCs w:val="22"/>
              </w:rPr>
            </w:pPr>
            <w:r>
              <w:rPr>
                <w:rFonts w:hint="eastAsia" w:ascii="宋体" w:hAnsi="宋体" w:cs="Times New Roman"/>
                <w:color w:val="000000"/>
                <w:kern w:val="0"/>
                <w:sz w:val="22"/>
                <w:szCs w:val="22"/>
              </w:rPr>
              <w:t>0.33</w:t>
            </w:r>
          </w:p>
        </w:tc>
      </w:tr>
      <w:tr>
        <w:tblPrEx>
          <w:tblLayout w:type="fixed"/>
          <w:tblCellMar>
            <w:top w:w="0" w:type="dxa"/>
            <w:left w:w="108" w:type="dxa"/>
            <w:bottom w:w="0" w:type="dxa"/>
            <w:right w:w="108" w:type="dxa"/>
          </w:tblCellMar>
        </w:tblPrEx>
        <w:trPr>
          <w:trHeight w:val="270" w:hRule="atLeast"/>
        </w:trPr>
        <w:tc>
          <w:tcPr>
            <w:tcW w:w="1605" w:type="dxa"/>
            <w:vMerge w:val="restart"/>
            <w:tcBorders>
              <w:top w:val="single" w:color="auto" w:sz="4" w:space="0"/>
              <w:left w:val="single" w:color="auto" w:sz="4" w:space="0"/>
              <w:bottom w:val="single" w:color="auto" w:sz="4" w:space="0"/>
              <w:right w:val="single" w:color="auto" w:sz="4" w:space="0"/>
            </w:tcBorders>
            <w:vAlign w:val="center"/>
          </w:tcPr>
          <w:p>
            <w:pPr>
              <w:widowControl/>
              <w:spacing w:line="360" w:lineRule="auto"/>
              <w:jc w:val="center"/>
              <w:rPr>
                <w:rFonts w:ascii="宋体" w:hAnsi="宋体" w:cs="Times New Roman"/>
                <w:color w:val="000000"/>
                <w:kern w:val="0"/>
                <w:sz w:val="22"/>
                <w:szCs w:val="22"/>
              </w:rPr>
            </w:pPr>
            <w:r>
              <w:rPr>
                <w:rFonts w:hint="eastAsia" w:ascii="宋体" w:hAnsi="宋体" w:cs="Times New Roman"/>
                <w:color w:val="000000"/>
                <w:kern w:val="0"/>
                <w:sz w:val="22"/>
                <w:szCs w:val="22"/>
              </w:rPr>
              <w:t>盈利能力分析</w:t>
            </w:r>
          </w:p>
        </w:tc>
        <w:tc>
          <w:tcPr>
            <w:tcW w:w="2040" w:type="dxa"/>
            <w:tcBorders>
              <w:top w:val="nil"/>
              <w:left w:val="nil"/>
              <w:bottom w:val="single" w:color="auto" w:sz="4" w:space="0"/>
              <w:right w:val="single" w:color="auto" w:sz="4" w:space="0"/>
            </w:tcBorders>
            <w:vAlign w:val="center"/>
          </w:tcPr>
          <w:p>
            <w:pPr>
              <w:widowControl/>
              <w:spacing w:line="360" w:lineRule="auto"/>
              <w:jc w:val="left"/>
              <w:rPr>
                <w:rFonts w:ascii="宋体" w:hAnsi="宋体" w:cs="Times New Roman"/>
                <w:color w:val="000000"/>
                <w:kern w:val="0"/>
                <w:sz w:val="22"/>
                <w:szCs w:val="22"/>
              </w:rPr>
            </w:pPr>
            <w:r>
              <w:rPr>
                <w:rFonts w:hint="eastAsia" w:ascii="宋体" w:hAnsi="宋体" w:cs="Times New Roman"/>
                <w:color w:val="000000"/>
                <w:kern w:val="0"/>
                <w:sz w:val="22"/>
                <w:szCs w:val="22"/>
              </w:rPr>
              <w:t>主营业务净利润率</w:t>
            </w:r>
          </w:p>
        </w:tc>
        <w:tc>
          <w:tcPr>
            <w:tcW w:w="2745" w:type="dxa"/>
            <w:tcBorders>
              <w:top w:val="nil"/>
              <w:left w:val="nil"/>
              <w:bottom w:val="single" w:color="auto" w:sz="4" w:space="0"/>
              <w:right w:val="single" w:color="auto" w:sz="4" w:space="0"/>
            </w:tcBorders>
            <w:vAlign w:val="center"/>
          </w:tcPr>
          <w:p>
            <w:pPr>
              <w:widowControl/>
              <w:spacing w:line="360" w:lineRule="auto"/>
              <w:jc w:val="left"/>
              <w:rPr>
                <w:rFonts w:ascii="宋体" w:hAnsi="宋体" w:cs="Times New Roman"/>
                <w:color w:val="000000"/>
                <w:kern w:val="0"/>
                <w:sz w:val="22"/>
                <w:szCs w:val="22"/>
              </w:rPr>
            </w:pPr>
            <w:r>
              <w:rPr>
                <w:rFonts w:hint="eastAsia" w:ascii="宋体" w:hAnsi="宋体" w:cs="Times New Roman"/>
                <w:color w:val="000000"/>
                <w:kern w:val="0"/>
                <w:sz w:val="22"/>
                <w:szCs w:val="22"/>
              </w:rPr>
              <w:t>净利润/主营业务收入额</w:t>
            </w:r>
          </w:p>
        </w:tc>
        <w:tc>
          <w:tcPr>
            <w:tcW w:w="990" w:type="dxa"/>
            <w:tcBorders>
              <w:top w:val="nil"/>
              <w:left w:val="nil"/>
              <w:bottom w:val="single" w:color="auto" w:sz="4" w:space="0"/>
              <w:right w:val="single" w:color="auto" w:sz="4" w:space="0"/>
            </w:tcBorders>
            <w:vAlign w:val="center"/>
          </w:tcPr>
          <w:p>
            <w:pPr>
              <w:widowControl/>
              <w:spacing w:line="360" w:lineRule="auto"/>
              <w:jc w:val="center"/>
              <w:rPr>
                <w:rFonts w:ascii="宋体" w:hAnsi="宋体" w:cs="Times New Roman"/>
                <w:color w:val="000000"/>
                <w:kern w:val="0"/>
                <w:sz w:val="22"/>
                <w:szCs w:val="22"/>
              </w:rPr>
            </w:pPr>
            <w:r>
              <w:rPr>
                <w:rFonts w:hint="eastAsia" w:ascii="宋体" w:hAnsi="宋体" w:cs="Times New Roman"/>
                <w:color w:val="000000"/>
                <w:kern w:val="0"/>
                <w:sz w:val="22"/>
                <w:szCs w:val="22"/>
              </w:rPr>
              <w:t>-5.9</w:t>
            </w:r>
          </w:p>
        </w:tc>
        <w:tc>
          <w:tcPr>
            <w:tcW w:w="1185" w:type="dxa"/>
            <w:tcBorders>
              <w:top w:val="nil"/>
              <w:left w:val="nil"/>
              <w:bottom w:val="single" w:color="auto" w:sz="4" w:space="0"/>
              <w:right w:val="single" w:color="auto" w:sz="4" w:space="0"/>
            </w:tcBorders>
            <w:vAlign w:val="center"/>
          </w:tcPr>
          <w:p>
            <w:pPr>
              <w:widowControl/>
              <w:spacing w:line="360" w:lineRule="auto"/>
              <w:jc w:val="center"/>
              <w:rPr>
                <w:rFonts w:ascii="宋体" w:hAnsi="宋体" w:cs="Times New Roman"/>
                <w:color w:val="000000"/>
                <w:kern w:val="0"/>
                <w:sz w:val="22"/>
                <w:szCs w:val="22"/>
              </w:rPr>
            </w:pPr>
            <w:r>
              <w:rPr>
                <w:rFonts w:hint="eastAsia" w:ascii="宋体" w:hAnsi="宋体" w:cs="Times New Roman"/>
                <w:color w:val="000000"/>
                <w:kern w:val="0"/>
                <w:sz w:val="22"/>
                <w:szCs w:val="22"/>
              </w:rPr>
              <w:t>-0.04</w:t>
            </w:r>
          </w:p>
        </w:tc>
        <w:tc>
          <w:tcPr>
            <w:tcW w:w="1095" w:type="dxa"/>
            <w:tcBorders>
              <w:top w:val="nil"/>
              <w:left w:val="nil"/>
              <w:bottom w:val="single" w:color="auto" w:sz="4" w:space="0"/>
              <w:right w:val="single" w:color="auto" w:sz="4" w:space="0"/>
            </w:tcBorders>
            <w:vAlign w:val="center"/>
          </w:tcPr>
          <w:p>
            <w:pPr>
              <w:widowControl/>
              <w:spacing w:line="360" w:lineRule="auto"/>
              <w:jc w:val="center"/>
              <w:rPr>
                <w:rFonts w:ascii="宋体" w:hAnsi="宋体" w:cs="Times New Roman"/>
                <w:color w:val="000000"/>
                <w:kern w:val="0"/>
                <w:sz w:val="22"/>
                <w:szCs w:val="22"/>
              </w:rPr>
            </w:pPr>
            <w:r>
              <w:rPr>
                <w:rFonts w:hint="eastAsia" w:ascii="宋体" w:hAnsi="宋体" w:cs="Times New Roman"/>
                <w:color w:val="000000"/>
                <w:kern w:val="0"/>
                <w:sz w:val="22"/>
                <w:szCs w:val="22"/>
              </w:rPr>
              <w:t>0.12</w:t>
            </w:r>
          </w:p>
        </w:tc>
      </w:tr>
      <w:tr>
        <w:tblPrEx>
          <w:tblLayout w:type="fixed"/>
          <w:tblCellMar>
            <w:top w:w="0" w:type="dxa"/>
            <w:left w:w="108" w:type="dxa"/>
            <w:bottom w:w="0" w:type="dxa"/>
            <w:right w:w="108" w:type="dxa"/>
          </w:tblCellMar>
        </w:tblPrEx>
        <w:trPr>
          <w:trHeight w:val="270" w:hRule="atLeast"/>
        </w:trPr>
        <w:tc>
          <w:tcPr>
            <w:tcW w:w="1605" w:type="dxa"/>
            <w:vMerge w:val="continue"/>
            <w:tcBorders>
              <w:top w:val="single" w:color="auto" w:sz="4" w:space="0"/>
              <w:left w:val="single" w:color="auto" w:sz="4" w:space="0"/>
              <w:bottom w:val="single" w:color="auto" w:sz="4" w:space="0"/>
              <w:right w:val="single" w:color="auto" w:sz="4" w:space="0"/>
            </w:tcBorders>
            <w:vAlign w:val="center"/>
          </w:tcPr>
          <w:p>
            <w:pPr>
              <w:widowControl/>
              <w:jc w:val="left"/>
              <w:rPr>
                <w:rFonts w:ascii="宋体" w:hAnsi="宋体" w:cs="Times New Roman"/>
                <w:color w:val="000000"/>
                <w:kern w:val="0"/>
                <w:sz w:val="22"/>
                <w:szCs w:val="22"/>
              </w:rPr>
            </w:pPr>
          </w:p>
        </w:tc>
        <w:tc>
          <w:tcPr>
            <w:tcW w:w="2040" w:type="dxa"/>
            <w:tcBorders>
              <w:top w:val="nil"/>
              <w:left w:val="nil"/>
              <w:bottom w:val="single" w:color="auto" w:sz="4" w:space="0"/>
              <w:right w:val="single" w:color="auto" w:sz="4" w:space="0"/>
            </w:tcBorders>
            <w:vAlign w:val="center"/>
          </w:tcPr>
          <w:p>
            <w:pPr>
              <w:widowControl/>
              <w:spacing w:line="360" w:lineRule="auto"/>
              <w:jc w:val="left"/>
              <w:rPr>
                <w:rFonts w:ascii="宋体" w:hAnsi="宋体" w:cs="Times New Roman"/>
                <w:color w:val="000000"/>
                <w:kern w:val="0"/>
                <w:sz w:val="22"/>
                <w:szCs w:val="22"/>
              </w:rPr>
            </w:pPr>
            <w:r>
              <w:rPr>
                <w:rFonts w:hint="eastAsia" w:ascii="宋体" w:hAnsi="宋体" w:cs="Times New Roman"/>
                <w:color w:val="000000"/>
                <w:kern w:val="0"/>
                <w:sz w:val="22"/>
                <w:szCs w:val="22"/>
              </w:rPr>
              <w:t>资产净利润率</w:t>
            </w:r>
          </w:p>
        </w:tc>
        <w:tc>
          <w:tcPr>
            <w:tcW w:w="2745" w:type="dxa"/>
            <w:tcBorders>
              <w:top w:val="nil"/>
              <w:left w:val="nil"/>
              <w:bottom w:val="single" w:color="auto" w:sz="4" w:space="0"/>
              <w:right w:val="single" w:color="auto" w:sz="4" w:space="0"/>
            </w:tcBorders>
            <w:vAlign w:val="center"/>
          </w:tcPr>
          <w:p>
            <w:pPr>
              <w:widowControl/>
              <w:spacing w:line="360" w:lineRule="auto"/>
              <w:jc w:val="left"/>
              <w:rPr>
                <w:rFonts w:ascii="宋体" w:hAnsi="宋体" w:cs="Times New Roman"/>
                <w:color w:val="000000"/>
                <w:kern w:val="0"/>
                <w:sz w:val="22"/>
                <w:szCs w:val="22"/>
              </w:rPr>
            </w:pPr>
            <w:r>
              <w:rPr>
                <w:rFonts w:hint="eastAsia" w:ascii="宋体" w:hAnsi="宋体" w:cs="Times New Roman"/>
                <w:color w:val="000000"/>
                <w:kern w:val="0"/>
                <w:sz w:val="22"/>
                <w:szCs w:val="22"/>
              </w:rPr>
              <w:t>净利润/资产平均余额</w:t>
            </w:r>
          </w:p>
        </w:tc>
        <w:tc>
          <w:tcPr>
            <w:tcW w:w="990" w:type="dxa"/>
            <w:tcBorders>
              <w:top w:val="nil"/>
              <w:left w:val="nil"/>
              <w:bottom w:val="single" w:color="auto" w:sz="4" w:space="0"/>
              <w:right w:val="single" w:color="auto" w:sz="4" w:space="0"/>
            </w:tcBorders>
            <w:vAlign w:val="center"/>
          </w:tcPr>
          <w:p>
            <w:pPr>
              <w:widowControl/>
              <w:spacing w:line="360" w:lineRule="auto"/>
              <w:jc w:val="center"/>
              <w:rPr>
                <w:rFonts w:ascii="宋体" w:hAnsi="宋体" w:cs="Times New Roman"/>
                <w:color w:val="000000"/>
                <w:kern w:val="0"/>
                <w:sz w:val="22"/>
                <w:szCs w:val="22"/>
              </w:rPr>
            </w:pPr>
            <w:r>
              <w:rPr>
                <w:rFonts w:hint="eastAsia" w:ascii="宋体" w:hAnsi="宋体" w:cs="Times New Roman"/>
                <w:color w:val="000000"/>
                <w:kern w:val="0"/>
                <w:sz w:val="22"/>
                <w:szCs w:val="22"/>
              </w:rPr>
              <w:t>-0.24</w:t>
            </w:r>
          </w:p>
        </w:tc>
        <w:tc>
          <w:tcPr>
            <w:tcW w:w="1185" w:type="dxa"/>
            <w:tcBorders>
              <w:top w:val="nil"/>
              <w:left w:val="nil"/>
              <w:bottom w:val="single" w:color="auto" w:sz="4" w:space="0"/>
              <w:right w:val="single" w:color="auto" w:sz="4" w:space="0"/>
            </w:tcBorders>
            <w:vAlign w:val="center"/>
          </w:tcPr>
          <w:p>
            <w:pPr>
              <w:widowControl/>
              <w:spacing w:line="360" w:lineRule="auto"/>
              <w:jc w:val="center"/>
              <w:rPr>
                <w:rFonts w:ascii="宋体" w:hAnsi="宋体" w:cs="Times New Roman"/>
                <w:color w:val="000000"/>
                <w:kern w:val="0"/>
                <w:sz w:val="22"/>
                <w:szCs w:val="22"/>
              </w:rPr>
            </w:pPr>
            <w:r>
              <w:rPr>
                <w:rFonts w:hint="eastAsia" w:ascii="宋体" w:hAnsi="宋体" w:cs="Times New Roman"/>
                <w:color w:val="000000"/>
                <w:kern w:val="0"/>
                <w:sz w:val="22"/>
                <w:szCs w:val="22"/>
              </w:rPr>
              <w:t>-0.02</w:t>
            </w:r>
          </w:p>
        </w:tc>
        <w:tc>
          <w:tcPr>
            <w:tcW w:w="1095" w:type="dxa"/>
            <w:tcBorders>
              <w:top w:val="nil"/>
              <w:left w:val="nil"/>
              <w:bottom w:val="single" w:color="auto" w:sz="4" w:space="0"/>
              <w:right w:val="single" w:color="auto" w:sz="4" w:space="0"/>
            </w:tcBorders>
            <w:vAlign w:val="center"/>
          </w:tcPr>
          <w:p>
            <w:pPr>
              <w:widowControl/>
              <w:spacing w:line="360" w:lineRule="auto"/>
              <w:jc w:val="center"/>
              <w:rPr>
                <w:rFonts w:ascii="宋体" w:hAnsi="宋体" w:cs="Times New Roman"/>
                <w:color w:val="000000"/>
                <w:kern w:val="0"/>
                <w:sz w:val="22"/>
                <w:szCs w:val="22"/>
              </w:rPr>
            </w:pPr>
            <w:r>
              <w:rPr>
                <w:rFonts w:hint="eastAsia" w:ascii="宋体" w:hAnsi="宋体" w:cs="Times New Roman"/>
                <w:color w:val="000000"/>
                <w:kern w:val="0"/>
                <w:sz w:val="22"/>
                <w:szCs w:val="22"/>
              </w:rPr>
              <w:t>0.11</w:t>
            </w:r>
          </w:p>
        </w:tc>
      </w:tr>
    </w:tbl>
    <w:p>
      <w:pPr>
        <w:rPr>
          <w:rFonts w:ascii="仿宋" w:hAnsi="仿宋" w:eastAsia="仿宋" w:cs="宋体"/>
          <w:b/>
          <w:bCs/>
          <w:szCs w:val="28"/>
        </w:rPr>
      </w:pPr>
      <w:r>
        <w:rPr>
          <w:rFonts w:hint="eastAsia" w:ascii="仿宋" w:hAnsi="仿宋" w:eastAsia="仿宋" w:cs="宋体"/>
          <w:b/>
          <w:bCs/>
          <w:szCs w:val="28"/>
        </w:rPr>
        <w:t>1、偿债能力分析</w:t>
      </w:r>
      <w:bookmarkEnd w:id="244"/>
    </w:p>
    <w:p>
      <w:pPr>
        <w:spacing w:line="400" w:lineRule="exact"/>
        <w:ind w:firstLine="560" w:firstLineChars="200"/>
        <w:rPr>
          <w:rFonts w:ascii="仿宋" w:hAnsi="仿宋" w:eastAsia="仿宋" w:cs="Times New Roman"/>
          <w:szCs w:val="28"/>
        </w:rPr>
      </w:pPr>
      <w:bookmarkStart w:id="245" w:name="_Toc21635"/>
      <w:r>
        <w:rPr>
          <w:rFonts w:hint="eastAsia" w:ascii="仿宋" w:hAnsi="仿宋" w:eastAsia="仿宋" w:cs="Times New Roman"/>
          <w:szCs w:val="28"/>
        </w:rPr>
        <w:t>一般来讲，流动比率占在200%左右最为理想，从上述表格来看，我公司流动比率基本维持在较理想并且稳定增长的水平。我们可以知道公司的资产流动性相对较大，短期偿债能力较好，对部分突发事项能给予及时处理。</w:t>
      </w:r>
    </w:p>
    <w:p>
      <w:pPr>
        <w:spacing w:line="400" w:lineRule="exact"/>
        <w:ind w:firstLine="560" w:firstLineChars="200"/>
        <w:rPr>
          <w:rFonts w:ascii="仿宋" w:hAnsi="仿宋" w:eastAsia="仿宋" w:cs="Times New Roman"/>
          <w:szCs w:val="28"/>
        </w:rPr>
      </w:pPr>
      <w:r>
        <w:rPr>
          <w:rFonts w:hint="eastAsia" w:ascii="仿宋" w:hAnsi="仿宋" w:eastAsia="仿宋" w:cs="Times New Roman"/>
          <w:szCs w:val="28"/>
        </w:rPr>
        <w:t>资产负债率反映出我们企业总资产中大约有30%的比例是通过借债来筹资的，衡量了我们企业在清算时保护债权人利益的程度。资产负债率越低越好，企业偿债有保证，融给企业的资金才不会有太大的风险。从我们企业的资产负债率来看，可以看到通过借债得到的资金还是占有相当大的比重，我们企业应该尽量争取政府以及风险投资人的帮助，从而获得资金支持。</w:t>
      </w:r>
    </w:p>
    <w:p>
      <w:pPr>
        <w:spacing w:line="400" w:lineRule="exact"/>
        <w:rPr>
          <w:rFonts w:ascii="仿宋" w:hAnsi="仿宋" w:eastAsia="仿宋" w:cs="Times New Roman"/>
          <w:szCs w:val="28"/>
        </w:rPr>
      </w:pPr>
      <w:r>
        <w:rPr>
          <w:rFonts w:hint="eastAsia" w:ascii="仿宋" w:hAnsi="仿宋" w:eastAsia="仿宋" w:cs="宋体"/>
          <w:b/>
          <w:bCs/>
          <w:szCs w:val="28"/>
        </w:rPr>
        <w:t>2、盈利能力分析</w:t>
      </w:r>
      <w:bookmarkEnd w:id="245"/>
    </w:p>
    <w:p>
      <w:pPr>
        <w:widowControl/>
        <w:spacing w:line="400" w:lineRule="exact"/>
        <w:ind w:firstLine="560" w:firstLineChars="200"/>
        <w:jc w:val="left"/>
        <w:rPr>
          <w:rFonts w:ascii="仿宋" w:hAnsi="仿宋" w:eastAsia="仿宋" w:cs="Times New Roman"/>
          <w:szCs w:val="28"/>
        </w:rPr>
      </w:pPr>
      <w:r>
        <w:rPr>
          <w:rFonts w:hint="eastAsia" w:ascii="仿宋" w:hAnsi="仿宋" w:eastAsia="仿宋" w:cs="Times New Roman"/>
          <w:szCs w:val="28"/>
        </w:rPr>
        <w:t>从主营业务净利润率来看，前两年处于亏损状态，是因为我们项目初期主要用于产品的研发、售后服务以及市场的推广，资金的支出相对较多，而且前期产品不稳定等因素也会导致产品成本的增加，但是到第三年，随着技术人员对产品的维护与改进，以及市场的进一步打开，呈现出良好的发展态势。</w:t>
      </w:r>
    </w:p>
    <w:p>
      <w:pPr>
        <w:widowControl/>
        <w:spacing w:line="400" w:lineRule="exact"/>
        <w:jc w:val="left"/>
        <w:rPr>
          <w:rFonts w:ascii="仿宋" w:hAnsi="仿宋" w:eastAsia="仿宋" w:cs="Times New Roman"/>
          <w:szCs w:val="28"/>
        </w:rPr>
      </w:pPr>
      <w:r>
        <w:rPr>
          <w:rFonts w:hint="eastAsia" w:ascii="仿宋" w:hAnsi="仿宋" w:eastAsia="仿宋" w:cs="Times New Roman"/>
          <w:szCs w:val="28"/>
        </w:rPr>
        <w:t>从资产利润率的角度来看，通过我们对产品性能的进一步完善，以及单位成本的降低，我们会相应的价格做出调整，进而增加产品的销售量，以此来增加我公司全部资产获利能力。</w:t>
      </w:r>
      <w:r>
        <w:rPr>
          <w:rFonts w:ascii="仿宋" w:hAnsi="仿宋" w:eastAsia="仿宋" w:cs="Times New Roman"/>
          <w:szCs w:val="28"/>
        </w:rPr>
        <w:br w:type="page"/>
      </w:r>
    </w:p>
    <w:p>
      <w:pPr>
        <w:jc w:val="center"/>
        <w:outlineLvl w:val="0"/>
        <w:rPr>
          <w:rFonts w:ascii="黑体" w:hAnsi="黑体" w:eastAsia="黑体"/>
          <w:b/>
          <w:sz w:val="32"/>
        </w:rPr>
      </w:pPr>
      <w:bookmarkStart w:id="246" w:name="_Toc5909"/>
      <w:bookmarkStart w:id="247" w:name="_Toc451629504"/>
      <w:bookmarkStart w:id="248" w:name="_Toc31"/>
      <w:bookmarkStart w:id="249" w:name="_Toc8326"/>
      <w:r>
        <w:rPr>
          <w:rFonts w:hint="eastAsia" w:ascii="黑体" w:hAnsi="黑体" w:eastAsia="黑体"/>
          <w:b/>
          <w:sz w:val="32"/>
        </w:rPr>
        <w:t>八、项目</w:t>
      </w:r>
      <w:bookmarkEnd w:id="246"/>
      <w:r>
        <w:rPr>
          <w:rFonts w:hint="eastAsia" w:ascii="黑体" w:hAnsi="黑体" w:eastAsia="黑体"/>
          <w:b/>
          <w:sz w:val="32"/>
        </w:rPr>
        <w:t>风险与规避</w:t>
      </w:r>
      <w:bookmarkEnd w:id="247"/>
      <w:bookmarkEnd w:id="248"/>
      <w:bookmarkEnd w:id="249"/>
    </w:p>
    <w:p>
      <w:pPr>
        <w:outlineLvl w:val="1"/>
        <w:rPr>
          <w:rFonts w:ascii="仿宋" w:hAnsi="仿宋" w:eastAsia="仿宋"/>
          <w:b/>
          <w:sz w:val="30"/>
        </w:rPr>
      </w:pPr>
      <w:bookmarkStart w:id="250" w:name="_Toc24295"/>
      <w:bookmarkStart w:id="251" w:name="_Toc451629505"/>
      <w:bookmarkStart w:id="252" w:name="_Toc4747"/>
      <w:r>
        <w:rPr>
          <w:rFonts w:hint="eastAsia" w:ascii="仿宋" w:hAnsi="仿宋" w:eastAsia="仿宋"/>
          <w:b/>
          <w:sz w:val="30"/>
        </w:rPr>
        <w:t>8.1外部风险</w:t>
      </w:r>
      <w:bookmarkEnd w:id="250"/>
      <w:bookmarkEnd w:id="251"/>
      <w:bookmarkEnd w:id="252"/>
    </w:p>
    <w:p>
      <w:pPr>
        <w:outlineLvl w:val="2"/>
        <w:rPr>
          <w:rFonts w:ascii="仿宋" w:hAnsi="仿宋" w:eastAsia="仿宋"/>
          <w:b/>
          <w:szCs w:val="28"/>
        </w:rPr>
      </w:pPr>
      <w:bookmarkStart w:id="253" w:name="_Toc294"/>
      <w:bookmarkStart w:id="254" w:name="_Toc14387"/>
      <w:bookmarkStart w:id="255" w:name="_Toc14715"/>
      <w:bookmarkStart w:id="256" w:name="_Toc451629506"/>
      <w:r>
        <w:rPr>
          <w:rFonts w:hint="eastAsia" w:ascii="仿宋" w:hAnsi="仿宋" w:eastAsia="仿宋"/>
          <w:b/>
          <w:szCs w:val="28"/>
        </w:rPr>
        <w:t>8.1.1宏观经济风险</w:t>
      </w:r>
      <w:bookmarkEnd w:id="253"/>
      <w:bookmarkEnd w:id="254"/>
      <w:bookmarkEnd w:id="255"/>
      <w:bookmarkEnd w:id="256"/>
    </w:p>
    <w:p>
      <w:pPr>
        <w:spacing w:line="400" w:lineRule="exact"/>
        <w:ind w:firstLine="560" w:firstLineChars="200"/>
        <w:rPr>
          <w:rFonts w:ascii="仿宋" w:hAnsi="仿宋" w:eastAsia="仿宋"/>
        </w:rPr>
      </w:pPr>
      <w:r>
        <w:rPr>
          <w:rFonts w:hint="eastAsia" w:ascii="仿宋" w:hAnsi="仿宋" w:eastAsia="仿宋"/>
        </w:rPr>
        <w:t>目前，随着全球经济增速放缓，中国经济也将逐步由高速回调至中高速增长，经济走势很好的验证了未来的不可预测性和唯有变是永恒不变这个真理，经济大势瞬息万变，顺势者昌逆势者亡。经济形势的变化，会影响人均GDP，影响消费者的购买力水平，当经济面临严重的通货膨胀的时候，银行的货币政策、利率政策都会存在很大的波动，因此，我们需要在财务管理、原材料采购、人力成本的等方面做好相关风险预警机制。从 iStudy平台的市场需求来看，目标群体多半是学生，而学生没有独立的经济来源，有可能存在替代品威胁。在经济低迷不景气的情况下，对于个人用户来说，作为非核心的需求，可能会省去对于此类产品的需求。在这种情况下，势必会给项目的运营带来一定的风险。</w:t>
      </w:r>
    </w:p>
    <w:p>
      <w:pPr>
        <w:outlineLvl w:val="2"/>
        <w:rPr>
          <w:rFonts w:ascii="仿宋" w:hAnsi="仿宋" w:eastAsia="仿宋"/>
          <w:b/>
          <w:szCs w:val="28"/>
        </w:rPr>
      </w:pPr>
      <w:bookmarkStart w:id="257" w:name="_Toc10498"/>
      <w:bookmarkStart w:id="258" w:name="_Toc15348"/>
      <w:bookmarkStart w:id="259" w:name="_Toc451629507"/>
      <w:r>
        <w:rPr>
          <w:rFonts w:hint="eastAsia" w:ascii="仿宋" w:hAnsi="仿宋" w:eastAsia="仿宋"/>
          <w:b/>
          <w:szCs w:val="28"/>
        </w:rPr>
        <w:t>8.1.2信息泄露风险</w:t>
      </w:r>
      <w:bookmarkEnd w:id="257"/>
      <w:bookmarkEnd w:id="258"/>
      <w:bookmarkEnd w:id="259"/>
    </w:p>
    <w:p>
      <w:pPr>
        <w:spacing w:line="400" w:lineRule="exact"/>
        <w:ind w:firstLine="560" w:firstLineChars="200"/>
        <w:rPr>
          <w:rFonts w:ascii="仿宋" w:hAnsi="仿宋" w:eastAsia="仿宋"/>
        </w:rPr>
      </w:pPr>
      <w:r>
        <w:rPr>
          <w:rFonts w:hint="eastAsia" w:ascii="仿宋" w:hAnsi="仿宋" w:eastAsia="仿宋"/>
        </w:rPr>
        <w:t>本产品的使用需要用户进行实名认证，填写个人信息，由于本产品包含移动终端APP软件，与互联网息息相关，存在黑客入侵窃取信息的不可抗风险，一旦发生，丢失的用户信息将对用户个人造成损失，同时也会使用户对本项目的信任度大打折扣 ，用户可能会放弃对本产品的使用，使项目运营遭受巨大的损失，同时很难再建立起用户对于产品的信誉度。</w:t>
      </w:r>
    </w:p>
    <w:p>
      <w:pPr>
        <w:outlineLvl w:val="1"/>
        <w:rPr>
          <w:rFonts w:ascii="仿宋" w:hAnsi="仿宋" w:eastAsia="仿宋"/>
          <w:b/>
          <w:sz w:val="30"/>
        </w:rPr>
      </w:pPr>
      <w:bookmarkStart w:id="260" w:name="_Toc28825"/>
      <w:bookmarkStart w:id="261" w:name="_Toc23282"/>
      <w:bookmarkStart w:id="262" w:name="_Toc451629508"/>
      <w:r>
        <w:rPr>
          <w:rFonts w:hint="eastAsia" w:ascii="仿宋" w:hAnsi="仿宋" w:eastAsia="仿宋"/>
          <w:b/>
          <w:sz w:val="30"/>
        </w:rPr>
        <w:t>8.2内部风险</w:t>
      </w:r>
      <w:bookmarkEnd w:id="260"/>
      <w:bookmarkEnd w:id="261"/>
      <w:bookmarkEnd w:id="262"/>
    </w:p>
    <w:p>
      <w:pPr>
        <w:outlineLvl w:val="2"/>
        <w:rPr>
          <w:rFonts w:ascii="仿宋" w:hAnsi="仿宋" w:eastAsia="仿宋"/>
          <w:b/>
          <w:szCs w:val="28"/>
        </w:rPr>
      </w:pPr>
      <w:bookmarkStart w:id="263" w:name="_Toc13218"/>
      <w:bookmarkStart w:id="264" w:name="_Toc19906"/>
      <w:bookmarkStart w:id="265" w:name="_Toc451629509"/>
      <w:r>
        <w:rPr>
          <w:rFonts w:hint="eastAsia" w:ascii="仿宋" w:hAnsi="仿宋" w:eastAsia="仿宋"/>
          <w:b/>
          <w:szCs w:val="28"/>
        </w:rPr>
        <w:t>8.2.1技术风险</w:t>
      </w:r>
      <w:bookmarkEnd w:id="263"/>
      <w:bookmarkEnd w:id="264"/>
      <w:bookmarkEnd w:id="265"/>
    </w:p>
    <w:p>
      <w:pPr>
        <w:spacing w:line="400" w:lineRule="exact"/>
        <w:ind w:firstLine="560" w:firstLineChars="200"/>
        <w:rPr>
          <w:rFonts w:ascii="仿宋" w:hAnsi="仿宋" w:eastAsia="仿宋"/>
        </w:rPr>
      </w:pPr>
      <w:r>
        <w:rPr>
          <w:rFonts w:hint="eastAsia" w:ascii="仿宋" w:hAnsi="仿宋" w:eastAsia="仿宋"/>
        </w:rPr>
        <w:t>本项目重点在于产品的研发和改善，本项目的核心技术人员掌握公司的所有关键技术，对公司现在和将来的技术创新与改进起着重要的作用。在今天人员流动频繁的市场经济中，如果本项目的关键技术人员跳槽到竞争对手，将给公司的生存与发展带来较大的影响。由于该产品是戴在脑部进行使用，需要用技术去排除对于脑部辐射的影响，让用户能够放心大胆的使用，同时面对随时可能出现竞争者的威胁，要时刻保持最新的前沿技术，将低成本与高技术相融合，这在一定程度上也对产品开发人员提出了较高的要求。</w:t>
      </w:r>
    </w:p>
    <w:p>
      <w:pPr>
        <w:outlineLvl w:val="2"/>
        <w:rPr>
          <w:rFonts w:ascii="仿宋" w:hAnsi="仿宋" w:eastAsia="仿宋"/>
          <w:b/>
          <w:szCs w:val="28"/>
        </w:rPr>
      </w:pPr>
      <w:bookmarkStart w:id="266" w:name="_Toc31897"/>
      <w:bookmarkStart w:id="267" w:name="_Toc30505"/>
      <w:bookmarkStart w:id="268" w:name="_Toc11079"/>
      <w:bookmarkStart w:id="269" w:name="_Toc451629510"/>
      <w:r>
        <w:rPr>
          <w:rFonts w:hint="eastAsia" w:ascii="仿宋" w:hAnsi="仿宋" w:eastAsia="仿宋"/>
          <w:b/>
          <w:szCs w:val="28"/>
        </w:rPr>
        <w:t>8.2.2 经营风险</w:t>
      </w:r>
      <w:bookmarkEnd w:id="266"/>
      <w:bookmarkEnd w:id="267"/>
      <w:bookmarkEnd w:id="268"/>
      <w:bookmarkEnd w:id="269"/>
    </w:p>
    <w:p>
      <w:pPr>
        <w:spacing w:line="400" w:lineRule="exact"/>
        <w:ind w:firstLine="560" w:firstLineChars="200"/>
        <w:rPr>
          <w:rFonts w:ascii="仿宋" w:hAnsi="仿宋" w:eastAsia="仿宋"/>
        </w:rPr>
      </w:pPr>
      <w:r>
        <w:rPr>
          <w:rFonts w:hint="eastAsia" w:ascii="仿宋" w:hAnsi="仿宋" w:eastAsia="仿宋"/>
        </w:rPr>
        <w:t>企业的最终目的是要盈利，如果在产品推广的初期一直出现亏损或是没有任何盈利迹象，则对于之后的工作开展设置了较大的阻碍，资金无法回流，会带来一系列产品原料供应的风险、研发生产的风险、市场推广的风险。同时本项目创始人大多是技术或营销方面的专业人员，对于融资、股权分配等金融领域的知识和操作不擅长，可能会导致在创业初期融资较为困难，只能通过持续的融资，通过股权换取资金以求得发展，如果股权问题没有解决好，将会伴随着企业发展的各个生命周期，给企业带来经营风险。</w:t>
      </w:r>
    </w:p>
    <w:p>
      <w:pPr>
        <w:outlineLvl w:val="1"/>
        <w:rPr>
          <w:rFonts w:ascii="仿宋" w:hAnsi="仿宋" w:eastAsia="仿宋"/>
          <w:b/>
          <w:sz w:val="30"/>
        </w:rPr>
      </w:pPr>
      <w:bookmarkStart w:id="270" w:name="_Toc5928"/>
      <w:bookmarkStart w:id="271" w:name="_Toc25151"/>
      <w:bookmarkStart w:id="272" w:name="_Toc451629511"/>
      <w:r>
        <w:rPr>
          <w:rFonts w:hint="eastAsia" w:ascii="仿宋" w:hAnsi="仿宋" w:eastAsia="仿宋"/>
          <w:b/>
          <w:sz w:val="30"/>
        </w:rPr>
        <w:t>8.3外部风险应对</w:t>
      </w:r>
      <w:bookmarkEnd w:id="270"/>
      <w:bookmarkEnd w:id="271"/>
      <w:bookmarkEnd w:id="272"/>
    </w:p>
    <w:p>
      <w:pPr>
        <w:outlineLvl w:val="2"/>
        <w:rPr>
          <w:rFonts w:ascii="仿宋" w:hAnsi="仿宋" w:eastAsia="仿宋"/>
          <w:b/>
          <w:szCs w:val="28"/>
        </w:rPr>
      </w:pPr>
      <w:bookmarkStart w:id="273" w:name="_Toc4932"/>
      <w:bookmarkStart w:id="274" w:name="_Toc11596"/>
      <w:bookmarkStart w:id="275" w:name="_Toc451629512"/>
      <w:r>
        <w:rPr>
          <w:rFonts w:hint="eastAsia" w:ascii="仿宋" w:hAnsi="仿宋" w:eastAsia="仿宋"/>
          <w:b/>
          <w:szCs w:val="28"/>
        </w:rPr>
        <w:t>8.3.1宏观经济风险应对</w:t>
      </w:r>
      <w:bookmarkEnd w:id="273"/>
      <w:bookmarkEnd w:id="274"/>
      <w:bookmarkEnd w:id="275"/>
    </w:p>
    <w:p>
      <w:pPr>
        <w:spacing w:line="400" w:lineRule="exact"/>
        <w:ind w:firstLine="560" w:firstLineChars="200"/>
        <w:rPr>
          <w:rFonts w:ascii="仿宋" w:hAnsi="仿宋" w:eastAsia="仿宋"/>
        </w:rPr>
      </w:pPr>
      <w:r>
        <w:rPr>
          <w:rFonts w:hint="eastAsia" w:ascii="仿宋" w:hAnsi="仿宋" w:eastAsia="仿宋"/>
        </w:rPr>
        <w:t>随着脑电波技术的应用，和手机APP软件技术向其他领域的不断渗透和深入， 本项目潜在的市场空间和客户群会不断扩大。因此，iStudy 平台还是会有可观的市场。由于其技术含量高，利润空间大，宏观经济对于 iStudy平台的影响将在可控范围之内。同时随着技术的进步iStudy 平台逐步实现自己产、学、研一体化模式，会更进一步地降低未来宏观经济可能波动的影响。</w:t>
      </w:r>
    </w:p>
    <w:p>
      <w:pPr>
        <w:outlineLvl w:val="2"/>
        <w:rPr>
          <w:rFonts w:ascii="仿宋" w:hAnsi="仿宋" w:eastAsia="仿宋"/>
          <w:b/>
          <w:szCs w:val="28"/>
        </w:rPr>
      </w:pPr>
      <w:bookmarkStart w:id="276" w:name="_Toc451629513"/>
      <w:bookmarkStart w:id="277" w:name="_Toc8358"/>
      <w:bookmarkStart w:id="278" w:name="_Toc30501"/>
      <w:r>
        <w:rPr>
          <w:rFonts w:hint="eastAsia" w:ascii="仿宋" w:hAnsi="仿宋" w:eastAsia="仿宋"/>
          <w:b/>
          <w:szCs w:val="28"/>
        </w:rPr>
        <w:t>8.3.2信息泄露风险应对</w:t>
      </w:r>
      <w:bookmarkEnd w:id="276"/>
      <w:bookmarkEnd w:id="277"/>
      <w:bookmarkEnd w:id="278"/>
    </w:p>
    <w:p>
      <w:pPr>
        <w:spacing w:line="400" w:lineRule="exact"/>
        <w:ind w:firstLine="560" w:firstLineChars="200"/>
        <w:rPr>
          <w:rFonts w:ascii="仿宋" w:hAnsi="仿宋" w:eastAsia="仿宋"/>
        </w:rPr>
      </w:pPr>
      <w:r>
        <w:rPr>
          <w:rFonts w:hint="eastAsia" w:ascii="仿宋" w:hAnsi="仿宋" w:eastAsia="仿宋"/>
        </w:rPr>
        <w:t>知己知彼，方能百战不殆，了解黑客的攻击手段是做好安全防护前提。此外应逐步建立不同的安全系统，将防火墙、入侵检测、网站保护系统配合使用，共同报账网络安全，以此预防黑客入侵窃取信息。</w:t>
      </w:r>
    </w:p>
    <w:p>
      <w:pPr>
        <w:outlineLvl w:val="1"/>
        <w:rPr>
          <w:rFonts w:ascii="仿宋" w:hAnsi="仿宋" w:eastAsia="仿宋"/>
          <w:b/>
          <w:sz w:val="30"/>
        </w:rPr>
      </w:pPr>
      <w:bookmarkStart w:id="279" w:name="_Toc15514"/>
      <w:bookmarkStart w:id="280" w:name="_Toc7364"/>
      <w:bookmarkStart w:id="281" w:name="_Toc451629514"/>
      <w:r>
        <w:rPr>
          <w:rFonts w:hint="eastAsia" w:ascii="仿宋" w:hAnsi="仿宋" w:eastAsia="仿宋"/>
          <w:b/>
          <w:sz w:val="30"/>
        </w:rPr>
        <w:t>8.4内部风险应对</w:t>
      </w:r>
      <w:bookmarkEnd w:id="279"/>
      <w:bookmarkEnd w:id="280"/>
      <w:bookmarkEnd w:id="281"/>
    </w:p>
    <w:p>
      <w:pPr>
        <w:outlineLvl w:val="2"/>
        <w:rPr>
          <w:rFonts w:ascii="仿宋" w:hAnsi="仿宋" w:eastAsia="仿宋"/>
          <w:b/>
          <w:szCs w:val="28"/>
        </w:rPr>
      </w:pPr>
      <w:bookmarkStart w:id="282" w:name="_Toc27350"/>
      <w:bookmarkStart w:id="283" w:name="_Toc27619"/>
      <w:bookmarkStart w:id="284" w:name="_Toc451629515"/>
      <w:r>
        <w:rPr>
          <w:rFonts w:hint="eastAsia" w:ascii="仿宋" w:hAnsi="仿宋" w:eastAsia="仿宋"/>
          <w:b/>
          <w:szCs w:val="28"/>
        </w:rPr>
        <w:t>8.4.1技术风险应对</w:t>
      </w:r>
      <w:bookmarkEnd w:id="282"/>
      <w:bookmarkEnd w:id="283"/>
      <w:bookmarkEnd w:id="284"/>
    </w:p>
    <w:p>
      <w:pPr>
        <w:spacing w:line="400" w:lineRule="exact"/>
        <w:ind w:firstLine="560" w:firstLineChars="200"/>
        <w:rPr>
          <w:rFonts w:ascii="仿宋" w:hAnsi="仿宋" w:eastAsia="仿宋"/>
        </w:rPr>
      </w:pPr>
      <w:r>
        <w:rPr>
          <w:rFonts w:hint="eastAsia" w:ascii="仿宋" w:hAnsi="仿宋" w:eastAsia="仿宋"/>
        </w:rPr>
        <w:t>我们不仅要维系现有的产品业务，更要拼接我们产品的独特优势，开拓现有业务以外的其它市场，以从恶性竞争中脱颖而出，开辟出另一片自己的天地。加大产品宣传投入，提高产品知名度，杜绝参与恶性竞争，在用户中树立良好的商誉。同时让相关权威医学机构给出有力的证明，申明此款产品对于大脑的影响几乎为零，同时研发出更加合理时尚的外观，让用户在外观上就能被吸引。</w:t>
      </w:r>
    </w:p>
    <w:p>
      <w:pPr>
        <w:outlineLvl w:val="2"/>
        <w:rPr>
          <w:rFonts w:ascii="仿宋" w:hAnsi="仿宋" w:eastAsia="仿宋"/>
          <w:b/>
          <w:szCs w:val="28"/>
        </w:rPr>
      </w:pPr>
      <w:bookmarkStart w:id="285" w:name="_Toc10897"/>
      <w:bookmarkStart w:id="286" w:name="_Toc9790"/>
      <w:bookmarkStart w:id="287" w:name="_Toc451629516"/>
      <w:r>
        <w:rPr>
          <w:rFonts w:hint="eastAsia" w:ascii="仿宋" w:hAnsi="仿宋" w:eastAsia="仿宋"/>
          <w:b/>
          <w:szCs w:val="28"/>
        </w:rPr>
        <w:t>8.4.2 经营风险应对</w:t>
      </w:r>
      <w:bookmarkEnd w:id="285"/>
      <w:bookmarkEnd w:id="286"/>
      <w:bookmarkEnd w:id="287"/>
    </w:p>
    <w:p>
      <w:pPr>
        <w:spacing w:line="400" w:lineRule="exact"/>
        <w:ind w:firstLine="560" w:firstLineChars="200"/>
        <w:rPr>
          <w:rFonts w:ascii="仿宋" w:hAnsi="仿宋" w:eastAsia="仿宋"/>
        </w:rPr>
      </w:pPr>
      <w:r>
        <w:rPr>
          <w:rFonts w:hint="eastAsia" w:ascii="仿宋" w:hAnsi="仿宋" w:eastAsia="仿宋"/>
        </w:rPr>
        <w:t>一方面通过制定有效的激励措施，如采用年薪制、股票期权、享受公司福利、并允许技术骨干进行技术入股。并在公司内部开展各种丰富多彩的活动。有效的激励机制有助于提高员工的积极性与忠诚度，建设强有力的企业文化，提升员工的凝聚力。本创业团队还会与所有的创业成员签署《公司保密协定》，对违反该协定的，通过法律手段为公司挽回损失。</w:t>
      </w:r>
    </w:p>
    <w:p>
      <w:pPr>
        <w:widowControl/>
        <w:jc w:val="left"/>
        <w:rPr>
          <w:rFonts w:ascii="仿宋" w:hAnsi="仿宋" w:eastAsia="仿宋"/>
        </w:rPr>
      </w:pPr>
      <w:r>
        <w:rPr>
          <w:rFonts w:ascii="仿宋" w:hAnsi="仿宋" w:eastAsia="仿宋"/>
        </w:rPr>
        <w:br w:type="page"/>
      </w:r>
    </w:p>
    <w:p>
      <w:pPr>
        <w:jc w:val="center"/>
        <w:outlineLvl w:val="0"/>
        <w:rPr>
          <w:rFonts w:ascii="黑体" w:hAnsi="黑体" w:eastAsia="黑体"/>
          <w:b/>
          <w:sz w:val="32"/>
        </w:rPr>
      </w:pPr>
      <w:bookmarkStart w:id="288" w:name="_Toc451629517"/>
      <w:r>
        <w:rPr>
          <w:rFonts w:hint="eastAsia" w:ascii="黑体" w:hAnsi="黑体" w:eastAsia="黑体"/>
          <w:b/>
          <w:sz w:val="32"/>
        </w:rPr>
        <w:t>九、相关附件</w:t>
      </w:r>
      <w:bookmarkEnd w:id="288"/>
    </w:p>
    <w:p>
      <w:pPr>
        <w:rPr>
          <w:rFonts w:ascii="宋体" w:hAnsi="宋体" w:cs="宋体"/>
          <w:sz w:val="24"/>
          <w:szCs w:val="24"/>
        </w:rPr>
      </w:pPr>
      <w:r>
        <w:rPr>
          <w:rFonts w:hint="eastAsia" w:ascii="仿宋" w:hAnsi="仿宋" w:eastAsia="仿宋"/>
        </w:rPr>
        <mc:AlternateContent>
          <mc:Choice Requires="wps">
            <w:drawing>
              <wp:anchor distT="0" distB="0" distL="114300" distR="114300" simplePos="0" relativeHeight="251783168" behindDoc="0" locked="0" layoutInCell="1" allowOverlap="1">
                <wp:simplePos x="0" y="0"/>
                <wp:positionH relativeFrom="column">
                  <wp:posOffset>215900</wp:posOffset>
                </wp:positionH>
                <wp:positionV relativeFrom="paragraph">
                  <wp:posOffset>3483610</wp:posOffset>
                </wp:positionV>
                <wp:extent cx="0" cy="231140"/>
                <wp:effectExtent l="0" t="0" r="19050" b="17145"/>
                <wp:wrapNone/>
                <wp:docPr id="120" name="直接连接符 120"/>
                <wp:cNvGraphicFramePr/>
                <a:graphic xmlns:a="http://schemas.openxmlformats.org/drawingml/2006/main">
                  <a:graphicData uri="http://schemas.microsoft.com/office/word/2010/wordprocessingShape">
                    <wps:wsp>
                      <wps:cNvCnPr/>
                      <wps:spPr>
                        <a:xfrm>
                          <a:off x="0" y="0"/>
                          <a:ext cx="0" cy="23111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7pt;margin-top:274.3pt;height:18.2pt;width:0pt;z-index:251783168;mso-width-relative:page;mso-height-relative:page;" filled="f" stroked="t" coordsize="21600,21600" o:gfxdata="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Lr/dN1gAAAAkBAAAPAAAAAAAAAAEAIAAAACIAAABkcnMvZG93bnJl&#10;di54bWxQSwECFAAUAAAACACHTuJAFGH+K8YBAABmAwAADgAAAAAAAAABACAAAAAlAQAAZHJzL2Uy&#10;b0RvYy54bWxQSwUGAAAAAAYABgBZAQAAXQUAAAAA&#10;">
                <v:fill on="f" focussize="0,0"/>
                <v:stroke weight="0.5pt" color="#000000 [3213]" miterlimit="8" joinstyle="miter"/>
                <v:imagedata o:title=""/>
                <o:lock v:ext="edit" aspectratio="f"/>
              </v:line>
            </w:pict>
          </mc:Fallback>
        </mc:AlternateContent>
      </w:r>
      <w:r>
        <w:rPr>
          <w:rFonts w:hint="eastAsia" w:ascii="宋体" w:hAnsi="宋体" w:cs="宋体"/>
          <w:sz w:val="24"/>
          <w:szCs w:val="24"/>
        </w:rPr>
        <w:t>附件1：</w:t>
      </w:r>
    </w:p>
    <w:p>
      <w:pPr>
        <w:rPr>
          <w:rFonts w:ascii="宋体" w:hAnsi="宋体" w:cs="宋体"/>
          <w:sz w:val="24"/>
          <w:szCs w:val="24"/>
        </w:rPr>
      </w:pPr>
      <w:r>
        <w:rPr>
          <w:rFonts w:hint="eastAsia" w:ascii="宋体" w:hAnsi="宋体" w:cs="宋体"/>
          <w:sz w:val="24"/>
          <w:szCs w:val="24"/>
        </w:rPr>
        <w:t xml:space="preserve">                         </w:t>
      </w:r>
      <w:r>
        <w:rPr>
          <w:rFonts w:ascii="宋体" w:hAnsi="宋体" w:cs="宋体"/>
          <w:sz w:val="24"/>
          <w:szCs w:val="24"/>
        </w:rPr>
        <w:t xml:space="preserve">   </w:t>
      </w:r>
      <w:r>
        <w:rPr>
          <w:rFonts w:hint="eastAsia" w:ascii="宋体" w:hAnsi="宋体" w:cs="宋体"/>
          <w:sz w:val="24"/>
          <w:szCs w:val="24"/>
        </w:rPr>
        <w:t>调查问卷</w:t>
      </w:r>
    </w:p>
    <w:p>
      <w:pPr>
        <w:rPr>
          <w:rFonts w:ascii="宋体" w:hAnsi="宋体" w:cs="宋体"/>
          <w:sz w:val="24"/>
          <w:szCs w:val="24"/>
        </w:rPr>
      </w:pPr>
    </w:p>
    <w:p>
      <w:pPr>
        <w:rPr>
          <w:rFonts w:ascii="宋体" w:hAnsi="宋体" w:cs="宋体"/>
          <w:sz w:val="24"/>
        </w:rPr>
      </w:pPr>
      <w:r>
        <w:rPr>
          <w:rFonts w:hint="eastAsia" w:ascii="宋体" w:hAnsi="宋体" w:cs="宋体"/>
          <w:sz w:val="24"/>
          <w:szCs w:val="24"/>
        </w:rPr>
        <w:t>希望通过调查在校大学生的一些学习行为，了解大学生的学习存在哪些问题和学习效率情况，根据同学们反映的情况，来试图找一种提高同学们学习能力和学习效率的方法，成就目标。本调查以不记名方式进行，希望同学们认真并如实填写，谢谢合作！</w:t>
      </w:r>
    </w:p>
    <w:p>
      <w:pPr>
        <w:numPr>
          <w:ilvl w:val="0"/>
          <w:numId w:val="8"/>
        </w:numPr>
        <w:rPr>
          <w:rFonts w:ascii="宋体" w:hAnsi="宋体" w:cs="宋体"/>
          <w:sz w:val="24"/>
        </w:rPr>
      </w:pPr>
      <w:r>
        <w:rPr>
          <w:rFonts w:hint="eastAsia" w:ascii="宋体" w:hAnsi="宋体" w:cs="宋体"/>
          <w:sz w:val="24"/>
          <w:szCs w:val="24"/>
        </w:rPr>
        <w:t>您的学历是</w:t>
      </w:r>
    </w:p>
    <w:p>
      <w:pPr>
        <w:rPr>
          <w:rFonts w:ascii="宋体" w:hAnsi="宋体" w:cs="宋体"/>
          <w:sz w:val="24"/>
        </w:rPr>
      </w:pPr>
      <w:r>
        <w:rPr>
          <w:rFonts w:hint="eastAsia" w:ascii="宋体" w:hAnsi="宋体" w:cs="宋体"/>
          <w:sz w:val="24"/>
          <w:szCs w:val="24"/>
        </w:rPr>
        <w:t xml:space="preserve">A、专科生     B、本科生      C、研究生      D、博士生及以上 </w:t>
      </w:r>
    </w:p>
    <w:p>
      <w:pPr>
        <w:numPr>
          <w:ilvl w:val="0"/>
          <w:numId w:val="8"/>
        </w:numPr>
        <w:rPr>
          <w:rFonts w:ascii="宋体" w:hAnsi="宋体" w:cs="宋体"/>
          <w:sz w:val="24"/>
        </w:rPr>
      </w:pPr>
      <w:r>
        <w:rPr>
          <w:rFonts w:hint="eastAsia" w:ascii="宋体" w:hAnsi="宋体" w:cs="宋体"/>
          <w:sz w:val="24"/>
          <w:szCs w:val="24"/>
        </w:rPr>
        <w:t>您所学的专业类型是</w:t>
      </w:r>
    </w:p>
    <w:p>
      <w:pPr>
        <w:rPr>
          <w:rFonts w:ascii="宋体" w:hAnsi="宋体" w:cs="宋体"/>
          <w:sz w:val="24"/>
        </w:rPr>
      </w:pPr>
      <w:r>
        <w:rPr>
          <w:rFonts w:hint="eastAsia" w:ascii="宋体" w:hAnsi="宋体" w:cs="宋体"/>
          <w:sz w:val="24"/>
          <w:szCs w:val="24"/>
        </w:rPr>
        <w:t>A、工科       B、理科        C、文科</w:t>
      </w:r>
    </w:p>
    <w:p>
      <w:pPr>
        <w:numPr>
          <w:ilvl w:val="0"/>
          <w:numId w:val="9"/>
        </w:numPr>
        <w:rPr>
          <w:rFonts w:ascii="宋体" w:hAnsi="宋体" w:cs="宋体"/>
          <w:sz w:val="24"/>
        </w:rPr>
      </w:pPr>
      <w:r>
        <w:rPr>
          <w:rFonts w:hint="eastAsia" w:ascii="宋体" w:hAnsi="宋体" w:cs="宋体"/>
          <w:sz w:val="24"/>
          <w:szCs w:val="24"/>
        </w:rPr>
        <w:t>您认为自己在学习时效率情况如何</w:t>
      </w:r>
    </w:p>
    <w:p>
      <w:pPr>
        <w:rPr>
          <w:rFonts w:ascii="宋体" w:hAnsi="宋体" w:cs="宋体"/>
          <w:sz w:val="24"/>
        </w:rPr>
      </w:pPr>
      <w:r>
        <w:rPr>
          <w:rFonts w:hint="eastAsia" w:ascii="宋体" w:hAnsi="宋体" w:cs="宋体"/>
          <w:sz w:val="24"/>
          <w:szCs w:val="24"/>
        </w:rPr>
        <w:t xml:space="preserve">A、非常高     B、比较高      C、一般        D、较差  </w:t>
      </w:r>
    </w:p>
    <w:p>
      <w:pPr>
        <w:rPr>
          <w:rFonts w:ascii="宋体" w:hAnsi="宋体" w:cs="宋体"/>
          <w:sz w:val="24"/>
        </w:rPr>
      </w:pPr>
      <w:r>
        <w:rPr>
          <w:rFonts w:hint="eastAsia" w:ascii="宋体" w:hAnsi="宋体" w:cs="宋体"/>
          <w:sz w:val="24"/>
          <w:szCs w:val="24"/>
        </w:rPr>
        <w:t>4、您一般可以集中多长时间来学习</w:t>
      </w:r>
    </w:p>
    <w:p>
      <w:pPr>
        <w:rPr>
          <w:rFonts w:ascii="宋体" w:hAnsi="宋体" w:cs="宋体"/>
          <w:sz w:val="24"/>
        </w:rPr>
      </w:pPr>
      <w:r>
        <w:rPr>
          <w:rFonts w:hint="eastAsia" w:ascii="宋体" w:hAnsi="宋体" w:cs="宋体"/>
          <w:sz w:val="24"/>
          <w:szCs w:val="24"/>
        </w:rPr>
        <w:t>A、15分钟以下     B、16-30分钟      C、31-50分钟      D、50分钟以上</w:t>
      </w:r>
    </w:p>
    <w:p>
      <w:pPr>
        <w:rPr>
          <w:rFonts w:ascii="宋体" w:hAnsi="宋体" w:cs="宋体"/>
          <w:sz w:val="24"/>
        </w:rPr>
      </w:pPr>
      <w:r>
        <w:rPr>
          <w:rFonts w:hint="eastAsia" w:ascii="宋体" w:hAnsi="宋体" w:cs="宋体"/>
          <w:sz w:val="24"/>
          <w:szCs w:val="24"/>
        </w:rPr>
        <w:t>5、在下列因素中，您认为哪个因素最影响您的学习效率</w:t>
      </w:r>
      <w:r>
        <w:rPr>
          <w:rFonts w:ascii="宋体" w:hAnsi="宋体" w:cs="宋体"/>
          <w:sz w:val="24"/>
          <w:szCs w:val="24"/>
        </w:rPr>
        <w:t> </w:t>
      </w:r>
    </w:p>
    <w:p>
      <w:pPr>
        <w:rPr>
          <w:rFonts w:ascii="宋体" w:hAnsi="宋体" w:cs="宋体"/>
          <w:sz w:val="24"/>
        </w:rPr>
      </w:pPr>
      <w:r>
        <w:rPr>
          <w:rFonts w:hint="eastAsia" w:ascii="宋体" w:hAnsi="宋体" w:cs="宋体"/>
          <w:sz w:val="24"/>
          <w:szCs w:val="24"/>
        </w:rPr>
        <w:t>A、</w:t>
      </w:r>
      <w:r>
        <w:rPr>
          <w:rFonts w:ascii="宋体" w:hAnsi="宋体" w:cs="宋体"/>
          <w:sz w:val="24"/>
          <w:szCs w:val="24"/>
        </w:rPr>
        <w:t>学习主体的身心状态</w:t>
      </w:r>
      <w:r>
        <w:rPr>
          <w:rFonts w:hint="eastAsia" w:ascii="宋体" w:hAnsi="宋体" w:cs="宋体"/>
          <w:sz w:val="24"/>
          <w:szCs w:val="24"/>
        </w:rPr>
        <w:t xml:space="preserve">   B、</w:t>
      </w:r>
      <w:r>
        <w:rPr>
          <w:rFonts w:ascii="宋体" w:hAnsi="宋体" w:cs="宋体"/>
          <w:sz w:val="24"/>
          <w:szCs w:val="24"/>
        </w:rPr>
        <w:t>学习对象</w:t>
      </w:r>
      <w:r>
        <w:rPr>
          <w:rFonts w:hint="eastAsia" w:ascii="宋体" w:hAnsi="宋体" w:cs="宋体"/>
          <w:sz w:val="24"/>
          <w:szCs w:val="24"/>
        </w:rPr>
        <w:t xml:space="preserve">   C、</w:t>
      </w:r>
      <w:r>
        <w:rPr>
          <w:rFonts w:ascii="宋体" w:hAnsi="宋体" w:cs="宋体"/>
          <w:sz w:val="24"/>
          <w:szCs w:val="24"/>
        </w:rPr>
        <w:t>学习手段</w:t>
      </w:r>
      <w:r>
        <w:rPr>
          <w:rFonts w:hint="eastAsia" w:ascii="宋体" w:hAnsi="宋体" w:cs="宋体"/>
          <w:sz w:val="24"/>
          <w:szCs w:val="24"/>
        </w:rPr>
        <w:t xml:space="preserve">   D、</w:t>
      </w:r>
      <w:r>
        <w:rPr>
          <w:rFonts w:ascii="宋体" w:hAnsi="宋体" w:cs="宋体"/>
          <w:sz w:val="24"/>
          <w:szCs w:val="24"/>
        </w:rPr>
        <w:t>学习环境</w:t>
      </w:r>
      <w:r>
        <w:rPr>
          <w:rFonts w:hint="eastAsia" w:ascii="宋体" w:hAnsi="宋体" w:cs="宋体"/>
          <w:sz w:val="24"/>
          <w:szCs w:val="24"/>
        </w:rPr>
        <w:t xml:space="preserve">   </w:t>
      </w:r>
    </w:p>
    <w:p>
      <w:pPr>
        <w:rPr>
          <w:rFonts w:ascii="宋体" w:hAnsi="宋体" w:cs="宋体"/>
          <w:sz w:val="24"/>
        </w:rPr>
      </w:pPr>
      <w:r>
        <w:rPr>
          <w:rFonts w:hint="eastAsia" w:ascii="宋体" w:hAnsi="宋体" w:cs="宋体"/>
          <w:sz w:val="24"/>
          <w:szCs w:val="24"/>
        </w:rPr>
        <w:t>6、您通常采用什么方法来改善自己的学习状态</w:t>
      </w:r>
    </w:p>
    <w:p>
      <w:pPr>
        <w:rPr>
          <w:rFonts w:ascii="宋体" w:hAnsi="宋体" w:cs="宋体"/>
          <w:sz w:val="24"/>
        </w:rPr>
      </w:pPr>
      <w:r>
        <w:rPr>
          <w:rFonts w:hint="eastAsia" w:ascii="宋体" w:hAnsi="宋体" w:cs="宋体"/>
          <w:sz w:val="24"/>
          <w:szCs w:val="24"/>
        </w:rPr>
        <w:t xml:space="preserve">A、放下学习，休息片刻    B、做其他事来转变思维方式   C、不在乎，继续学习    D、其他_________  </w:t>
      </w:r>
    </w:p>
    <w:p>
      <w:pPr>
        <w:rPr>
          <w:rFonts w:ascii="宋体" w:hAnsi="宋体" w:cs="宋体"/>
          <w:sz w:val="24"/>
        </w:rPr>
      </w:pPr>
      <w:r>
        <w:rPr>
          <w:rFonts w:hint="eastAsia" w:ascii="宋体" w:hAnsi="宋体" w:cs="宋体"/>
          <w:sz w:val="24"/>
          <w:szCs w:val="24"/>
        </w:rPr>
        <w:t>7、您认为通过自己的方法来改善学习效率的效果怎么样</w:t>
      </w:r>
    </w:p>
    <w:p>
      <w:pPr>
        <w:rPr>
          <w:rFonts w:ascii="宋体" w:hAnsi="宋体" w:cs="宋体"/>
          <w:sz w:val="24"/>
        </w:rPr>
      </w:pPr>
      <w:r>
        <w:rPr>
          <w:rFonts w:hint="eastAsia" w:ascii="宋体" w:hAnsi="宋体" w:cs="宋体"/>
          <w:sz w:val="24"/>
          <w:szCs w:val="24"/>
        </w:rPr>
        <w:t>A、不错，十分满意      B、一般，相对满意       C、不好，效果不太理想</w:t>
      </w:r>
    </w:p>
    <w:p>
      <w:pPr>
        <w:rPr>
          <w:rFonts w:ascii="宋体" w:hAnsi="宋体" w:cs="宋体"/>
          <w:sz w:val="24"/>
        </w:rPr>
      </w:pPr>
      <w:r>
        <w:rPr>
          <w:rFonts w:hint="eastAsia" w:ascii="宋体" w:hAnsi="宋体" w:cs="宋体"/>
          <w:sz w:val="24"/>
          <w:szCs w:val="24"/>
        </w:rPr>
        <w:t>8、您之前有尝试通过电子设备来提高学习效率么</w:t>
      </w:r>
    </w:p>
    <w:p>
      <w:pPr>
        <w:rPr>
          <w:rFonts w:ascii="宋体" w:hAnsi="宋体" w:cs="宋体"/>
          <w:sz w:val="24"/>
        </w:rPr>
      </w:pPr>
      <w:r>
        <w:rPr>
          <w:rFonts w:hint="eastAsia" w:ascii="宋体" w:hAnsi="宋体" w:cs="宋体"/>
          <w:sz w:val="24"/>
          <w:szCs w:val="24"/>
        </w:rPr>
        <w:t>A、有      B、有想过，但是没有执行     C、没有</w:t>
      </w:r>
    </w:p>
    <w:p>
      <w:pPr>
        <w:numPr>
          <w:ilvl w:val="0"/>
          <w:numId w:val="10"/>
        </w:numPr>
        <w:rPr>
          <w:rFonts w:ascii="宋体" w:hAnsi="宋体" w:cs="宋体"/>
          <w:sz w:val="24"/>
        </w:rPr>
      </w:pPr>
      <w:r>
        <w:rPr>
          <w:rFonts w:hint="eastAsia" w:ascii="宋体" w:hAnsi="宋体" w:cs="宋体"/>
          <w:sz w:val="24"/>
          <w:szCs w:val="24"/>
        </w:rPr>
        <w:t>您有用过帮助学习的软件么</w:t>
      </w:r>
    </w:p>
    <w:p>
      <w:pPr>
        <w:rPr>
          <w:rFonts w:ascii="宋体" w:hAnsi="宋体" w:cs="宋体"/>
          <w:sz w:val="24"/>
        </w:rPr>
      </w:pPr>
      <w:r>
        <w:rPr>
          <w:rFonts w:hint="eastAsia" w:ascii="宋体" w:hAnsi="宋体" w:cs="宋体"/>
          <w:sz w:val="24"/>
          <w:szCs w:val="24"/>
        </w:rPr>
        <w:t>A、经常用      B、偶尔用          C、一般不用</w:t>
      </w:r>
    </w:p>
    <w:p>
      <w:pPr>
        <w:numPr>
          <w:ilvl w:val="0"/>
          <w:numId w:val="11"/>
        </w:numPr>
        <w:rPr>
          <w:rFonts w:ascii="宋体" w:hAnsi="宋体" w:cs="宋体"/>
          <w:sz w:val="24"/>
        </w:rPr>
      </w:pPr>
      <w:r>
        <w:rPr>
          <w:rFonts w:hint="eastAsia" w:ascii="宋体" w:hAnsi="宋体" w:cs="宋体"/>
          <w:sz w:val="24"/>
          <w:szCs w:val="24"/>
        </w:rPr>
        <w:t>您怎么看待学习软件带来的利弊</w:t>
      </w:r>
    </w:p>
    <w:p>
      <w:pPr>
        <w:rPr>
          <w:rFonts w:ascii="宋体" w:hAnsi="宋体" w:cs="宋体"/>
          <w:sz w:val="24"/>
        </w:rPr>
      </w:pPr>
      <w:r>
        <w:rPr>
          <w:rFonts w:hint="eastAsia" w:ascii="宋体" w:hAnsi="宋体" w:cs="宋体"/>
          <w:sz w:val="24"/>
          <w:szCs w:val="24"/>
        </w:rPr>
        <w:t>A、利大于弊  B、弊大于利         C、一半一半</w:t>
      </w:r>
    </w:p>
    <w:p>
      <w:pPr>
        <w:rPr>
          <w:rFonts w:ascii="宋体" w:hAnsi="宋体" w:cs="宋体"/>
          <w:sz w:val="24"/>
        </w:rPr>
      </w:pPr>
      <w:r>
        <w:rPr>
          <w:rFonts w:hint="eastAsia" w:ascii="宋体" w:hAnsi="宋体" w:cs="宋体"/>
          <w:sz w:val="24"/>
          <w:szCs w:val="24"/>
        </w:rPr>
        <w:t>11、您可以接受的提高学习效率的价格是</w:t>
      </w:r>
    </w:p>
    <w:p>
      <w:pPr>
        <w:rPr>
          <w:rFonts w:ascii="宋体" w:hAnsi="宋体" w:cs="宋体"/>
          <w:sz w:val="24"/>
        </w:rPr>
      </w:pPr>
      <w:r>
        <w:rPr>
          <w:rFonts w:hint="eastAsia" w:ascii="宋体" w:hAnsi="宋体" w:cs="宋体"/>
          <w:sz w:val="24"/>
          <w:szCs w:val="24"/>
        </w:rPr>
        <w:t>A、2000元以上   B、1001-2000元     C、501-1000元       D、500元及以下</w:t>
      </w:r>
    </w:p>
    <w:p>
      <w:pPr>
        <w:rPr>
          <w:rFonts w:ascii="宋体" w:hAnsi="宋体" w:cs="宋体"/>
          <w:sz w:val="24"/>
        </w:rPr>
      </w:pPr>
      <w:r>
        <w:rPr>
          <w:rFonts w:hint="eastAsia" w:ascii="宋体" w:hAnsi="宋体" w:cs="宋体"/>
          <w:sz w:val="24"/>
          <w:szCs w:val="24"/>
        </w:rPr>
        <w:t>12、您可以接受头戴耳机式的设备进行检测与锻练注意力么</w:t>
      </w:r>
    </w:p>
    <w:p>
      <w:pPr>
        <w:rPr>
          <w:rFonts w:ascii="宋体" w:hAnsi="宋体" w:cs="宋体"/>
          <w:sz w:val="24"/>
        </w:rPr>
      </w:pPr>
      <w:r>
        <w:rPr>
          <w:rFonts w:hint="eastAsia" w:ascii="宋体" w:hAnsi="宋体" w:cs="宋体"/>
          <w:sz w:val="24"/>
          <w:szCs w:val="24"/>
        </w:rPr>
        <w:t>A、可以接受       B、不接受       C、无所谓</w:t>
      </w:r>
    </w:p>
    <w:p>
      <w:pPr>
        <w:rPr>
          <w:rFonts w:ascii="宋体" w:hAnsi="宋体" w:cs="宋体"/>
          <w:sz w:val="24"/>
        </w:rPr>
      </w:pPr>
      <w:r>
        <w:rPr>
          <w:rFonts w:hint="eastAsia" w:ascii="宋体" w:hAnsi="宋体" w:cs="宋体"/>
          <w:sz w:val="24"/>
          <w:szCs w:val="24"/>
        </w:rPr>
        <w:t>13、（多选）您希望一种可以提高学习效率的产品具有哪些性能</w:t>
      </w:r>
    </w:p>
    <w:p>
      <w:pPr>
        <w:rPr>
          <w:rFonts w:ascii="宋体" w:hAnsi="宋体" w:cs="宋体"/>
          <w:sz w:val="24"/>
        </w:rPr>
      </w:pPr>
      <w:r>
        <w:rPr>
          <w:rFonts w:hint="eastAsia" w:ascii="宋体" w:hAnsi="宋体" w:cs="宋体"/>
          <w:sz w:val="24"/>
          <w:szCs w:val="24"/>
        </w:rPr>
        <w:t>A、外观好看  B、携带方便  C、感觉舒适   D、稳定可靠   E、其他___________________</w:t>
      </w:r>
    </w:p>
    <w:p>
      <w:pPr>
        <w:rPr>
          <w:rFonts w:ascii="宋体" w:hAnsi="宋体" w:cs="宋体"/>
          <w:sz w:val="24"/>
        </w:rPr>
      </w:pPr>
    </w:p>
    <w:p>
      <w:pPr>
        <w:rPr>
          <w:rFonts w:ascii="宋体" w:hAnsi="宋体" w:cs="宋体"/>
          <w:sz w:val="24"/>
        </w:rPr>
      </w:pPr>
    </w:p>
    <w:p>
      <w:pPr>
        <w:rPr>
          <w:rFonts w:ascii="宋体" w:hAnsi="宋体" w:cs="宋体"/>
          <w:sz w:val="24"/>
        </w:rPr>
      </w:pPr>
    </w:p>
    <w:p>
      <w:pPr>
        <w:rPr>
          <w:rFonts w:ascii="宋体" w:hAnsi="宋体" w:cs="宋体"/>
          <w:sz w:val="24"/>
        </w:rPr>
      </w:pPr>
    </w:p>
    <w:p>
      <w:pPr>
        <w:rPr>
          <w:rFonts w:ascii="宋体" w:hAnsi="宋体" w:cs="宋体"/>
          <w:sz w:val="24"/>
        </w:rPr>
      </w:pPr>
    </w:p>
    <w:p>
      <w:pPr>
        <w:rPr>
          <w:rFonts w:ascii="宋体" w:hAnsi="宋体" w:cs="宋体"/>
          <w:sz w:val="24"/>
          <w:szCs w:val="24"/>
        </w:rPr>
      </w:pPr>
      <w:r>
        <w:rPr>
          <w:rFonts w:hint="eastAsia" w:ascii="仿宋" w:hAnsi="仿宋" w:eastAsia="仿宋"/>
        </w:rPr>
        <mc:AlternateContent>
          <mc:Choice Requires="wps">
            <w:drawing>
              <wp:anchor distT="0" distB="0" distL="114300" distR="114300" simplePos="0" relativeHeight="251785216" behindDoc="0" locked="0" layoutInCell="1" allowOverlap="1">
                <wp:simplePos x="0" y="0"/>
                <wp:positionH relativeFrom="column">
                  <wp:posOffset>215900</wp:posOffset>
                </wp:positionH>
                <wp:positionV relativeFrom="paragraph">
                  <wp:posOffset>3483610</wp:posOffset>
                </wp:positionV>
                <wp:extent cx="0" cy="231140"/>
                <wp:effectExtent l="0" t="0" r="19050" b="17145"/>
                <wp:wrapNone/>
                <wp:docPr id="121" name="直接连接符 121"/>
                <wp:cNvGraphicFramePr/>
                <a:graphic xmlns:a="http://schemas.openxmlformats.org/drawingml/2006/main">
                  <a:graphicData uri="http://schemas.microsoft.com/office/word/2010/wordprocessingShape">
                    <wps:wsp>
                      <wps:cNvCnPr/>
                      <wps:spPr>
                        <a:xfrm>
                          <a:off x="0" y="0"/>
                          <a:ext cx="0" cy="23111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7pt;margin-top:274.3pt;height:18.2pt;width:0pt;z-index:251785216;mso-width-relative:page;mso-height-relative:page;" filled="f" stroked="t" coordsize="21600,21600" o:gfxdata="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CLr/dN1gAAAAkBAAAPAAAAAAAAAAEAIAAAACIAAABkcnMvZG93bnJl&#10;di54bWxQSwECFAAUAAAACACHTuJATa320sYBAABmAwAADgAAAAAAAAABACAAAAAlAQAAZHJzL2Uy&#10;b0RvYy54bWxQSwUGAAAAAAYABgBZAQAAXQUAAAAA&#10;">
                <v:fill on="f" focussize="0,0"/>
                <v:stroke weight="0.5pt" color="#000000 [3213]" miterlimit="8" joinstyle="miter"/>
                <v:imagedata o:title=""/>
                <o:lock v:ext="edit" aspectratio="f"/>
              </v:line>
            </w:pict>
          </mc:Fallback>
        </mc:AlternateContent>
      </w:r>
      <w:r>
        <w:rPr>
          <w:rFonts w:hint="eastAsia" w:ascii="宋体" w:hAnsi="宋体" w:cs="宋体"/>
          <w:sz w:val="24"/>
          <w:szCs w:val="24"/>
        </w:rPr>
        <w:t>附件2：模拟键盘鼠标的脑机接口控制方法专利</w:t>
      </w:r>
    </w:p>
    <w:p>
      <w:r>
        <w:pict>
          <v:shape id="_x0000_i1037" o:spt="75" type="#_x0000_t75" style="height:610.1pt;width:430.75pt;" filled="f" o:preferrelative="t" stroked="f" coordsize="21600,21600">
            <v:path/>
            <v:fill on="f" focussize="0,0"/>
            <v:stroke on="f" joinstyle="miter"/>
            <v:imagedata r:id="rId29" o:title="福大  实审  模拟键盘鼠标的脑机接口控制方法"/>
            <o:lock v:ext="edit" aspectratio="t"/>
            <w10:wrap type="none"/>
            <w10:anchorlock/>
          </v:shape>
        </w:pict>
      </w:r>
    </w:p>
    <w:p>
      <w:pPr>
        <w:spacing w:line="400" w:lineRule="exact"/>
        <w:ind w:firstLine="560" w:firstLineChars="200"/>
        <w:rPr>
          <w:rFonts w:ascii="仿宋" w:hAnsi="仿宋" w:eastAsia="仿宋" w:cs="Times New Roman"/>
          <w:szCs w:val="28"/>
        </w:rPr>
      </w:pPr>
    </w:p>
    <w:p>
      <w:pPr>
        <w:jc w:val="left"/>
        <w:rPr>
          <w:rFonts w:ascii="宋体" w:hAnsi="宋体" w:cs="宋体"/>
          <w:sz w:val="24"/>
          <w:szCs w:val="24"/>
        </w:rPr>
      </w:pPr>
      <w:r>
        <w:rPr>
          <w:rFonts w:hint="eastAsia" w:ascii="宋体" w:hAnsi="宋体" w:cs="宋体"/>
          <w:sz w:val="24"/>
          <w:szCs w:val="24"/>
        </w:rPr>
        <w:t>附件3：基于头部生物电的智能手机接拨控制方法专利</w:t>
      </w:r>
      <w:r>
        <w:rPr>
          <w:rFonts w:ascii="宋体" w:hAnsi="宋体" w:cs="宋体"/>
          <w:sz w:val="24"/>
          <w:szCs w:val="24"/>
        </w:rPr>
        <w:pict>
          <v:shape id="_x0000_i1038" o:spt="75" type="#_x0000_t75" style="height:610.1pt;width:430.75pt;" filled="f" o:preferrelative="t" stroked="f" coordsize="21600,21600">
            <v:path/>
            <v:fill on="f" focussize="0,0"/>
            <v:stroke on="f" joinstyle="miter"/>
            <v:imagedata r:id="rId30" o:title="福大  受通  基于头部生物电的智能手机接拨控制方法"/>
            <o:lock v:ext="edit" aspectratio="t"/>
            <w10:wrap type="none"/>
            <w10:anchorlock/>
          </v:shape>
        </w:pict>
      </w:r>
    </w:p>
    <w:p>
      <w:pPr>
        <w:jc w:val="left"/>
        <w:rPr>
          <w:rFonts w:ascii="宋体" w:hAnsi="宋体" w:cs="宋体"/>
          <w:sz w:val="24"/>
          <w:szCs w:val="24"/>
        </w:rPr>
      </w:pPr>
    </w:p>
    <w:p>
      <w:pPr>
        <w:jc w:val="left"/>
        <w:rPr>
          <w:rFonts w:ascii="宋体" w:hAnsi="宋体" w:cs="宋体"/>
          <w:sz w:val="24"/>
          <w:szCs w:val="24"/>
        </w:rPr>
      </w:pPr>
      <w:r>
        <w:rPr>
          <w:rFonts w:hint="eastAsia" w:ascii="宋体" w:hAnsi="宋体" w:cs="宋体"/>
          <w:sz w:val="24"/>
          <w:szCs w:val="24"/>
        </w:rPr>
        <w:t>附件4：：一种基于AR系数空间的ELM运动想象脑电分类方法专利</w:t>
      </w:r>
      <w:r>
        <w:rPr>
          <w:rFonts w:ascii="宋体" w:hAnsi="宋体" w:cs="宋体"/>
          <w:sz w:val="24"/>
          <w:szCs w:val="24"/>
        </w:rPr>
        <w:pict>
          <v:shape id="_x0000_i1039" o:spt="75" type="#_x0000_t75" style="height:610.1pt;width:430.75pt;" filled="f" o:preferrelative="t" stroked="f" coordsize="21600,21600">
            <v:path/>
            <v:fill on="f" focussize="0,0"/>
            <v:stroke on="f" joinstyle="miter"/>
            <v:imagedata r:id="rId31" o:title="福大  初审  一种基于AR系数空间的ELM运动想象脑电分类方法 (1)"/>
            <o:lock v:ext="edit" aspectratio="t"/>
            <w10:wrap type="none"/>
            <w10:anchorlock/>
          </v:shape>
        </w:pict>
      </w:r>
    </w:p>
    <w:p>
      <w:pPr>
        <w:jc w:val="left"/>
        <w:rPr>
          <w:rFonts w:ascii="宋体" w:hAnsi="宋体" w:cs="宋体"/>
          <w:sz w:val="24"/>
          <w:szCs w:val="24"/>
        </w:rPr>
      </w:pPr>
    </w:p>
    <w:p>
      <w:pPr>
        <w:jc w:val="left"/>
        <w:rPr>
          <w:rFonts w:ascii="宋体" w:hAnsi="宋体" w:cs="宋体"/>
          <w:sz w:val="24"/>
          <w:szCs w:val="24"/>
        </w:rPr>
      </w:pPr>
      <w:r>
        <w:rPr>
          <w:rFonts w:hint="eastAsia" w:ascii="宋体" w:hAnsi="宋体" w:cs="宋体"/>
          <w:sz w:val="24"/>
          <w:szCs w:val="24"/>
        </w:rPr>
        <w:t>附件5：运动想象脑机接口的两阶段自适应训练方法专利</w:t>
      </w:r>
    </w:p>
    <w:p>
      <w:pPr>
        <w:jc w:val="left"/>
        <w:rPr>
          <w:rFonts w:ascii="宋体" w:hAnsi="宋体" w:cs="宋体"/>
          <w:sz w:val="24"/>
          <w:szCs w:val="24"/>
        </w:rPr>
      </w:pPr>
      <w:r>
        <w:rPr>
          <w:rFonts w:ascii="宋体" w:hAnsi="宋体" w:cs="宋体"/>
          <w:sz w:val="24"/>
          <w:szCs w:val="24"/>
        </w:rPr>
        <w:pict>
          <v:shape id="_x0000_i1040" o:spt="75" type="#_x0000_t75" style="height:610.1pt;width:430.75pt;" filled="f" o:preferrelative="t" stroked="f" coordsize="21600,21600">
            <v:path/>
            <v:fill on="f" focussize="0,0"/>
            <v:stroke on="f" joinstyle="miter"/>
            <v:imagedata r:id="rId32" o:title="福大  初审  运动想象脑机接口的两阶段自适应训练方法"/>
            <o:lock v:ext="edit" aspectratio="t"/>
            <w10:wrap type="none"/>
            <w10:anchorlock/>
          </v:shape>
        </w:pict>
      </w:r>
    </w:p>
    <w:p>
      <w:pPr>
        <w:jc w:val="left"/>
        <w:rPr>
          <w:rFonts w:ascii="宋体" w:hAnsi="宋体" w:cs="宋体"/>
          <w:sz w:val="24"/>
          <w:szCs w:val="24"/>
        </w:rPr>
      </w:pPr>
    </w:p>
    <w:p>
      <w:pPr>
        <w:jc w:val="left"/>
        <w:rPr>
          <w:rFonts w:ascii="宋体" w:hAnsi="宋体" w:cs="宋体"/>
          <w:sz w:val="24"/>
          <w:szCs w:val="24"/>
        </w:rPr>
      </w:pPr>
      <w:r>
        <w:rPr>
          <w:rFonts w:hint="eastAsia" w:ascii="宋体" w:hAnsi="宋体" w:cs="宋体"/>
          <w:sz w:val="24"/>
          <w:szCs w:val="24"/>
        </w:rPr>
        <w:t>附件6：基于小波变换与Fisher准则的P300特征提取方法专利</w:t>
      </w:r>
    </w:p>
    <w:p>
      <w:pPr>
        <w:jc w:val="left"/>
        <w:rPr>
          <w:rFonts w:ascii="宋体" w:hAnsi="宋体" w:cs="宋体"/>
          <w:sz w:val="24"/>
          <w:szCs w:val="24"/>
        </w:rPr>
      </w:pPr>
      <w:r>
        <w:rPr>
          <w:rFonts w:ascii="宋体" w:hAnsi="宋体" w:cs="宋体"/>
          <w:sz w:val="24"/>
          <w:szCs w:val="24"/>
        </w:rPr>
        <w:pict>
          <v:shape id="_x0000_i1041" o:spt="75" type="#_x0000_t75" style="height:610.1pt;width:430.75pt;" filled="f" o:preferrelative="t" stroked="f" coordsize="21600,21600">
            <v:path/>
            <v:fill on="f" focussize="0,0"/>
            <v:stroke on="f" joinstyle="miter"/>
            <v:imagedata r:id="rId33" o:title="福大  实审  基于小波变换与Fisher准则的P300特征提取方法"/>
            <o:lock v:ext="edit" aspectratio="t"/>
            <w10:wrap type="none"/>
            <w10:anchorlock/>
          </v:shape>
        </w:pict>
      </w:r>
    </w:p>
    <w:sectPr>
      <w:headerReference r:id="rId5" w:type="default"/>
      <w:pgSz w:w="12240" w:h="15840"/>
      <w:pgMar w:top="1020" w:right="1800" w:bottom="1020" w:left="1800" w:header="720" w:footer="567"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Calibri Light">
    <w:panose1 w:val="020F0302020204030204"/>
    <w:charset w:val="00"/>
    <w:family w:val="swiss"/>
    <w:pitch w:val="default"/>
    <w:sig w:usb0="A00002EF" w:usb1="4000207B" w:usb2="00000000" w:usb3="00000000" w:csb0="2000019F" w:csb1="00000000"/>
  </w:font>
  <w:font w:name="仿宋">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47406914"/>
    </w:sdtPr>
    <w:sdtEndPr>
      <w:rPr>
        <w:sz w:val="21"/>
        <w:szCs w:val="21"/>
      </w:rPr>
    </w:sdtEndPr>
    <w:sdtContent>
      <w:p>
        <w:pPr>
          <w:pStyle w:val="10"/>
          <w:jc w:val="center"/>
          <w:rPr>
            <w:sz w:val="21"/>
            <w:szCs w:val="21"/>
          </w:rPr>
        </w:pPr>
        <w:r>
          <w:rPr>
            <w:sz w:val="21"/>
            <w:szCs w:val="21"/>
          </w:rPr>
          <w:fldChar w:fldCharType="begin"/>
        </w:r>
        <w:r>
          <w:rPr>
            <w:sz w:val="21"/>
            <w:szCs w:val="21"/>
          </w:rPr>
          <w:instrText xml:space="preserve">PAGE   \* MERGEFORMAT</w:instrText>
        </w:r>
        <w:r>
          <w:rPr>
            <w:sz w:val="21"/>
            <w:szCs w:val="21"/>
          </w:rPr>
          <w:fldChar w:fldCharType="separate"/>
        </w:r>
        <w:r>
          <w:t>66</w:t>
        </w:r>
        <w:r>
          <w:rPr>
            <w:sz w:val="21"/>
            <w:szCs w:val="21"/>
          </w:rPr>
          <w:fldChar w:fldCharType="end"/>
        </w:r>
      </w:p>
    </w:sdtContent>
  </w:sdt>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9"/>
      <w:tblpPr w:leftFromText="180" w:rightFromText="180" w:vertAnchor="page" w:horzAnchor="page" w:tblpX="1901" w:tblpY="735"/>
      <w:tblOverlap w:val="never"/>
      <w:tblW w:w="8856" w:type="dxa"/>
      <w:tblInd w:w="0" w:type="dxa"/>
      <w:tblLayout w:type="fixed"/>
      <w:tblCellMar>
        <w:top w:w="0" w:type="dxa"/>
        <w:left w:w="108" w:type="dxa"/>
        <w:bottom w:w="0" w:type="dxa"/>
        <w:right w:w="108" w:type="dxa"/>
      </w:tblCellMar>
    </w:tblPr>
    <w:tblGrid>
      <w:gridCol w:w="650"/>
      <w:gridCol w:w="8206"/>
    </w:tblGrid>
    <w:tr>
      <w:tblPrEx>
        <w:tblLayout w:type="fixed"/>
        <w:tblCellMar>
          <w:top w:w="0" w:type="dxa"/>
          <w:left w:w="108" w:type="dxa"/>
          <w:bottom w:w="0" w:type="dxa"/>
          <w:right w:w="108" w:type="dxa"/>
        </w:tblCellMar>
      </w:tblPrEx>
      <w:tc>
        <w:tcPr>
          <w:tcW w:w="650" w:type="dxa"/>
          <w:tcBorders>
            <w:top w:val="nil"/>
            <w:left w:val="nil"/>
            <w:bottom w:val="nil"/>
            <w:right w:val="nil"/>
            <w:tl2br w:val="nil"/>
            <w:tr2bl w:val="nil"/>
          </w:tcBorders>
        </w:tcPr>
        <w:p>
          <w:pPr>
            <w:pStyle w:val="11"/>
            <w:jc w:val="left"/>
          </w:pPr>
          <w:r>
            <w:drawing>
              <wp:inline distT="0" distB="0" distL="114300" distR="114300">
                <wp:extent cx="315595" cy="323850"/>
                <wp:effectExtent l="0" t="0" r="8255" b="0"/>
                <wp:docPr id="6" name="图片 39"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9" descr="123"/>
                        <pic:cNvPicPr>
                          <a:picLocks noChangeAspect="1"/>
                        </pic:cNvPicPr>
                      </pic:nvPicPr>
                      <pic:blipFill>
                        <a:blip r:embed="rId1"/>
                        <a:stretch>
                          <a:fillRect/>
                        </a:stretch>
                      </pic:blipFill>
                      <pic:spPr>
                        <a:xfrm>
                          <a:off x="0" y="0"/>
                          <a:ext cx="315595" cy="323850"/>
                        </a:xfrm>
                        <a:prstGeom prst="rect">
                          <a:avLst/>
                        </a:prstGeom>
                        <a:noFill/>
                        <a:ln w="9525">
                          <a:noFill/>
                          <a:miter/>
                        </a:ln>
                      </pic:spPr>
                    </pic:pic>
                  </a:graphicData>
                </a:graphic>
              </wp:inline>
            </w:drawing>
          </w:r>
        </w:p>
      </w:tc>
      <w:tc>
        <w:tcPr>
          <w:tcW w:w="8206" w:type="dxa"/>
          <w:tcBorders>
            <w:top w:val="nil"/>
            <w:left w:val="nil"/>
            <w:bottom w:val="nil"/>
            <w:right w:val="nil"/>
            <w:tl2br w:val="nil"/>
            <w:tr2bl w:val="nil"/>
          </w:tcBorders>
          <w:vAlign w:val="center"/>
        </w:tcPr>
        <w:p>
          <w:pPr>
            <w:pStyle w:val="11"/>
            <w:jc w:val="left"/>
            <w:rPr>
              <w:rFonts w:ascii="仿宋" w:hAnsi="仿宋" w:eastAsia="仿宋"/>
              <w:sz w:val="24"/>
              <w:szCs w:val="24"/>
            </w:rPr>
          </w:pPr>
          <w:r>
            <w:rPr>
              <w:rFonts w:hint="eastAsia" w:ascii="仿宋" w:hAnsi="仿宋" w:eastAsia="仿宋"/>
              <w:sz w:val="24"/>
              <w:szCs w:val="24"/>
              <w:lang w:eastAsia="zh-CN"/>
            </w:rPr>
            <w:t>基于脑电波的</w:t>
          </w:r>
          <w:r>
            <w:rPr>
              <w:rFonts w:hint="eastAsia" w:ascii="仿宋" w:hAnsi="仿宋" w:eastAsia="仿宋"/>
              <w:sz w:val="24"/>
              <w:szCs w:val="24"/>
            </w:rPr>
            <w:t>意念头戴智能学习系统</w:t>
          </w:r>
        </w:p>
      </w:tc>
    </w:tr>
  </w:tbl>
  <w:p>
    <w:pPr>
      <w:pStyle w:val="11"/>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0"/>
      <w:tblpPr w:leftFromText="180" w:rightFromText="180" w:vertAnchor="page" w:horzAnchor="page" w:tblpX="1901" w:tblpY="735"/>
      <w:tblOverlap w:val="never"/>
      <w:tblW w:w="885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50"/>
      <w:gridCol w:w="82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650" w:type="dxa"/>
          <w:tcBorders>
            <w:tl2br w:val="nil"/>
            <w:tr2bl w:val="nil"/>
          </w:tcBorders>
          <w:vAlign w:val="center"/>
        </w:tcPr>
        <w:p>
          <w:pPr>
            <w:pStyle w:val="11"/>
            <w:jc w:val="left"/>
          </w:pPr>
          <w:r>
            <w:rPr>
              <w:rFonts w:hint="eastAsia"/>
            </w:rPr>
            <w:drawing>
              <wp:inline distT="0" distB="0" distL="114300" distR="114300">
                <wp:extent cx="316230" cy="322580"/>
                <wp:effectExtent l="0" t="0" r="7620" b="1270"/>
                <wp:docPr id="24" name="图片 24"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23"/>
                        <pic:cNvPicPr>
                          <a:picLocks noChangeAspect="1"/>
                        </pic:cNvPicPr>
                      </pic:nvPicPr>
                      <pic:blipFill>
                        <a:blip r:embed="rId1"/>
                        <a:stretch>
                          <a:fillRect/>
                        </a:stretch>
                      </pic:blipFill>
                      <pic:spPr>
                        <a:xfrm>
                          <a:off x="0" y="0"/>
                          <a:ext cx="316230" cy="322580"/>
                        </a:xfrm>
                        <a:prstGeom prst="rect">
                          <a:avLst/>
                        </a:prstGeom>
                        <a:noFill/>
                        <a:ln w="9525">
                          <a:noFill/>
                          <a:miter/>
                        </a:ln>
                      </pic:spPr>
                    </pic:pic>
                  </a:graphicData>
                </a:graphic>
              </wp:inline>
            </w:drawing>
          </w:r>
        </w:p>
      </w:tc>
      <w:tc>
        <w:tcPr>
          <w:tcW w:w="8206" w:type="dxa"/>
          <w:tcBorders>
            <w:tl2br w:val="nil"/>
            <w:tr2bl w:val="nil"/>
          </w:tcBorders>
          <w:vAlign w:val="center"/>
        </w:tcPr>
        <w:p>
          <w:pPr>
            <w:ind w:right="20"/>
            <w:rPr>
              <w:rFonts w:ascii="仿宋" w:hAnsi="仿宋" w:eastAsia="仿宋"/>
              <w:sz w:val="24"/>
              <w:szCs w:val="24"/>
            </w:rPr>
          </w:pPr>
          <w:r>
            <w:rPr>
              <w:rFonts w:hint="eastAsia"/>
              <w:sz w:val="18"/>
              <w:szCs w:val="18"/>
            </w:rPr>
            <w:br w:type="textWrapping"/>
          </w:r>
          <w:r>
            <w:rPr>
              <w:rFonts w:hint="eastAsia" w:ascii="仿宋" w:hAnsi="仿宋" w:eastAsia="仿宋"/>
              <w:sz w:val="24"/>
              <w:szCs w:val="24"/>
              <w:lang w:eastAsia="zh-CN"/>
            </w:rPr>
            <w:t>基于脑电波的意念</w:t>
          </w:r>
          <w:r>
            <w:rPr>
              <w:rFonts w:hint="eastAsia" w:ascii="仿宋" w:hAnsi="仿宋" w:eastAsia="仿宋"/>
              <w:sz w:val="24"/>
              <w:szCs w:val="24"/>
            </w:rPr>
            <w:t>头戴智能学习系统</w:t>
          </w:r>
        </w:p>
        <w:p>
          <w:pPr>
            <w:pStyle w:val="11"/>
          </w:pPr>
        </w:p>
      </w:tc>
    </w:tr>
  </w:tbl>
  <w:p>
    <w:pPr>
      <w:pStyle w:val="11"/>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A53932"/>
    <w:multiLevelType w:val="multilevel"/>
    <w:tmpl w:val="47A53932"/>
    <w:lvl w:ilvl="0" w:tentative="0">
      <w:start w:val="0"/>
      <w:numFmt w:val="bullet"/>
      <w:lvlText w:val="·"/>
      <w:lvlJc w:val="left"/>
      <w:pPr>
        <w:ind w:left="360" w:hanging="360"/>
      </w:pPr>
      <w:rPr>
        <w:rFonts w:hint="eastAsia" w:ascii="宋体" w:hAnsi="宋体" w:eastAsia="宋体"/>
        <w:u w:val="none"/>
      </w:rPr>
    </w:lvl>
    <w:lvl w:ilvl="1" w:tentative="0">
      <w:start w:val="1"/>
      <w:numFmt w:val="bullet"/>
      <w:lvlText w:val=""/>
      <w:lvlJc w:val="left"/>
      <w:pPr>
        <w:ind w:left="840" w:hanging="420"/>
      </w:pPr>
      <w:rPr>
        <w:rFonts w:hint="default" w:ascii="Wingdings" w:hAnsi="Wingdings" w:eastAsia="宋体"/>
        <w:u w:val="none"/>
      </w:rPr>
    </w:lvl>
    <w:lvl w:ilvl="2" w:tentative="0">
      <w:start w:val="1"/>
      <w:numFmt w:val="bullet"/>
      <w:lvlText w:val=""/>
      <w:lvlJc w:val="left"/>
      <w:pPr>
        <w:ind w:left="1260" w:hanging="420"/>
      </w:pPr>
      <w:rPr>
        <w:rFonts w:hint="default" w:ascii="Wingdings" w:hAnsi="Wingdings" w:eastAsia="宋体"/>
        <w:u w:val="none"/>
      </w:rPr>
    </w:lvl>
    <w:lvl w:ilvl="3" w:tentative="0">
      <w:start w:val="1"/>
      <w:numFmt w:val="bullet"/>
      <w:lvlText w:val=""/>
      <w:lvlJc w:val="left"/>
      <w:pPr>
        <w:ind w:left="1680" w:hanging="420"/>
      </w:pPr>
      <w:rPr>
        <w:rFonts w:hint="default" w:ascii="Wingdings" w:hAnsi="Wingdings" w:eastAsia="宋体"/>
        <w:u w:val="none"/>
      </w:rPr>
    </w:lvl>
    <w:lvl w:ilvl="4" w:tentative="0">
      <w:start w:val="1"/>
      <w:numFmt w:val="bullet"/>
      <w:lvlText w:val=""/>
      <w:lvlJc w:val="left"/>
      <w:pPr>
        <w:ind w:left="2100" w:hanging="420"/>
      </w:pPr>
      <w:rPr>
        <w:rFonts w:hint="default" w:ascii="Wingdings" w:hAnsi="Wingdings" w:eastAsia="宋体"/>
        <w:u w:val="none"/>
      </w:rPr>
    </w:lvl>
    <w:lvl w:ilvl="5" w:tentative="0">
      <w:start w:val="1"/>
      <w:numFmt w:val="bullet"/>
      <w:lvlText w:val=""/>
      <w:lvlJc w:val="left"/>
      <w:pPr>
        <w:ind w:left="2520" w:hanging="420"/>
      </w:pPr>
      <w:rPr>
        <w:rFonts w:hint="default" w:ascii="Wingdings" w:hAnsi="Wingdings" w:eastAsia="宋体"/>
        <w:u w:val="none"/>
      </w:rPr>
    </w:lvl>
    <w:lvl w:ilvl="6" w:tentative="0">
      <w:start w:val="1"/>
      <w:numFmt w:val="bullet"/>
      <w:lvlText w:val=""/>
      <w:lvlJc w:val="left"/>
      <w:pPr>
        <w:ind w:left="2940" w:hanging="420"/>
      </w:pPr>
      <w:rPr>
        <w:rFonts w:hint="default" w:ascii="Wingdings" w:hAnsi="Wingdings" w:eastAsia="宋体"/>
        <w:u w:val="none"/>
      </w:rPr>
    </w:lvl>
    <w:lvl w:ilvl="7" w:tentative="0">
      <w:start w:val="1"/>
      <w:numFmt w:val="bullet"/>
      <w:lvlText w:val=""/>
      <w:lvlJc w:val="left"/>
      <w:pPr>
        <w:ind w:left="3360" w:hanging="420"/>
      </w:pPr>
      <w:rPr>
        <w:rFonts w:hint="default" w:ascii="Wingdings" w:hAnsi="Wingdings" w:eastAsia="宋体"/>
        <w:u w:val="none"/>
      </w:rPr>
    </w:lvl>
    <w:lvl w:ilvl="8" w:tentative="0">
      <w:start w:val="1"/>
      <w:numFmt w:val="bullet"/>
      <w:lvlText w:val=""/>
      <w:lvlJc w:val="left"/>
      <w:pPr>
        <w:ind w:left="3780" w:hanging="420"/>
      </w:pPr>
      <w:rPr>
        <w:rFonts w:hint="default" w:ascii="Wingdings" w:hAnsi="Wingdings" w:eastAsia="宋体"/>
        <w:u w:val="none"/>
      </w:rPr>
    </w:lvl>
  </w:abstractNum>
  <w:abstractNum w:abstractNumId="1">
    <w:nsid w:val="57249720"/>
    <w:multiLevelType w:val="multilevel"/>
    <w:tmpl w:val="57249720"/>
    <w:lvl w:ilvl="0" w:tentative="0">
      <w:start w:val="1"/>
      <w:numFmt w:val="bullet"/>
      <w:lvlText w:val=""/>
      <w:lvlJc w:val="left"/>
      <w:pPr>
        <w:tabs>
          <w:tab w:val="left" w:pos="420"/>
        </w:tabs>
        <w:ind w:left="420" w:hanging="420"/>
      </w:pPr>
      <w:rPr>
        <w:rFonts w:hint="default" w:ascii="Wingdings" w:hAnsi="Wingdings" w:eastAsia="宋体"/>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57354421"/>
    <w:multiLevelType w:val="singleLevel"/>
    <w:tmpl w:val="57354421"/>
    <w:lvl w:ilvl="0" w:tentative="0">
      <w:start w:val="1"/>
      <w:numFmt w:val="decimal"/>
      <w:suff w:val="nothing"/>
      <w:lvlText w:val="%1、"/>
      <w:lvlJc w:val="left"/>
    </w:lvl>
  </w:abstractNum>
  <w:abstractNum w:abstractNumId="3">
    <w:nsid w:val="573545CE"/>
    <w:multiLevelType w:val="singleLevel"/>
    <w:tmpl w:val="573545CE"/>
    <w:lvl w:ilvl="0" w:tentative="0">
      <w:start w:val="3"/>
      <w:numFmt w:val="decimal"/>
      <w:suff w:val="nothing"/>
      <w:lvlText w:val="%1、"/>
      <w:lvlJc w:val="left"/>
    </w:lvl>
  </w:abstractNum>
  <w:abstractNum w:abstractNumId="4">
    <w:nsid w:val="5735849D"/>
    <w:multiLevelType w:val="singleLevel"/>
    <w:tmpl w:val="5735849D"/>
    <w:lvl w:ilvl="0" w:tentative="0">
      <w:start w:val="9"/>
      <w:numFmt w:val="decimal"/>
      <w:suff w:val="nothing"/>
      <w:lvlText w:val="%1、"/>
      <w:lvlJc w:val="left"/>
    </w:lvl>
  </w:abstractNum>
  <w:abstractNum w:abstractNumId="5">
    <w:nsid w:val="57358555"/>
    <w:multiLevelType w:val="singleLevel"/>
    <w:tmpl w:val="57358555"/>
    <w:lvl w:ilvl="0" w:tentative="0">
      <w:start w:val="10"/>
      <w:numFmt w:val="decimal"/>
      <w:suff w:val="nothing"/>
      <w:lvlText w:val="%1、"/>
      <w:lvlJc w:val="left"/>
    </w:lvl>
  </w:abstractNum>
  <w:abstractNum w:abstractNumId="6">
    <w:nsid w:val="57359CA3"/>
    <w:multiLevelType w:val="multilevel"/>
    <w:tmpl w:val="57359CA3"/>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7">
    <w:nsid w:val="57359CAE"/>
    <w:multiLevelType w:val="multilevel"/>
    <w:tmpl w:val="57359CAE"/>
    <w:lvl w:ilvl="0" w:tentative="0">
      <w:start w:val="1"/>
      <w:numFmt w:val="decimal"/>
      <w:lvlText w:val="%1."/>
      <w:lvlJc w:val="left"/>
      <w:pPr>
        <w:tabs>
          <w:tab w:val="left" w:pos="425"/>
        </w:tabs>
        <w:ind w:left="425" w:hanging="425"/>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57359CB9"/>
    <w:multiLevelType w:val="multilevel"/>
    <w:tmpl w:val="57359CB9"/>
    <w:lvl w:ilvl="0" w:tentative="0">
      <w:start w:val="2"/>
      <w:numFmt w:val="decimal"/>
      <w:lvlText w:val="%1."/>
      <w:lvlJc w:val="left"/>
      <w:pPr>
        <w:tabs>
          <w:tab w:val="left" w:pos="425"/>
        </w:tabs>
        <w:ind w:left="425" w:hanging="425"/>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57359CC4"/>
    <w:multiLevelType w:val="multilevel"/>
    <w:tmpl w:val="57359CC4"/>
    <w:lvl w:ilvl="0" w:tentative="0">
      <w:start w:val="3"/>
      <w:numFmt w:val="decimal"/>
      <w:lvlText w:val="%1."/>
      <w:lvlJc w:val="left"/>
      <w:pPr>
        <w:tabs>
          <w:tab w:val="left" w:pos="425"/>
        </w:tabs>
        <w:ind w:left="425" w:hanging="425"/>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57359CCF"/>
    <w:multiLevelType w:val="multilevel"/>
    <w:tmpl w:val="57359CCF"/>
    <w:lvl w:ilvl="0" w:tentative="0">
      <w:start w:val="4"/>
      <w:numFmt w:val="decimal"/>
      <w:lvlText w:val="%1."/>
      <w:lvlJc w:val="left"/>
      <w:pPr>
        <w:tabs>
          <w:tab w:val="left" w:pos="425"/>
        </w:tabs>
        <w:ind w:left="425" w:hanging="425"/>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0"/>
  </w:num>
  <w:num w:numId="2">
    <w:abstractNumId w:val="6"/>
    <w:lvlOverride w:ilvl="0">
      <w:startOverride w:val="1"/>
    </w:lvlOverride>
  </w:num>
  <w:num w:numId="3">
    <w:abstractNumId w:val="1"/>
  </w:num>
  <w:num w:numId="4">
    <w:abstractNumId w:val="7"/>
    <w:lvlOverride w:ilvl="0">
      <w:startOverride w:val="1"/>
    </w:lvlOverride>
  </w:num>
  <w:num w:numId="5">
    <w:abstractNumId w:val="8"/>
    <w:lvlOverride w:ilvl="0">
      <w:startOverride w:val="2"/>
    </w:lvlOverride>
  </w:num>
  <w:num w:numId="6">
    <w:abstractNumId w:val="9"/>
    <w:lvlOverride w:ilvl="0">
      <w:startOverride w:val="3"/>
    </w:lvlOverride>
  </w:num>
  <w:num w:numId="7">
    <w:abstractNumId w:val="10"/>
    <w:lvlOverride w:ilvl="0">
      <w:startOverride w:val="4"/>
    </w:lvlOverride>
  </w:num>
  <w:num w:numId="8">
    <w:abstractNumId w:val="2"/>
  </w:num>
  <w:num w:numId="9">
    <w:abstractNumId w:val="3"/>
  </w:num>
  <w:num w:numId="10">
    <w:abstractNumId w:val="4"/>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bordersDoNotSurroundHeader w:val="1"/>
  <w:bordersDoNotSurroundFooter w:val="1"/>
  <w:documentProtection w:enforcement="0"/>
  <w:defaultTabStop w:val="420"/>
  <w:drawingGridHorizontalSpacing w:val="140"/>
  <w:drawingGridVerticalSpacing w:val="38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2259"/>
    <w:rsid w:val="00032545"/>
    <w:rsid w:val="0005107C"/>
    <w:rsid w:val="000968DA"/>
    <w:rsid w:val="000A7A3B"/>
    <w:rsid w:val="000B17BD"/>
    <w:rsid w:val="000B636C"/>
    <w:rsid w:val="000C4B81"/>
    <w:rsid w:val="00110EB6"/>
    <w:rsid w:val="001218C7"/>
    <w:rsid w:val="00131B84"/>
    <w:rsid w:val="001365F7"/>
    <w:rsid w:val="00164007"/>
    <w:rsid w:val="00172A27"/>
    <w:rsid w:val="001831C5"/>
    <w:rsid w:val="00186B25"/>
    <w:rsid w:val="001B5B27"/>
    <w:rsid w:val="001C1BC1"/>
    <w:rsid w:val="001F598F"/>
    <w:rsid w:val="001F5EE2"/>
    <w:rsid w:val="002064AE"/>
    <w:rsid w:val="00207AB2"/>
    <w:rsid w:val="002322AB"/>
    <w:rsid w:val="0025363A"/>
    <w:rsid w:val="00263CC9"/>
    <w:rsid w:val="002A6992"/>
    <w:rsid w:val="002C1CD0"/>
    <w:rsid w:val="002D2E6E"/>
    <w:rsid w:val="002D6F5E"/>
    <w:rsid w:val="00306CAF"/>
    <w:rsid w:val="003110FE"/>
    <w:rsid w:val="00312611"/>
    <w:rsid w:val="00314D34"/>
    <w:rsid w:val="003367B4"/>
    <w:rsid w:val="003428DD"/>
    <w:rsid w:val="00345D4A"/>
    <w:rsid w:val="00366C68"/>
    <w:rsid w:val="003861F5"/>
    <w:rsid w:val="003A0868"/>
    <w:rsid w:val="003D0E1C"/>
    <w:rsid w:val="003D5D48"/>
    <w:rsid w:val="003F34A3"/>
    <w:rsid w:val="004324B1"/>
    <w:rsid w:val="00440274"/>
    <w:rsid w:val="00455C00"/>
    <w:rsid w:val="00462927"/>
    <w:rsid w:val="00475294"/>
    <w:rsid w:val="00480D27"/>
    <w:rsid w:val="004A4854"/>
    <w:rsid w:val="004C1555"/>
    <w:rsid w:val="004C506C"/>
    <w:rsid w:val="004C5213"/>
    <w:rsid w:val="004D72DF"/>
    <w:rsid w:val="004F3269"/>
    <w:rsid w:val="0051273B"/>
    <w:rsid w:val="005268C5"/>
    <w:rsid w:val="00531DF0"/>
    <w:rsid w:val="00532A79"/>
    <w:rsid w:val="005364AA"/>
    <w:rsid w:val="00546732"/>
    <w:rsid w:val="00590FAD"/>
    <w:rsid w:val="005969F3"/>
    <w:rsid w:val="005D13A9"/>
    <w:rsid w:val="0061722D"/>
    <w:rsid w:val="00621676"/>
    <w:rsid w:val="006267DA"/>
    <w:rsid w:val="00650A3A"/>
    <w:rsid w:val="00695B01"/>
    <w:rsid w:val="006B10B1"/>
    <w:rsid w:val="006B7EA0"/>
    <w:rsid w:val="006D0A5A"/>
    <w:rsid w:val="006D7876"/>
    <w:rsid w:val="006F3DF0"/>
    <w:rsid w:val="006F69E9"/>
    <w:rsid w:val="00755C77"/>
    <w:rsid w:val="0077384B"/>
    <w:rsid w:val="00786C46"/>
    <w:rsid w:val="00787168"/>
    <w:rsid w:val="007A0EF5"/>
    <w:rsid w:val="007A1ED7"/>
    <w:rsid w:val="007D00C6"/>
    <w:rsid w:val="007D4B23"/>
    <w:rsid w:val="007D6469"/>
    <w:rsid w:val="007D6EE5"/>
    <w:rsid w:val="007E2428"/>
    <w:rsid w:val="007E4923"/>
    <w:rsid w:val="007F5200"/>
    <w:rsid w:val="007F5D47"/>
    <w:rsid w:val="00800E34"/>
    <w:rsid w:val="008042FB"/>
    <w:rsid w:val="00814B5D"/>
    <w:rsid w:val="00814DD2"/>
    <w:rsid w:val="008344C0"/>
    <w:rsid w:val="008356DF"/>
    <w:rsid w:val="008445F1"/>
    <w:rsid w:val="0085266D"/>
    <w:rsid w:val="00857A7A"/>
    <w:rsid w:val="00857B7C"/>
    <w:rsid w:val="008C0CB5"/>
    <w:rsid w:val="008C6E85"/>
    <w:rsid w:val="008C78B2"/>
    <w:rsid w:val="008D5FA7"/>
    <w:rsid w:val="008F14BB"/>
    <w:rsid w:val="009077D1"/>
    <w:rsid w:val="0092795E"/>
    <w:rsid w:val="009304FD"/>
    <w:rsid w:val="00934519"/>
    <w:rsid w:val="00951926"/>
    <w:rsid w:val="00986F01"/>
    <w:rsid w:val="009A1939"/>
    <w:rsid w:val="009A666F"/>
    <w:rsid w:val="009B0758"/>
    <w:rsid w:val="009B16BF"/>
    <w:rsid w:val="009B6F18"/>
    <w:rsid w:val="009C05DD"/>
    <w:rsid w:val="009C7C6E"/>
    <w:rsid w:val="009D0CDB"/>
    <w:rsid w:val="009D58B0"/>
    <w:rsid w:val="009F50DE"/>
    <w:rsid w:val="00A05763"/>
    <w:rsid w:val="00A10422"/>
    <w:rsid w:val="00A223B7"/>
    <w:rsid w:val="00A23F37"/>
    <w:rsid w:val="00A37B3A"/>
    <w:rsid w:val="00A512F3"/>
    <w:rsid w:val="00A542E6"/>
    <w:rsid w:val="00A673C8"/>
    <w:rsid w:val="00AA7DB5"/>
    <w:rsid w:val="00AD2DA0"/>
    <w:rsid w:val="00AF1494"/>
    <w:rsid w:val="00AF7D46"/>
    <w:rsid w:val="00B22B19"/>
    <w:rsid w:val="00B253FB"/>
    <w:rsid w:val="00B35C64"/>
    <w:rsid w:val="00B46FCE"/>
    <w:rsid w:val="00BA159E"/>
    <w:rsid w:val="00BB0042"/>
    <w:rsid w:val="00BD2BFA"/>
    <w:rsid w:val="00C20DB9"/>
    <w:rsid w:val="00C216B9"/>
    <w:rsid w:val="00C308B1"/>
    <w:rsid w:val="00C33D93"/>
    <w:rsid w:val="00C42697"/>
    <w:rsid w:val="00C50351"/>
    <w:rsid w:val="00C50C23"/>
    <w:rsid w:val="00C72506"/>
    <w:rsid w:val="00C97E8C"/>
    <w:rsid w:val="00CA0317"/>
    <w:rsid w:val="00CA2511"/>
    <w:rsid w:val="00CB327D"/>
    <w:rsid w:val="00CB7D8D"/>
    <w:rsid w:val="00CC009F"/>
    <w:rsid w:val="00CD7B28"/>
    <w:rsid w:val="00D00DE0"/>
    <w:rsid w:val="00D43CEA"/>
    <w:rsid w:val="00D52F86"/>
    <w:rsid w:val="00D5627B"/>
    <w:rsid w:val="00D60451"/>
    <w:rsid w:val="00D70938"/>
    <w:rsid w:val="00D86D83"/>
    <w:rsid w:val="00DA494F"/>
    <w:rsid w:val="00DA559D"/>
    <w:rsid w:val="00E026A6"/>
    <w:rsid w:val="00E04735"/>
    <w:rsid w:val="00E121AD"/>
    <w:rsid w:val="00E1670C"/>
    <w:rsid w:val="00E35807"/>
    <w:rsid w:val="00E6215C"/>
    <w:rsid w:val="00E62E1D"/>
    <w:rsid w:val="00E843E2"/>
    <w:rsid w:val="00EB5AA0"/>
    <w:rsid w:val="00EC08E8"/>
    <w:rsid w:val="00ED61DD"/>
    <w:rsid w:val="00ED7DED"/>
    <w:rsid w:val="00EF24B2"/>
    <w:rsid w:val="00F56521"/>
    <w:rsid w:val="00F643C6"/>
    <w:rsid w:val="00F6746F"/>
    <w:rsid w:val="00F9426A"/>
    <w:rsid w:val="00F94FC9"/>
    <w:rsid w:val="00F96C87"/>
    <w:rsid w:val="00FD54D5"/>
    <w:rsid w:val="00FF32B4"/>
    <w:rsid w:val="05164131"/>
    <w:rsid w:val="058246AD"/>
    <w:rsid w:val="05B006C6"/>
    <w:rsid w:val="06A4676F"/>
    <w:rsid w:val="06D770BD"/>
    <w:rsid w:val="070716BB"/>
    <w:rsid w:val="091805FA"/>
    <w:rsid w:val="0AB74823"/>
    <w:rsid w:val="0BA728A2"/>
    <w:rsid w:val="0BC56F5F"/>
    <w:rsid w:val="0C1F4386"/>
    <w:rsid w:val="0CB1205F"/>
    <w:rsid w:val="10555F3C"/>
    <w:rsid w:val="10C87F96"/>
    <w:rsid w:val="11883326"/>
    <w:rsid w:val="12BC41BD"/>
    <w:rsid w:val="133F6421"/>
    <w:rsid w:val="157D0F97"/>
    <w:rsid w:val="15BA7809"/>
    <w:rsid w:val="18935F5E"/>
    <w:rsid w:val="1B4B06D5"/>
    <w:rsid w:val="1C022591"/>
    <w:rsid w:val="1DBC354D"/>
    <w:rsid w:val="1F85429D"/>
    <w:rsid w:val="212A3219"/>
    <w:rsid w:val="214743EC"/>
    <w:rsid w:val="21AD3F32"/>
    <w:rsid w:val="22457003"/>
    <w:rsid w:val="22E96951"/>
    <w:rsid w:val="23F41CC3"/>
    <w:rsid w:val="240F416B"/>
    <w:rsid w:val="241A5527"/>
    <w:rsid w:val="25B815C3"/>
    <w:rsid w:val="28B275EE"/>
    <w:rsid w:val="2ABC352B"/>
    <w:rsid w:val="2AF073C6"/>
    <w:rsid w:val="2BE1588C"/>
    <w:rsid w:val="2C086F1A"/>
    <w:rsid w:val="2E072689"/>
    <w:rsid w:val="2EAB7F1D"/>
    <w:rsid w:val="2EE0763C"/>
    <w:rsid w:val="30D14CBE"/>
    <w:rsid w:val="31EB28BA"/>
    <w:rsid w:val="32085144"/>
    <w:rsid w:val="32450FD2"/>
    <w:rsid w:val="331E076C"/>
    <w:rsid w:val="340A3873"/>
    <w:rsid w:val="343F43FA"/>
    <w:rsid w:val="34902C92"/>
    <w:rsid w:val="35B32D1F"/>
    <w:rsid w:val="35B44F19"/>
    <w:rsid w:val="35C74E47"/>
    <w:rsid w:val="380B7600"/>
    <w:rsid w:val="38EE2413"/>
    <w:rsid w:val="3A145456"/>
    <w:rsid w:val="3CD006EA"/>
    <w:rsid w:val="3CE24E7D"/>
    <w:rsid w:val="3D423410"/>
    <w:rsid w:val="3D86254C"/>
    <w:rsid w:val="41076191"/>
    <w:rsid w:val="42E136ED"/>
    <w:rsid w:val="45127BF4"/>
    <w:rsid w:val="45211A5F"/>
    <w:rsid w:val="46205144"/>
    <w:rsid w:val="464F3385"/>
    <w:rsid w:val="4838446A"/>
    <w:rsid w:val="4B1166AF"/>
    <w:rsid w:val="4BEF7421"/>
    <w:rsid w:val="4C020640"/>
    <w:rsid w:val="4D264F1F"/>
    <w:rsid w:val="4D856F83"/>
    <w:rsid w:val="4EBD08DA"/>
    <w:rsid w:val="4ECE1A58"/>
    <w:rsid w:val="4EF8069D"/>
    <w:rsid w:val="4F675348"/>
    <w:rsid w:val="4F9A3318"/>
    <w:rsid w:val="50290A0F"/>
    <w:rsid w:val="50291922"/>
    <w:rsid w:val="520161A4"/>
    <w:rsid w:val="5376727D"/>
    <w:rsid w:val="53851A96"/>
    <w:rsid w:val="54156D80"/>
    <w:rsid w:val="591D1CB3"/>
    <w:rsid w:val="595F4CB1"/>
    <w:rsid w:val="5BFA7EF6"/>
    <w:rsid w:val="5CD56F53"/>
    <w:rsid w:val="5D9C2604"/>
    <w:rsid w:val="5E6160E7"/>
    <w:rsid w:val="5ECC2C1A"/>
    <w:rsid w:val="5FD87942"/>
    <w:rsid w:val="609E246C"/>
    <w:rsid w:val="639049E7"/>
    <w:rsid w:val="64587B74"/>
    <w:rsid w:val="64D92503"/>
    <w:rsid w:val="64F549DA"/>
    <w:rsid w:val="66E66D60"/>
    <w:rsid w:val="67531E5C"/>
    <w:rsid w:val="67B25748"/>
    <w:rsid w:val="686D205F"/>
    <w:rsid w:val="696C6F3B"/>
    <w:rsid w:val="69AC693C"/>
    <w:rsid w:val="6A290603"/>
    <w:rsid w:val="6AFC438C"/>
    <w:rsid w:val="6D3840CB"/>
    <w:rsid w:val="6F482CDA"/>
    <w:rsid w:val="70460641"/>
    <w:rsid w:val="70F81DB8"/>
    <w:rsid w:val="7305130C"/>
    <w:rsid w:val="738B3F39"/>
    <w:rsid w:val="74923C3C"/>
    <w:rsid w:val="75A03BE5"/>
    <w:rsid w:val="75FD3F4D"/>
    <w:rsid w:val="76A74E38"/>
    <w:rsid w:val="7787707F"/>
    <w:rsid w:val="783714F7"/>
    <w:rsid w:val="78764B68"/>
    <w:rsid w:val="7965617E"/>
    <w:rsid w:val="7B4464CB"/>
    <w:rsid w:val="7B6062DA"/>
    <w:rsid w:val="7B81253C"/>
    <w:rsid w:val="7C276204"/>
    <w:rsid w:val="7C7F017A"/>
    <w:rsid w:val="7CE63CD8"/>
    <w:rsid w:val="7D0C38B8"/>
    <w:rsid w:val="7E2120FB"/>
    <w:rsid w:val="7E6D0578"/>
    <w:rsid w:val="7F187B15"/>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99" w:semiHidden="0" w:name="footer"/>
    <w:lsdException w:uiPriority="0" w:name="index heading"/>
    <w:lsdException w:qFormat="1" w:uiPriority="0"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heme="minorBidi"/>
      <w:kern w:val="2"/>
      <w:sz w:val="28"/>
      <w:lang w:val="en-US" w:eastAsia="zh-CN" w:bidi="ar-SA"/>
    </w:rPr>
  </w:style>
  <w:style w:type="paragraph" w:styleId="2">
    <w:name w:val="heading 1"/>
    <w:basedOn w:val="1"/>
    <w:next w:val="1"/>
    <w:qFormat/>
    <w:uiPriority w:val="0"/>
    <w:pPr>
      <w:keepNext/>
      <w:keepLines/>
      <w:spacing w:before="340" w:after="330" w:line="578" w:lineRule="auto"/>
      <w:jc w:val="left"/>
      <w:outlineLvl w:val="0"/>
    </w:pPr>
    <w:rPr>
      <w:b/>
      <w:kern w:val="44"/>
      <w:sz w:val="32"/>
    </w:rPr>
  </w:style>
  <w:style w:type="paragraph" w:styleId="3">
    <w:name w:val="heading 2"/>
    <w:basedOn w:val="1"/>
    <w:next w:val="1"/>
    <w:unhideWhenUsed/>
    <w:qFormat/>
    <w:uiPriority w:val="0"/>
    <w:pPr>
      <w:keepNext/>
      <w:keepLines/>
      <w:spacing w:before="260" w:after="260" w:line="413" w:lineRule="auto"/>
      <w:jc w:val="left"/>
      <w:outlineLvl w:val="1"/>
    </w:pPr>
    <w:rPr>
      <w:rFonts w:ascii="Arial" w:hAnsi="Arial"/>
      <w:sz w:val="30"/>
    </w:rPr>
  </w:style>
  <w:style w:type="character" w:default="1" w:styleId="17">
    <w:name w:val="Default Paragraph Font"/>
    <w:unhideWhenUsed/>
    <w:uiPriority w:val="1"/>
  </w:style>
  <w:style w:type="table" w:default="1" w:styleId="19">
    <w:name w:val="Normal Table"/>
    <w:unhideWhenUsed/>
    <w:uiPriority w:val="99"/>
    <w:tblPr>
      <w:tblLayout w:type="fixed"/>
      <w:tblCellMar>
        <w:top w:w="0" w:type="dxa"/>
        <w:left w:w="108" w:type="dxa"/>
        <w:bottom w:w="0" w:type="dxa"/>
        <w:right w:w="108" w:type="dxa"/>
      </w:tblCellMar>
    </w:tblPr>
  </w:style>
  <w:style w:type="paragraph" w:styleId="4">
    <w:name w:val="toc 7"/>
    <w:basedOn w:val="1"/>
    <w:next w:val="1"/>
    <w:qFormat/>
    <w:uiPriority w:val="39"/>
    <w:pPr>
      <w:ind w:left="2520" w:leftChars="1200"/>
    </w:pPr>
  </w:style>
  <w:style w:type="paragraph" w:styleId="5">
    <w:name w:val="caption"/>
    <w:basedOn w:val="1"/>
    <w:next w:val="1"/>
    <w:unhideWhenUsed/>
    <w:qFormat/>
    <w:uiPriority w:val="0"/>
    <w:rPr>
      <w:rFonts w:ascii="Arial" w:hAnsi="Arial" w:eastAsia="黑体"/>
      <w:sz w:val="20"/>
    </w:rPr>
  </w:style>
  <w:style w:type="paragraph" w:styleId="6">
    <w:name w:val="toc 5"/>
    <w:basedOn w:val="1"/>
    <w:next w:val="1"/>
    <w:qFormat/>
    <w:uiPriority w:val="39"/>
    <w:pPr>
      <w:ind w:left="1680" w:leftChars="800"/>
    </w:pPr>
  </w:style>
  <w:style w:type="paragraph" w:styleId="7">
    <w:name w:val="toc 3"/>
    <w:basedOn w:val="1"/>
    <w:next w:val="1"/>
    <w:qFormat/>
    <w:uiPriority w:val="39"/>
    <w:pPr>
      <w:ind w:left="840" w:leftChars="400"/>
    </w:pPr>
  </w:style>
  <w:style w:type="paragraph" w:styleId="8">
    <w:name w:val="toc 8"/>
    <w:basedOn w:val="1"/>
    <w:next w:val="1"/>
    <w:qFormat/>
    <w:uiPriority w:val="39"/>
    <w:pPr>
      <w:ind w:left="2940" w:leftChars="1400"/>
    </w:pPr>
  </w:style>
  <w:style w:type="paragraph" w:styleId="9">
    <w:name w:val="Balloon Text"/>
    <w:basedOn w:val="1"/>
    <w:link w:val="23"/>
    <w:qFormat/>
    <w:uiPriority w:val="0"/>
    <w:rPr>
      <w:sz w:val="18"/>
      <w:szCs w:val="18"/>
    </w:rPr>
  </w:style>
  <w:style w:type="paragraph" w:styleId="10">
    <w:name w:val="footer"/>
    <w:basedOn w:val="1"/>
    <w:link w:val="22"/>
    <w:qFormat/>
    <w:uiPriority w:val="99"/>
    <w:pPr>
      <w:tabs>
        <w:tab w:val="center" w:pos="4153"/>
        <w:tab w:val="right" w:pos="8306"/>
      </w:tabs>
      <w:snapToGrid w:val="0"/>
      <w:jc w:val="left"/>
    </w:pPr>
    <w:rPr>
      <w:sz w:val="18"/>
    </w:rPr>
  </w:style>
  <w:style w:type="paragraph" w:styleId="11">
    <w:name w:val="header"/>
    <w:basedOn w:val="1"/>
    <w:link w:val="21"/>
    <w:qFormat/>
    <w:uiPriority w:val="0"/>
    <w:pPr>
      <w:tabs>
        <w:tab w:val="center" w:pos="4153"/>
        <w:tab w:val="right" w:pos="8306"/>
      </w:tabs>
      <w:snapToGrid w:val="0"/>
    </w:pPr>
    <w:rPr>
      <w:sz w:val="18"/>
    </w:rPr>
  </w:style>
  <w:style w:type="paragraph" w:styleId="12">
    <w:name w:val="toc 1"/>
    <w:basedOn w:val="1"/>
    <w:next w:val="1"/>
    <w:qFormat/>
    <w:uiPriority w:val="39"/>
  </w:style>
  <w:style w:type="paragraph" w:styleId="13">
    <w:name w:val="toc 4"/>
    <w:basedOn w:val="1"/>
    <w:next w:val="1"/>
    <w:qFormat/>
    <w:uiPriority w:val="39"/>
    <w:pPr>
      <w:ind w:left="1260" w:leftChars="600"/>
    </w:pPr>
  </w:style>
  <w:style w:type="paragraph" w:styleId="14">
    <w:name w:val="toc 6"/>
    <w:basedOn w:val="1"/>
    <w:next w:val="1"/>
    <w:qFormat/>
    <w:uiPriority w:val="39"/>
    <w:pPr>
      <w:ind w:left="2100" w:leftChars="1000"/>
    </w:pPr>
  </w:style>
  <w:style w:type="paragraph" w:styleId="15">
    <w:name w:val="toc 2"/>
    <w:basedOn w:val="1"/>
    <w:next w:val="1"/>
    <w:qFormat/>
    <w:uiPriority w:val="39"/>
    <w:pPr>
      <w:ind w:left="420" w:leftChars="200"/>
    </w:pPr>
  </w:style>
  <w:style w:type="paragraph" w:styleId="16">
    <w:name w:val="toc 9"/>
    <w:basedOn w:val="1"/>
    <w:next w:val="1"/>
    <w:qFormat/>
    <w:uiPriority w:val="39"/>
    <w:pPr>
      <w:ind w:left="3360" w:leftChars="1600"/>
    </w:pPr>
  </w:style>
  <w:style w:type="character" w:styleId="18">
    <w:name w:val="Hyperlink"/>
    <w:qFormat/>
    <w:uiPriority w:val="99"/>
    <w:rPr>
      <w:rFonts w:hint="default"/>
      <w:color w:val="0000FF"/>
      <w:sz w:val="24"/>
      <w:u w:val="single"/>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1">
    <w:name w:val="页眉 Char"/>
    <w:basedOn w:val="17"/>
    <w:link w:val="11"/>
    <w:unhideWhenUsed/>
    <w:qFormat/>
    <w:uiPriority w:val="99"/>
    <w:rPr>
      <w:rFonts w:hint="default" w:ascii="Times New Roman"/>
      <w:sz w:val="18"/>
    </w:rPr>
  </w:style>
  <w:style w:type="character" w:customStyle="1" w:styleId="22">
    <w:name w:val="页脚 Char"/>
    <w:basedOn w:val="17"/>
    <w:link w:val="10"/>
    <w:unhideWhenUsed/>
    <w:qFormat/>
    <w:uiPriority w:val="99"/>
    <w:rPr>
      <w:rFonts w:hint="default" w:ascii="Times New Roman"/>
      <w:sz w:val="18"/>
    </w:rPr>
  </w:style>
  <w:style w:type="character" w:customStyle="1" w:styleId="23">
    <w:name w:val="批注框文本 Char"/>
    <w:basedOn w:val="17"/>
    <w:link w:val="9"/>
    <w:qFormat/>
    <w:uiPriority w:val="0"/>
    <w:rPr>
      <w:rFonts w:cstheme="minorBidi"/>
      <w:kern w:val="2"/>
      <w:sz w:val="18"/>
      <w:szCs w:val="18"/>
    </w:rPr>
  </w:style>
  <w:style w:type="table" w:customStyle="1" w:styleId="24">
    <w:name w:val="网格型1"/>
    <w:basedOn w:val="19"/>
    <w:unhideWhenUsed/>
    <w:qFormat/>
    <w:uiPriority w:val="99"/>
    <w:pPr>
      <w:widowControl w:val="0"/>
      <w:jc w:val="both"/>
    </w:pPr>
    <w:rPr>
      <w:rFonts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5">
    <w:name w:val="TOC 标题1"/>
    <w:basedOn w:val="2"/>
    <w:next w:val="1"/>
    <w:unhideWhenUsed/>
    <w:qFormat/>
    <w:uiPriority w:val="39"/>
    <w:pPr>
      <w:widowControl/>
      <w:spacing w:before="240" w:after="0" w:line="259" w:lineRule="auto"/>
      <w:outlineLvl w:val="9"/>
    </w:pPr>
    <w:rPr>
      <w:rFonts w:asciiTheme="majorHAnsi" w:hAnsiTheme="majorHAnsi" w:eastAsiaTheme="majorEastAsia" w:cstheme="majorBidi"/>
      <w:b w:val="0"/>
      <w:color w:val="2E75B6" w:themeColor="accent1" w:themeShade="BF"/>
      <w:kern w:val="0"/>
      <w:szCs w:val="32"/>
    </w:rPr>
  </w:style>
  <w:style w:type="paragraph" w:customStyle="1" w:styleId="26">
    <w:name w:val="tgt2"/>
    <w:basedOn w:val="1"/>
    <w:unhideWhenUsed/>
    <w:qFormat/>
    <w:uiPriority w:val="0"/>
    <w:pPr>
      <w:widowControl/>
      <w:spacing w:after="150" w:line="360" w:lineRule="auto"/>
      <w:jc w:val="left"/>
    </w:pPr>
    <w:rPr>
      <w:rFonts w:hint="eastAsia" w:ascii="宋体" w:hAnsi="宋体"/>
      <w:b/>
      <w:kern w:val="0"/>
      <w:sz w:val="36"/>
    </w:rPr>
  </w:style>
  <w:style w:type="paragraph" w:customStyle="1" w:styleId="27">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theme" Target="theme/theme1.xml"/><Relationship Id="rId5" Type="http://schemas.openxmlformats.org/officeDocument/2006/relationships/header" Target="header2.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chart" Target="charts/chart1.xml"/><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wmf"/><Relationship Id="rId2" Type="http://schemas.openxmlformats.org/officeDocument/2006/relationships/settings" Target="settings.xml"/><Relationship Id="rId19" Type="http://schemas.openxmlformats.org/officeDocument/2006/relationships/oleObject" Target="embeddings/oleObject2.bin"/><Relationship Id="rId18" Type="http://schemas.openxmlformats.org/officeDocument/2006/relationships/image" Target="media/image12.wmf"/><Relationship Id="rId17" Type="http://schemas.openxmlformats.org/officeDocument/2006/relationships/oleObject" Target="embeddings/oleObject1.bin"/><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2006182883176"/>
          <c:y val="0.0556424581005587"/>
          <c:w val="0.582655385616661"/>
          <c:h val="0.800223463687151"/>
        </c:manualLayout>
      </c:layout>
      <c:pieChart>
        <c:varyColors val="1"/>
        <c:ser>
          <c:idx val="0"/>
          <c:order val="0"/>
          <c:tx>
            <c:strRef>
              <c:f>Sheet1!$B$1</c:f>
              <c:strCache>
                <c:ptCount val="1"/>
                <c:pt idx="0">
                  <c:v>占比</c:v>
                </c:pt>
              </c:strCache>
            </c:strRef>
          </c:tx>
          <c:explosion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Lbls>
            <c:dLbl>
              <c:idx val="0"/>
              <c:layout/>
              <c:tx>
                <c:rich>
                  <a:bodyPr rot="0" spcFirstLastPara="0" vertOverflow="ellipsis" vert="horz" wrap="square" lIns="38100" tIns="19050" rIns="38100" bIns="19050" anchor="ctr" anchorCtr="1"/>
                  <a:lstStyle/>
                  <a:p>
                    <a:pPr algn="ctr" defTabSz="914400">
                      <a:defRPr lang="zh-CN" sz="900" b="0" i="0" u="none" strike="noStrike" kern="1200" baseline="0">
                        <a:solidFill>
                          <a:schemeClr val="tx1">
                            <a:lumMod val="75000"/>
                            <a:lumOff val="25000"/>
                          </a:schemeClr>
                        </a:solidFill>
                        <a:latin typeface="+mn-lt"/>
                        <a:ea typeface="+mn-ea"/>
                        <a:cs typeface="+mn-cs"/>
                      </a:defRPr>
                    </a:pPr>
                    <a:r>
                      <a:rPr lang="en-US" altLang="zh-CN" sz="900" b="0" i="0" u="none" strike="noStrike" kern="1200" cap="none" normalizeH="0" baseline="0">
                        <a:solidFill>
                          <a:schemeClr val="tx1">
                            <a:lumMod val="75000"/>
                            <a:lumOff val="25000"/>
                          </a:schemeClr>
                        </a:solidFill>
                        <a:effectLst/>
                        <a:latin typeface="+mn-lt"/>
                        <a:ea typeface="+mn-ea"/>
                        <a:cs typeface="+mn-cs"/>
                      </a:rPr>
                      <a:t>60</a:t>
                    </a:r>
                    <a:r>
                      <a:rPr lang="en-US" sz="900" b="0" i="0" u="none" strike="noStrike" kern="1200" cap="none" normalizeH="0" baseline="0">
                        <a:solidFill>
                          <a:schemeClr val="tx1">
                            <a:lumMod val="75000"/>
                            <a:lumOff val="25000"/>
                          </a:schemeClr>
                        </a:solidFill>
                        <a:effectLst/>
                        <a:latin typeface="+mn-lt"/>
                        <a:ea typeface="+mn-ea"/>
                        <a:cs typeface="+mn-cs"/>
                      </a:rPr>
                      <a:t>%</a:t>
                    </a:r>
                    <a:endParaRPr lang="en-US" sz="900" b="0" i="0" u="none" strike="noStrike" kern="1200" cap="none" normalizeH="0" baseline="0">
                      <a:solidFill>
                        <a:schemeClr val="tx1">
                          <a:lumMod val="75000"/>
                          <a:lumOff val="25000"/>
                        </a:schemeClr>
                      </a:solidFill>
                      <a:effectLst/>
                      <a:latin typeface="+mn-lt"/>
                      <a:ea typeface="+mn-ea"/>
                      <a:cs typeface="+mn-cs"/>
                    </a:endParaRPr>
                  </a:p>
                </c:rich>
              </c:tx>
              <c:txPr>
                <a:bodyPr rot="0" spcFirstLastPara="0" vertOverflow="ellipsis" vert="horz" wrap="square" lIns="38100" tIns="19050" rIns="38100" bIns="19050" anchor="ctr" anchorCtr="1"/>
                <a:lstStyle/>
                <a:p>
                  <a:pPr algn="ctr">
                    <a:defRPr lang="zh-CN" sz="900" b="0" i="0" u="none" strike="noStrike" kern="1200" baseline="0">
                      <a:solidFill>
                        <a:schemeClr val="tx1">
                          <a:lumMod val="75000"/>
                          <a:lumOff val="25000"/>
                        </a:schemeClr>
                      </a:solidFill>
                      <a:latin typeface="+mn-lt"/>
                      <a:ea typeface="+mn-ea"/>
                      <a:cs typeface="+mn-cs"/>
                    </a:defRPr>
                  </a:pPr>
                </a:p>
              </c:txPr>
              <c:dLblPos val="ctr"/>
              <c:showLegendKey val="0"/>
              <c:showVal val="1"/>
              <c:showCatName val="0"/>
              <c:showSerName val="0"/>
              <c:showPercent val="1"/>
              <c:showBubbleSize val="0"/>
              <c:extLst>
                <c:ext xmlns:c15="http://schemas.microsoft.com/office/drawing/2012/chart" uri="{CE6537A1-D6FC-4f65-9D91-7224C49458BB}"/>
              </c:extLst>
            </c:dLbl>
            <c:dLbl>
              <c:idx val="1"/>
              <c:layout/>
              <c:tx>
                <c:rich>
                  <a:bodyPr rot="0" spcFirstLastPara="0" vertOverflow="ellipsis" vert="horz" wrap="square" lIns="38100" tIns="19050" rIns="38100" bIns="19050" anchor="ctr" anchorCtr="1"/>
                  <a:lstStyle/>
                  <a:p>
                    <a:pPr algn="ctr" defTabSz="914400">
                      <a:defRPr lang="zh-CN" sz="900" b="0" i="0" u="none" strike="noStrike" kern="1200" baseline="0">
                        <a:solidFill>
                          <a:schemeClr val="tx1">
                            <a:lumMod val="75000"/>
                            <a:lumOff val="25000"/>
                          </a:schemeClr>
                        </a:solidFill>
                        <a:latin typeface="+mn-lt"/>
                        <a:ea typeface="+mn-ea"/>
                        <a:cs typeface="+mn-cs"/>
                      </a:defRPr>
                    </a:pPr>
                    <a:r>
                      <a:rPr lang="en-US" altLang="zh-CN" sz="900" b="0" i="0" u="none" strike="noStrike" kern="1200" cap="none" normalizeH="0" baseline="0">
                        <a:solidFill>
                          <a:schemeClr val="tx1">
                            <a:lumMod val="75000"/>
                            <a:lumOff val="25000"/>
                          </a:schemeClr>
                        </a:solidFill>
                        <a:effectLst/>
                        <a:latin typeface="+mn-lt"/>
                        <a:ea typeface="+mn-ea"/>
                        <a:cs typeface="+mn-cs"/>
                      </a:rPr>
                      <a:t>20</a:t>
                    </a:r>
                    <a:r>
                      <a:rPr lang="en-US" sz="900" b="0" i="0" u="none" strike="noStrike" kern="1200" cap="none" normalizeH="0" baseline="0">
                        <a:solidFill>
                          <a:schemeClr val="tx1">
                            <a:lumMod val="75000"/>
                            <a:lumOff val="25000"/>
                          </a:schemeClr>
                        </a:solidFill>
                        <a:effectLst/>
                        <a:latin typeface="+mn-lt"/>
                        <a:ea typeface="+mn-ea"/>
                        <a:cs typeface="+mn-cs"/>
                      </a:rPr>
                      <a:t>%</a:t>
                    </a:r>
                    <a:endParaRPr lang="en-US" sz="900" b="0" i="0" u="none" strike="noStrike" kern="1200" cap="none" normalizeH="0" baseline="0">
                      <a:solidFill>
                        <a:schemeClr val="tx1">
                          <a:lumMod val="75000"/>
                          <a:lumOff val="25000"/>
                        </a:schemeClr>
                      </a:solidFill>
                      <a:effectLst/>
                      <a:latin typeface="+mn-lt"/>
                      <a:ea typeface="+mn-ea"/>
                      <a:cs typeface="+mn-cs"/>
                    </a:endParaRPr>
                  </a:p>
                </c:rich>
              </c:tx>
              <c:txPr>
                <a:bodyPr rot="0" spcFirstLastPara="0" vertOverflow="ellipsis" vert="horz" wrap="square" lIns="38100" tIns="19050" rIns="38100" bIns="19050" anchor="ctr" anchorCtr="1"/>
                <a:lstStyle/>
                <a:p>
                  <a:pPr algn="ctr">
                    <a:defRPr lang="zh-CN" sz="900" b="0" i="0" u="none" strike="noStrike" kern="1200" baseline="0">
                      <a:solidFill>
                        <a:schemeClr val="tx1">
                          <a:lumMod val="75000"/>
                          <a:lumOff val="25000"/>
                        </a:schemeClr>
                      </a:solidFill>
                      <a:latin typeface="+mn-lt"/>
                      <a:ea typeface="+mn-ea"/>
                      <a:cs typeface="+mn-cs"/>
                    </a:defRPr>
                  </a:pPr>
                </a:p>
              </c:txPr>
              <c:dLblPos val="ctr"/>
              <c:showLegendKey val="0"/>
              <c:showVal val="1"/>
              <c:showCatName val="0"/>
              <c:showSerName val="0"/>
              <c:showPercent val="1"/>
              <c:showBubbleSize val="0"/>
              <c:extLst>
                <c:ext xmlns:c15="http://schemas.microsoft.com/office/drawing/2012/chart" uri="{CE6537A1-D6FC-4f65-9D91-7224C49458BB}"/>
              </c:extLst>
            </c:dLbl>
            <c:dLbl>
              <c:idx val="2"/>
              <c:layout/>
              <c:tx>
                <c:rich>
                  <a:bodyPr rot="0" spcFirstLastPara="0" vertOverflow="ellipsis" vert="horz" wrap="square" lIns="38100" tIns="19050" rIns="38100" bIns="19050" anchor="ctr" anchorCtr="1"/>
                  <a:lstStyle/>
                  <a:p>
                    <a:pPr algn="ctr" defTabSz="914400">
                      <a:defRPr lang="zh-CN" sz="900" b="0" i="0" u="none" strike="noStrike" kern="1200" baseline="0">
                        <a:solidFill>
                          <a:schemeClr val="tx1">
                            <a:lumMod val="75000"/>
                            <a:lumOff val="25000"/>
                          </a:schemeClr>
                        </a:solidFill>
                        <a:latin typeface="+mn-lt"/>
                        <a:ea typeface="+mn-ea"/>
                        <a:cs typeface="+mn-cs"/>
                      </a:defRPr>
                    </a:pPr>
                    <a:r>
                      <a:rPr lang="en-US" altLang="zh-CN" sz="900" b="0" i="0" u="none" strike="noStrike" kern="1200" cap="none" normalizeH="0" baseline="0">
                        <a:solidFill>
                          <a:schemeClr val="tx1">
                            <a:lumMod val="75000"/>
                            <a:lumOff val="25000"/>
                          </a:schemeClr>
                        </a:solidFill>
                        <a:effectLst/>
                        <a:latin typeface="+mn-lt"/>
                        <a:ea typeface="+mn-ea"/>
                        <a:cs typeface="+mn-cs"/>
                      </a:rPr>
                      <a:t>5</a:t>
                    </a:r>
                    <a:r>
                      <a:rPr lang="en-US" sz="900" b="0" i="0" u="none" strike="noStrike" kern="1200" cap="none" normalizeH="0" baseline="0">
                        <a:solidFill>
                          <a:schemeClr val="tx1">
                            <a:lumMod val="75000"/>
                            <a:lumOff val="25000"/>
                          </a:schemeClr>
                        </a:solidFill>
                        <a:effectLst/>
                        <a:latin typeface="+mn-lt"/>
                        <a:ea typeface="+mn-ea"/>
                        <a:cs typeface="+mn-cs"/>
                      </a:rPr>
                      <a:t>%</a:t>
                    </a:r>
                    <a:endParaRPr lang="en-US" sz="900" b="0" i="0" u="none" strike="noStrike" kern="1200" cap="none" normalizeH="0" baseline="0">
                      <a:solidFill>
                        <a:schemeClr val="tx1">
                          <a:lumMod val="75000"/>
                          <a:lumOff val="25000"/>
                        </a:schemeClr>
                      </a:solidFill>
                      <a:effectLst/>
                      <a:latin typeface="+mn-lt"/>
                      <a:ea typeface="+mn-ea"/>
                      <a:cs typeface="+mn-cs"/>
                    </a:endParaRPr>
                  </a:p>
                </c:rich>
              </c:tx>
              <c:txPr>
                <a:bodyPr rot="0" spcFirstLastPara="0" vertOverflow="ellipsis" vert="horz" wrap="square" lIns="38100" tIns="19050" rIns="38100" bIns="19050" anchor="ctr" anchorCtr="1"/>
                <a:lstStyle/>
                <a:p>
                  <a:pPr algn="ctr">
                    <a:defRPr lang="zh-CN" sz="900" b="0" i="0" u="none" strike="noStrike" kern="1200" baseline="0">
                      <a:solidFill>
                        <a:schemeClr val="tx1">
                          <a:lumMod val="75000"/>
                          <a:lumOff val="25000"/>
                        </a:schemeClr>
                      </a:solidFill>
                      <a:latin typeface="+mn-lt"/>
                      <a:ea typeface="+mn-ea"/>
                      <a:cs typeface="+mn-cs"/>
                    </a:defRPr>
                  </a:pPr>
                </a:p>
              </c:txPr>
              <c:dLblPos val="ctr"/>
              <c:showLegendKey val="0"/>
              <c:showVal val="1"/>
              <c:showCatName val="0"/>
              <c:showSerName val="0"/>
              <c:showPercent val="1"/>
              <c:showBubbleSize val="0"/>
              <c:extLst>
                <c:ext xmlns:c15="http://schemas.microsoft.com/office/drawing/2012/chart" uri="{CE6537A1-D6FC-4f65-9D91-7224C49458BB}"/>
              </c:extLst>
            </c:dLbl>
            <c:dLbl>
              <c:idx val="3"/>
              <c:layout/>
              <c:tx>
                <c:rich>
                  <a:bodyPr rot="0" spcFirstLastPara="0" vertOverflow="ellipsis" vert="horz" wrap="square" lIns="38100" tIns="19050" rIns="38100" bIns="19050" anchor="ctr" anchorCtr="1"/>
                  <a:lstStyle/>
                  <a:p>
                    <a:pPr algn="ctr" defTabSz="914400">
                      <a:defRPr lang="zh-CN" sz="900" b="0" i="0" u="none" strike="noStrike" kern="1200" baseline="0">
                        <a:solidFill>
                          <a:schemeClr val="tx1">
                            <a:lumMod val="75000"/>
                            <a:lumOff val="25000"/>
                          </a:schemeClr>
                        </a:solidFill>
                        <a:latin typeface="+mn-lt"/>
                        <a:ea typeface="+mn-ea"/>
                        <a:cs typeface="+mn-cs"/>
                      </a:defRPr>
                    </a:pPr>
                    <a:r>
                      <a:rPr lang="en-US" altLang="zh-CN" sz="900" b="0" i="0" u="none" strike="noStrike" kern="1200" cap="none" normalizeH="0" baseline="0">
                        <a:solidFill>
                          <a:schemeClr val="tx1">
                            <a:lumMod val="75000"/>
                            <a:lumOff val="25000"/>
                          </a:schemeClr>
                        </a:solidFill>
                        <a:effectLst/>
                        <a:latin typeface="+mn-lt"/>
                        <a:ea typeface="+mn-ea"/>
                        <a:cs typeface="+mn-cs"/>
                      </a:rPr>
                      <a:t>15</a:t>
                    </a:r>
                    <a:r>
                      <a:rPr lang="en-US" sz="900" b="0" i="0" u="none" strike="noStrike" kern="1200" cap="none" normalizeH="0" baseline="0">
                        <a:solidFill>
                          <a:schemeClr val="tx1">
                            <a:lumMod val="75000"/>
                            <a:lumOff val="25000"/>
                          </a:schemeClr>
                        </a:solidFill>
                        <a:effectLst/>
                        <a:latin typeface="+mn-lt"/>
                        <a:ea typeface="+mn-ea"/>
                        <a:cs typeface="+mn-cs"/>
                      </a:rPr>
                      <a:t>%</a:t>
                    </a:r>
                    <a:endParaRPr lang="en-US" sz="900" b="0" i="0" u="none" strike="noStrike" kern="1200" cap="none" normalizeH="0" baseline="0">
                      <a:solidFill>
                        <a:schemeClr val="tx1">
                          <a:lumMod val="75000"/>
                          <a:lumOff val="25000"/>
                        </a:schemeClr>
                      </a:solidFill>
                      <a:effectLst/>
                      <a:latin typeface="+mn-lt"/>
                      <a:ea typeface="+mn-ea"/>
                      <a:cs typeface="+mn-cs"/>
                    </a:endParaRPr>
                  </a:p>
                </c:rich>
              </c:tx>
              <c:txPr>
                <a:bodyPr rot="0" spcFirstLastPara="0" vertOverflow="ellipsis" vert="horz" wrap="square" lIns="38100" tIns="19050" rIns="38100" bIns="19050" anchor="ctr" anchorCtr="1"/>
                <a:lstStyle/>
                <a:p>
                  <a:pPr algn="ctr">
                    <a:defRPr lang="zh-CN" sz="900" b="0" i="0" u="none" strike="noStrike" kern="1200" baseline="0">
                      <a:solidFill>
                        <a:schemeClr val="tx1">
                          <a:lumMod val="75000"/>
                          <a:lumOff val="25000"/>
                        </a:schemeClr>
                      </a:solidFill>
                      <a:latin typeface="+mn-lt"/>
                      <a:ea typeface="+mn-ea"/>
                      <a:cs typeface="+mn-cs"/>
                    </a:defRPr>
                  </a:pPr>
                </a:p>
              </c:txPr>
              <c:dLblPos val="ctr"/>
              <c:showLegendKey val="0"/>
              <c:showVal val="1"/>
              <c:showCatName val="0"/>
              <c:showSerName val="0"/>
              <c:showPercent val="1"/>
              <c:showBubbleSize val="0"/>
              <c:extLst>
                <c:ext xmlns:c15="http://schemas.microsoft.com/office/drawing/2012/chart" uri="{CE6537A1-D6FC-4f65-9D91-7224C49458BB}"/>
              </c:extLst>
            </c:dLbl>
            <c:spPr>
              <a:noFill/>
              <a:ln>
                <a:noFill/>
              </a:ln>
              <a:effectLst/>
            </c:spPr>
            <c:txPr>
              <a:bodyPr rot="0" spcFirstLastPara="0" vertOverflow="ellipsis" horzOverflow="overflow"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p>
            </c:txPr>
            <c:dLblPos val="ctr"/>
            <c:showLegendKey val="0"/>
            <c:showVal val="1"/>
            <c:showCatName val="0"/>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prstDash val="solid"/>
                      <a:round/>
                    </a:ln>
                    <a:effectLst/>
                  </c:spPr>
                </c15:leaderLines>
              </c:ext>
            </c:extLst>
          </c:dLbls>
          <c:cat>
            <c:strRef>
              <c:f>Sheet1!$A$2:$A$5</c:f>
              <c:strCache>
                <c:ptCount val="4"/>
                <c:pt idx="0">
                  <c:v>平台搭建</c:v>
                </c:pt>
                <c:pt idx="1">
                  <c:v>市场推广</c:v>
                </c:pt>
                <c:pt idx="2">
                  <c:v>售后服务及人力资本</c:v>
                </c:pt>
                <c:pt idx="3">
                  <c:v>办公用品购买及维护</c:v>
                </c:pt>
              </c:strCache>
            </c:strRef>
          </c:cat>
          <c:val>
            <c:numRef>
              <c:f>Sheet1!$B$2:$B$5</c:f>
              <c:numCache>
                <c:formatCode>0.00%</c:formatCode>
                <c:ptCount val="4"/>
                <c:pt idx="0">
                  <c:v>0.6</c:v>
                </c:pt>
                <c:pt idx="1" c:formatCode="0%">
                  <c:v>0.2</c:v>
                </c:pt>
                <c:pt idx="2" c:formatCode="0%">
                  <c:v>0.05</c:v>
                </c:pt>
                <c:pt idx="3">
                  <c:v>0.15</c:v>
                </c:pt>
              </c:numCache>
            </c:numRef>
          </c:val>
        </c:ser>
        <c:dLbls>
          <c:showLegendKey val="0"/>
          <c:showVal val="0"/>
          <c:showCatName val="0"/>
          <c:showSerName val="0"/>
          <c:showPercent val="0"/>
          <c:showBubbleSize val="0"/>
          <c:showLeaderLines val="1"/>
        </c:dLbls>
        <c:firstSliceAng val="39"/>
      </c:pieChart>
      <c:spPr>
        <a:noFill/>
        <a:ln>
          <a:noFill/>
        </a:ln>
        <a:effectLst/>
      </c:spPr>
    </c:plotArea>
    <c:legend>
      <c:legendPos val="b"/>
      <c:layout/>
      <c:overlay val="0"/>
      <c:spPr>
        <a:noFill/>
        <a:ln>
          <a:noFill/>
        </a:ln>
        <a:effectLst/>
      </c:spPr>
      <c:txPr>
        <a:bodyPr rot="0" spcFirstLastPara="0" vertOverflow="ellipsis" horzOverflow="overflow"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rot="0" spcFirstLastPara="0" vertOverflow="ellipsis" horzOverflow="overflow" vert="horz" wrap="square" anchor="ctr" anchorCtr="1"/>
    <a:lstStyle/>
    <a:p>
      <a:pPr>
        <a:defRPr lang="zh-CN" sz="900" kern="1200">
          <a:solidFill>
            <a:schemeClr val="tx1"/>
          </a:solidFill>
          <a:latin typeface="+mn-lt"/>
          <a:ea typeface="+mn-ea"/>
          <a:cs typeface="+mn-cs"/>
        </a:defRPr>
      </a:pPr>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1C6506B-8CF4-4C21-823A-70FD7F89021D}">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68</Pages>
  <Words>6403</Words>
  <Characters>36499</Characters>
  <Lines>304</Lines>
  <Paragraphs>85</Paragraphs>
  <TotalTime>0</TotalTime>
  <ScaleCrop>false</ScaleCrop>
  <LinksUpToDate>false</LinksUpToDate>
  <CharactersWithSpaces>42817</CharactersWithSpaces>
  <Application>WPS Office_10.1.0.5850_F1E327BC-269C-435d-A152-05C5408002CA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2016-05-21T13:37:00Z</dcterms:created>
  <dc:creator>susu</dc:creator>
  <cp:lastModifiedBy>susu</cp:lastModifiedBy>
  <cp:lastPrinted>2016-05-27T17:57:00Z</cp:lastPrinted>
  <dcterms:modified xsi:type="dcterms:W3CDTF">2016-07-28T08:48:52Z</dcterms:modified>
  <cp:revision>92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2052-10.1.0.5850</vt:lpwstr>
  </property>
</Properties>
</file>