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E91" w:rsidRDefault="00213E91" w:rsidP="00213E91">
      <w:pPr>
        <w:spacing w:after="163"/>
        <w:ind w:firstLine="640"/>
        <w:jc w:val="right"/>
        <w:rPr>
          <w:color w:val="000000" w:themeColor="text1"/>
          <w:sz w:val="32"/>
          <w:szCs w:val="32"/>
        </w:rPr>
      </w:pPr>
      <w:r>
        <w:rPr>
          <w:noProof/>
          <w:color w:val="EEECE1" w:themeColor="background2"/>
          <w:sz w:val="32"/>
          <w:szCs w:val="32"/>
        </w:rPr>
        <mc:AlternateContent>
          <mc:Choice Requires="wps">
            <w:drawing>
              <wp:anchor distT="0" distB="0" distL="114300" distR="114300" simplePos="0" relativeHeight="251683840" behindDoc="0" locked="0" layoutInCell="1" allowOverlap="1" wp14:anchorId="12D10DF1" wp14:editId="791097BD">
                <wp:simplePos x="0" y="0"/>
                <wp:positionH relativeFrom="column">
                  <wp:posOffset>-66675</wp:posOffset>
                </wp:positionH>
                <wp:positionV relativeFrom="paragraph">
                  <wp:posOffset>-95250</wp:posOffset>
                </wp:positionV>
                <wp:extent cx="6105970" cy="1143000"/>
                <wp:effectExtent l="0" t="19050" r="9525" b="19050"/>
                <wp:wrapNone/>
                <wp:docPr id="45" name="肘形连接符 45"/>
                <wp:cNvGraphicFramePr/>
                <a:graphic xmlns:a="http://schemas.openxmlformats.org/drawingml/2006/main">
                  <a:graphicData uri="http://schemas.microsoft.com/office/word/2010/wordprocessingShape">
                    <wps:wsp>
                      <wps:cNvCnPr/>
                      <wps:spPr>
                        <a:xfrm>
                          <a:off x="0" y="0"/>
                          <a:ext cx="6105970" cy="1143000"/>
                        </a:xfrm>
                        <a:prstGeom prst="bentConnector3">
                          <a:avLst/>
                        </a:prstGeom>
                        <a:ln w="28575">
                          <a:solidFill>
                            <a:srgbClr val="E57165"/>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D580C22"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26" type="#_x0000_t34" style="position:absolute;left:0;text-align:left;margin-left:-5.25pt;margin-top:-7.5pt;width:480.8pt;height:90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" strokecolor="#e57165" strokeweight="2.25pt"/>
            </w:pict>
          </mc:Fallback>
        </mc:AlternateContent>
      </w:r>
      <w:r>
        <w:rPr>
          <w:noProof/>
          <w:color w:val="EEECE1" w:themeColor="background2"/>
          <w:sz w:val="32"/>
          <w:szCs w:val="32"/>
        </w:rPr>
        <mc:AlternateContent>
          <mc:Choice Requires="wps">
            <w:drawing>
              <wp:anchor distT="0" distB="0" distL="114300" distR="114300" simplePos="0" relativeHeight="251682816" behindDoc="0" locked="0" layoutInCell="1" allowOverlap="1" wp14:anchorId="0C9A140E" wp14:editId="0E0005A0">
                <wp:simplePos x="0" y="0"/>
                <wp:positionH relativeFrom="column">
                  <wp:posOffset>-438150</wp:posOffset>
                </wp:positionH>
                <wp:positionV relativeFrom="paragraph">
                  <wp:posOffset>-371476</wp:posOffset>
                </wp:positionV>
                <wp:extent cx="6229350" cy="1133475"/>
                <wp:effectExtent l="0" t="19050" r="0" b="28575"/>
                <wp:wrapNone/>
                <wp:docPr id="46" name="肘形连接符 46"/>
                <wp:cNvGraphicFramePr/>
                <a:graphic xmlns:a="http://schemas.openxmlformats.org/drawingml/2006/main">
                  <a:graphicData uri="http://schemas.microsoft.com/office/word/2010/wordprocessingShape">
                    <wps:wsp>
                      <wps:cNvCnPr/>
                      <wps:spPr>
                        <a:xfrm flipH="1">
                          <a:off x="0" y="0"/>
                          <a:ext cx="6229350" cy="1133475"/>
                        </a:xfrm>
                        <a:prstGeom prst="bentConnector3">
                          <a:avLst/>
                        </a:prstGeom>
                        <a:ln w="381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2BBBC" id="肘形连接符 46" o:spid="_x0000_s1026" type="#_x0000_t34" style="position:absolute;left:0;text-align:left;margin-left:-34.5pt;margin-top:-29.25pt;width:490.5pt;height:89.2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" strokecolor="#c4bc96 [2414]" strokeweight="3pt"/>
            </w:pict>
          </mc:Fallback>
        </mc:AlternateContent>
      </w:r>
      <w:r>
        <w:rPr>
          <w:noProof/>
          <w:color w:val="EEECE1" w:themeColor="background2"/>
          <w:sz w:val="32"/>
          <w:szCs w:val="32"/>
        </w:rPr>
        <mc:AlternateContent>
          <mc:Choice Requires="wps">
            <w:drawing>
              <wp:anchor distT="0" distB="0" distL="114300" distR="114300" simplePos="0" relativeHeight="251681792" behindDoc="0" locked="0" layoutInCell="1" allowOverlap="1" wp14:anchorId="31E488DE" wp14:editId="276379E7">
                <wp:simplePos x="0" y="0"/>
                <wp:positionH relativeFrom="column">
                  <wp:posOffset>-971550</wp:posOffset>
                </wp:positionH>
                <wp:positionV relativeFrom="paragraph">
                  <wp:posOffset>-781051</wp:posOffset>
                </wp:positionV>
                <wp:extent cx="4705350" cy="1095375"/>
                <wp:effectExtent l="0" t="19050" r="0" b="28575"/>
                <wp:wrapNone/>
                <wp:docPr id="47" name="肘形连接符 47"/>
                <wp:cNvGraphicFramePr/>
                <a:graphic xmlns:a="http://schemas.openxmlformats.org/drawingml/2006/main">
                  <a:graphicData uri="http://schemas.microsoft.com/office/word/2010/wordprocessingShape">
                    <wps:wsp>
                      <wps:cNvCnPr/>
                      <wps:spPr>
                        <a:xfrm>
                          <a:off x="0" y="0"/>
                          <a:ext cx="4705350" cy="1095375"/>
                        </a:xfrm>
                        <a:prstGeom prst="bentConnector3">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CFE99" id="肘形连接符 47" o:spid="_x0000_s1026" type="#_x0000_t34" style="position:absolute;left:0;text-align:left;margin-left:-76.5pt;margin-top:-61.5pt;width:370.5pt;height:86.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" strokecolor="#f79646 [3209]" strokeweight="2.25pt"/>
            </w:pict>
          </mc:Fallback>
        </mc:AlternateContent>
      </w:r>
      <w:r>
        <w:rPr>
          <w:noProof/>
          <w:color w:val="EEECE1" w:themeColor="background2"/>
          <w:sz w:val="32"/>
          <w:szCs w:val="32"/>
        </w:rPr>
        <mc:AlternateContent>
          <mc:Choice Requires="wpg">
            <w:drawing>
              <wp:anchor distT="0" distB="0" distL="114300" distR="114300" simplePos="0" relativeHeight="251680768" behindDoc="1" locked="0" layoutInCell="0" allowOverlap="1" wp14:anchorId="2E4850CF" wp14:editId="2750F064">
                <wp:simplePos x="0" y="0"/>
                <wp:positionH relativeFrom="page">
                  <wp:posOffset>152400</wp:posOffset>
                </wp:positionH>
                <wp:positionV relativeFrom="page">
                  <wp:posOffset>-45085</wp:posOffset>
                </wp:positionV>
                <wp:extent cx="7772400" cy="11020425"/>
                <wp:effectExtent l="1981200" t="0" r="1717040" b="0"/>
                <wp:wrapNone/>
                <wp:docPr id="48"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020425"/>
                          <a:chOff x="0" y="638"/>
                          <a:chExt cx="12240" cy="16200"/>
                        </a:xfrm>
                        <a:scene3d>
                          <a:camera prst="isometricOffAxis2Top"/>
                          <a:lightRig rig="threePt" dir="t"/>
                        </a:scene3d>
                      </wpg:grpSpPr>
                      <wps:wsp>
                        <wps:cNvPr id="49" name="Rectangle 40"/>
                        <wps:cNvSpPr>
                          <a:spLocks noChangeArrowheads="1"/>
                        </wps:cNvSpPr>
                        <wps:spPr bwMode="auto">
                          <a:xfrm>
                            <a:off x="0" y="2295"/>
                            <a:ext cx="12240" cy="14543"/>
                          </a:xfrm>
                          <a:prstGeom prst="rect">
                            <a:avLst/>
                          </a:prstGeom>
                          <a:solidFill>
                            <a:srgbClr val="E57165"/>
                          </a:solidFill>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a:flatTx/>
                        </wps:bodyPr>
                      </wps:wsp>
                      <wps:wsp>
                        <wps:cNvPr id="50"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1DE7F5DA" id="组 39" o:spid="_x0000_s1026" style="position:absolute;left:0;text-align:left;margin-left:12pt;margin-top:-3.55pt;width:612pt;height:867.75pt;z-index:-251635712;mso-width-percent:1000;mso-position-horizontal-relative:page;mso-position-vertical-relative:page;mso-width-percent:1000" coordorigin=",638" coordsize="12240,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" o:allowincell="f">
                <v:rect id="Rectangle 40" o:spid="_x0000_s1027" style="position:absolute;top:2295;width:12240;height:14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" fillcolor="#e57165"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w10:wrap anchorx="page" anchory="page"/>
              </v:group>
            </w:pict>
          </mc:Fallback>
        </mc:AlternateContent>
      </w:r>
      <w:r>
        <w:rPr>
          <w:noProof/>
          <w:color w:val="EEECE1" w:themeColor="background2"/>
          <w:sz w:val="32"/>
          <w:szCs w:val="32"/>
        </w:rPr>
        <mc:AlternateContent>
          <mc:Choice Requires="wpg">
            <w:drawing>
              <wp:anchor distT="0" distB="0" distL="114300" distR="114300" simplePos="0" relativeHeight="251679744" behindDoc="1" locked="0" layoutInCell="0" allowOverlap="1" wp14:anchorId="6722E1FA" wp14:editId="40440FC2">
                <wp:simplePos x="0" y="0"/>
                <wp:positionH relativeFrom="page">
                  <wp:align>center</wp:align>
                </wp:positionH>
                <wp:positionV relativeFrom="page">
                  <wp:align>center</wp:align>
                </wp:positionV>
                <wp:extent cx="7772400" cy="11020425"/>
                <wp:effectExtent l="0" t="228600" r="0" b="295275"/>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020425"/>
                          <a:chOff x="0" y="638"/>
                          <a:chExt cx="12240" cy="16200"/>
                        </a:xfrm>
                        <a:scene3d>
                          <a:camera prst="perspectiveContrastingRightFacing" fov="0">
                            <a:rot lat="0" lon="19200000" rev="300000"/>
                          </a:camera>
                          <a:lightRig rig="threePt" dir="t"/>
                        </a:scene3d>
                      </wpg:grpSpPr>
                      <wps:wsp>
                        <wps:cNvPr id="384" name="Rectangle 40"/>
                        <wps:cNvSpPr>
                          <a:spLocks noChangeArrowheads="1"/>
                        </wps:cNvSpPr>
                        <wps:spPr bwMode="auto">
                          <a:xfrm>
                            <a:off x="0" y="2295"/>
                            <a:ext cx="12240" cy="14543"/>
                          </a:xfrm>
                          <a:prstGeom prst="rect">
                            <a:avLst/>
                          </a:prstGeom>
                          <a:solidFill>
                            <a:srgbClr val="E57165"/>
                          </a:solidFill>
                          <a:sp3d/>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a:flatTx/>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w:pict>
              <v:group w14:anchorId="324754AA" id="组 39" o:spid="_x0000_s1026" style="position:absolute;left:0;text-align:left;margin-left:0;margin-top:0;width:612pt;height:867.75pt;z-index:-251636736;mso-width-percent:1000;mso-position-horizontal:center;mso-position-horizontal-relative:page;mso-position-vertical:center;mso-position-vertical-relative:page;mso-width-percent:1000" coordorigin=",638" coordsize="12240,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" o:allowincell="f">
                <v:rect id="Rectangle 40" o:spid="_x0000_s1027" style="position:absolute;top:2295;width:12240;height:14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" fillcolor="#e57165"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p w:rsidR="00213E91" w:rsidRDefault="00213E91" w:rsidP="00213E91">
      <w:pPr>
        <w:widowControl/>
        <w:spacing w:after="163"/>
        <w:ind w:firstLineChars="0" w:firstLine="0"/>
        <w:jc w:val="left"/>
        <w:rPr>
          <w:noProof/>
        </w:rPr>
      </w:pPr>
    </w:p>
    <w:p w:rsidR="00213E91" w:rsidRDefault="00213E91" w:rsidP="00213E91">
      <w:pPr>
        <w:widowControl/>
        <w:spacing w:after="163"/>
        <w:ind w:firstLine="480"/>
        <w:jc w:val="left"/>
        <w:rPr>
          <w:noProof/>
        </w:rPr>
      </w:pPr>
    </w:p>
    <w:p w:rsidR="00213E91" w:rsidRDefault="00213E91" w:rsidP="00213E91">
      <w:pPr>
        <w:widowControl/>
        <w:spacing w:after="163"/>
        <w:ind w:firstLine="480"/>
        <w:jc w:val="left"/>
        <w:rPr>
          <w:noProof/>
        </w:rPr>
      </w:pPr>
    </w:p>
    <w:p w:rsidR="00213E91" w:rsidRDefault="00CF1B59" w:rsidP="00213E91">
      <w:pPr>
        <w:widowControl/>
        <w:spacing w:after="163"/>
        <w:ind w:firstLineChars="400" w:firstLine="960"/>
        <w:jc w:val="left"/>
      </w:pPr>
      <w:r>
        <w:rPr>
          <w:noProof/>
        </w:rPr>
        <w:drawing>
          <wp:anchor distT="0" distB="0" distL="114300" distR="114300" simplePos="0" relativeHeight="251686912" behindDoc="0" locked="0" layoutInCell="1" allowOverlap="1" wp14:anchorId="0C54F2EA" wp14:editId="31F7A50B">
            <wp:simplePos x="0" y="0"/>
            <wp:positionH relativeFrom="column">
              <wp:posOffset>629920</wp:posOffset>
            </wp:positionH>
            <wp:positionV relativeFrom="paragraph">
              <wp:posOffset>327025</wp:posOffset>
            </wp:positionV>
            <wp:extent cx="4030345" cy="4962525"/>
            <wp:effectExtent l="0" t="457200" r="0" b="1781175"/>
            <wp:wrapSquare wrapText="bothSides"/>
            <wp:docPr id="54" name="图片 54" descr="C:\Users\黄亚领\Desktop\C495675A8DE5FB9918ED6BC132646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C:\Users\黄亚领\Desktop\C495675A8DE5FB9918ED6BC13264692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551" t="3455" r="19871" b="6047"/>
                    <a:stretch/>
                  </pic:blipFill>
                  <pic:spPr bwMode="auto">
                    <a:xfrm>
                      <a:off x="0" y="0"/>
                      <a:ext cx="4030345" cy="49625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3E91" w:rsidRDefault="00213E91">
      <w:pPr>
        <w:widowControl/>
        <w:spacing w:afterLines="0" w:after="0" w:line="240" w:lineRule="auto"/>
        <w:ind w:firstLineChars="0" w:firstLine="0"/>
        <w:jc w:val="left"/>
        <w:rPr>
          <w:noProof/>
        </w:rPr>
      </w:pPr>
    </w:p>
    <w:p w:rsidR="00CF1B59" w:rsidRDefault="00213E91" w:rsidP="00CF1B59">
      <w:pPr>
        <w:widowControl/>
        <w:spacing w:afterLines="0" w:after="0" w:line="240" w:lineRule="auto"/>
        <w:ind w:firstLineChars="0" w:firstLine="0"/>
        <w:jc w:val="center"/>
        <w:sectPr w:rsidR="00CF1B59" w:rsidSect="00CF1B5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850" w:gutter="0"/>
          <w:pgBorders w:offsetFrom="page">
            <w:top w:val="single" w:sz="4" w:space="24" w:color="8DB3E2" w:themeColor="text2" w:themeTint="66"/>
            <w:left w:val="single" w:sz="4" w:space="24" w:color="8DB3E2" w:themeColor="text2" w:themeTint="66"/>
            <w:bottom w:val="single" w:sz="4" w:space="24" w:color="8DB3E2" w:themeColor="text2" w:themeTint="66"/>
            <w:right w:val="single" w:sz="4" w:space="24" w:color="8DB3E2" w:themeColor="text2" w:themeTint="66"/>
          </w:pgBorders>
          <w:pgNumType w:fmt="upperRoman" w:start="1"/>
          <w:cols w:space="425"/>
          <w:docGrid w:type="lines" w:linePitch="326"/>
        </w:sectPr>
      </w:pPr>
      <w:r>
        <w:br w:type="page"/>
      </w:r>
    </w:p>
    <w:p w:rsidR="007429A8" w:rsidRPr="00982F9D" w:rsidRDefault="007429A8" w:rsidP="00CF1B59">
      <w:pPr>
        <w:widowControl/>
        <w:spacing w:afterLines="0" w:after="0" w:line="240" w:lineRule="auto"/>
        <w:ind w:firstLineChars="0" w:firstLine="0"/>
        <w:jc w:val="center"/>
      </w:pPr>
      <w:r w:rsidRPr="007429A8">
        <w:rPr>
          <w:rFonts w:hint="eastAsia"/>
          <w:b/>
          <w:sz w:val="32"/>
          <w:szCs w:val="32"/>
        </w:rPr>
        <w:lastRenderedPageBreak/>
        <w:t>方案简述</w:t>
      </w:r>
    </w:p>
    <w:p w:rsidR="007429A8" w:rsidRPr="00AD5A91" w:rsidRDefault="007429A8" w:rsidP="007429A8">
      <w:pPr>
        <w:spacing w:after="163"/>
        <w:ind w:firstLine="480"/>
      </w:pPr>
      <w:r w:rsidRPr="00AD5A91">
        <w:rPr>
          <w:rFonts w:hint="eastAsia"/>
        </w:rPr>
        <w:t>自动化立体仓库已实现了自动拣选货物、无人堆垛货物、无人输送货物，实现了货物入库全流程的可视化。但是在货物的装卸过程中，使用的仍然是人工叉车在进行货物的装卸。尤其是小件家电的卸货，需要大量的人力参与，而且人工卸货物效率低下，存在一定的安全隐患和工人违规操作的可能。</w:t>
      </w:r>
    </w:p>
    <w:p w:rsidR="007429A8" w:rsidRPr="00373BA9" w:rsidRDefault="0047379F" w:rsidP="007429A8">
      <w:pPr>
        <w:spacing w:after="163"/>
        <w:ind w:firstLine="482"/>
      </w:pPr>
      <w:r w:rsidRPr="0047379F">
        <w:rPr>
          <w:rFonts w:hint="eastAsia"/>
          <w:b/>
        </w:rPr>
        <w:t>我们</w:t>
      </w:r>
      <w:r w:rsidR="007429A8" w:rsidRPr="00C674FF">
        <w:rPr>
          <w:rFonts w:hint="eastAsia"/>
          <w:b/>
        </w:rPr>
        <w:t>提出了智能自动装卸叉车在小件家电装卸过程中的应用。</w:t>
      </w:r>
      <w:r w:rsidR="007429A8" w:rsidRPr="00956529">
        <w:rPr>
          <w:rFonts w:hint="eastAsia"/>
        </w:rPr>
        <w:t>在月台工作时</w:t>
      </w:r>
      <w:r w:rsidR="007429A8" w:rsidRPr="00AD5A91">
        <w:rPr>
          <w:rFonts w:hint="eastAsia"/>
        </w:rPr>
        <w:t>智能自动装卸叉车</w:t>
      </w:r>
      <w:r w:rsidR="007429A8">
        <w:rPr>
          <w:rFonts w:hint="eastAsia"/>
        </w:rPr>
        <w:t>通过货车上的</w:t>
      </w:r>
      <w:r w:rsidR="007429A8" w:rsidRPr="00AD5A91">
        <w:rPr>
          <w:rFonts w:hint="eastAsia"/>
        </w:rPr>
        <w:t>RFID</w:t>
      </w:r>
      <w:r w:rsidR="007429A8">
        <w:rPr>
          <w:rFonts w:hint="eastAsia"/>
        </w:rPr>
        <w:t>标签</w:t>
      </w:r>
      <w:r w:rsidR="007429A8" w:rsidRPr="00AD5A91">
        <w:rPr>
          <w:rFonts w:hint="eastAsia"/>
        </w:rPr>
        <w:t>，</w:t>
      </w:r>
      <w:r w:rsidR="007429A8">
        <w:rPr>
          <w:rFonts w:hint="eastAsia"/>
        </w:rPr>
        <w:t>对货物平面位置实现</w:t>
      </w:r>
      <w:r w:rsidR="007429A8" w:rsidRPr="00AD5A91">
        <w:rPr>
          <w:rFonts w:hint="eastAsia"/>
        </w:rPr>
        <w:t>精准定位，</w:t>
      </w:r>
      <w:r w:rsidR="007429A8">
        <w:rPr>
          <w:rFonts w:hint="eastAsia"/>
        </w:rPr>
        <w:t>利用图像处理技术识别货物高度，</w:t>
      </w:r>
      <w:r w:rsidR="007429A8" w:rsidRPr="00AD5A91">
        <w:rPr>
          <w:rFonts w:hint="eastAsia"/>
        </w:rPr>
        <w:t>配合红外定位系统、安全控制系统、</w:t>
      </w:r>
      <w:r w:rsidR="007429A8">
        <w:rPr>
          <w:rFonts w:hint="eastAsia"/>
        </w:rPr>
        <w:t>最短路径算法智能自动装卸叉车可对路径自动导引，自动避障。到达暂存区后，通过识别暂存区地面的</w:t>
      </w:r>
      <w:r w:rsidR="007429A8">
        <w:rPr>
          <w:rFonts w:hint="eastAsia"/>
        </w:rPr>
        <w:t>RFID</w:t>
      </w:r>
      <w:r w:rsidR="007429A8">
        <w:rPr>
          <w:rFonts w:hint="eastAsia"/>
        </w:rPr>
        <w:t>标签矩阵，</w:t>
      </w:r>
      <w:r w:rsidR="007429A8" w:rsidRPr="00AD5A91">
        <w:rPr>
          <w:rFonts w:hint="eastAsia"/>
        </w:rPr>
        <w:t>智能选取货物暂存位置</w:t>
      </w:r>
      <w:r w:rsidR="007429A8">
        <w:rPr>
          <w:rFonts w:hint="eastAsia"/>
        </w:rPr>
        <w:t>，堆放货物后设备通过图像处理，在数据库更新暂存位置的高度，智能自动装卸车在下次工作时可根据原货物位置高度参数，调节自身货叉的高度，对货物在暂存区实现堆放功能。在技术上，智能自动装卸叉车</w:t>
      </w:r>
      <w:r w:rsidR="007429A8" w:rsidRPr="00AD5A91">
        <w:rPr>
          <w:rFonts w:hint="eastAsia"/>
        </w:rPr>
        <w:t>具备了代替人工叉车的能力，保证了货物装卸过程的安全、有序的进行。</w:t>
      </w:r>
    </w:p>
    <w:p w:rsidR="007429A8" w:rsidRDefault="007429A8" w:rsidP="007429A8">
      <w:pPr>
        <w:spacing w:after="163"/>
        <w:ind w:firstLine="480"/>
      </w:pPr>
      <w:r w:rsidRPr="00AD5A91">
        <w:t>智能自动装卸叉车配合现有托盘</w:t>
      </w:r>
      <w:r w:rsidRPr="00AD5A91">
        <w:rPr>
          <w:rFonts w:hint="eastAsia"/>
        </w:rPr>
        <w:t>、</w:t>
      </w:r>
      <w:r w:rsidRPr="00AD5A91">
        <w:t>货车的标准化系统使用</w:t>
      </w:r>
      <w:r w:rsidRPr="00AD5A91">
        <w:rPr>
          <w:rFonts w:hint="eastAsia"/>
        </w:rPr>
        <w:t>，</w:t>
      </w:r>
      <w:r w:rsidRPr="009834B1">
        <w:rPr>
          <w:rFonts w:hint="eastAsia"/>
          <w:b/>
        </w:rPr>
        <w:t>解决了货物从工厂到仓库周转不畅的问题，省去了人工在托盘上堆码小件家电的过程，对</w:t>
      </w:r>
      <w:r w:rsidRPr="009834B1">
        <w:rPr>
          <w:rFonts w:hint="eastAsia"/>
          <w:b/>
        </w:rPr>
        <w:t>12.5m*2.5m</w:t>
      </w:r>
      <w:r w:rsidRPr="009834B1">
        <w:rPr>
          <w:rFonts w:hint="eastAsia"/>
          <w:b/>
        </w:rPr>
        <w:t>的板车装卸过程，可节约装卸时间约</w:t>
      </w:r>
      <w:r>
        <w:rPr>
          <w:rFonts w:hint="eastAsia"/>
          <w:b/>
        </w:rPr>
        <w:t>20-3</w:t>
      </w:r>
      <w:r w:rsidRPr="009834B1">
        <w:rPr>
          <w:rFonts w:hint="eastAsia"/>
          <w:b/>
        </w:rPr>
        <w:t>0</w:t>
      </w:r>
      <w:r w:rsidRPr="009834B1">
        <w:rPr>
          <w:rFonts w:hint="eastAsia"/>
          <w:b/>
        </w:rPr>
        <w:t>分钟，减少工作人员约</w:t>
      </w:r>
      <w:r w:rsidRPr="009834B1">
        <w:rPr>
          <w:rFonts w:hint="eastAsia"/>
          <w:b/>
        </w:rPr>
        <w:t>3-5</w:t>
      </w:r>
      <w:r w:rsidRPr="009834B1">
        <w:rPr>
          <w:rFonts w:hint="eastAsia"/>
          <w:b/>
        </w:rPr>
        <w:t>人，提高了装卸车工作效率约百分之三十，同时也避免了工人误操作、违规操作现象的出现</w:t>
      </w:r>
      <w:r w:rsidRPr="00AD5A91">
        <w:rPr>
          <w:rFonts w:hint="eastAsia"/>
        </w:rPr>
        <w:t>。智能自动装卸叉车的使用，推动了无人仓储的进程，加快了实现物流行业全自动化的步伐。</w:t>
      </w:r>
    </w:p>
    <w:p w:rsidR="005012F9" w:rsidRDefault="005012F9" w:rsidP="0047379F">
      <w:pPr>
        <w:widowControl/>
        <w:spacing w:afterLines="0" w:after="0" w:line="240" w:lineRule="auto"/>
        <w:ind w:firstLineChars="0" w:firstLine="0"/>
        <w:jc w:val="left"/>
      </w:pPr>
    </w:p>
    <w:p w:rsidR="00610664" w:rsidRDefault="00610664" w:rsidP="001D0BFC">
      <w:pPr>
        <w:pStyle w:val="1"/>
        <w:spacing w:before="163" w:after="163"/>
      </w:pPr>
      <w:bookmarkStart w:id="0" w:name="_Toc494458704"/>
      <w:r w:rsidRPr="00610664">
        <w:rPr>
          <w:rFonts w:hint="eastAsia"/>
        </w:rPr>
        <w:t>第</w:t>
      </w:r>
      <w:r w:rsidR="007429A8">
        <w:rPr>
          <w:rFonts w:hint="eastAsia"/>
        </w:rPr>
        <w:t>3</w:t>
      </w:r>
      <w:r w:rsidRPr="00610664">
        <w:rPr>
          <w:rFonts w:hint="eastAsia"/>
        </w:rPr>
        <w:t>章</w:t>
      </w:r>
      <w:r w:rsidRPr="00610664">
        <w:rPr>
          <w:rFonts w:hint="eastAsia"/>
        </w:rPr>
        <w:t xml:space="preserve"> </w:t>
      </w:r>
      <w:r w:rsidRPr="00610664">
        <w:rPr>
          <w:rFonts w:hint="eastAsia"/>
        </w:rPr>
        <w:t>方案设计</w:t>
      </w:r>
      <w:bookmarkEnd w:id="0"/>
    </w:p>
    <w:p w:rsidR="009F14D2" w:rsidRDefault="007429A8" w:rsidP="00373BA9">
      <w:pPr>
        <w:pStyle w:val="2"/>
        <w:spacing w:after="163"/>
      </w:pPr>
      <w:bookmarkStart w:id="1" w:name="_Toc494458705"/>
      <w:r>
        <w:rPr>
          <w:rFonts w:hint="eastAsia"/>
        </w:rPr>
        <w:t>3</w:t>
      </w:r>
      <w:r w:rsidR="00A2410B">
        <w:rPr>
          <w:rFonts w:hint="eastAsia"/>
        </w:rPr>
        <w:t>.1</w:t>
      </w:r>
      <w:r w:rsidR="00C115A3">
        <w:rPr>
          <w:rFonts w:hint="eastAsia"/>
        </w:rPr>
        <w:t>整体思路</w:t>
      </w:r>
      <w:bookmarkEnd w:id="1"/>
    </w:p>
    <w:p w:rsidR="005849CD" w:rsidRDefault="009B013C" w:rsidP="005849CD">
      <w:pPr>
        <w:spacing w:after="163"/>
        <w:ind w:firstLine="480"/>
      </w:pPr>
      <w:r w:rsidRPr="009B013C">
        <w:rPr>
          <w:rFonts w:hint="eastAsia"/>
        </w:rPr>
        <w:t>以工厂到货的</w:t>
      </w:r>
      <w:r>
        <w:rPr>
          <w:rFonts w:hint="eastAsia"/>
        </w:rPr>
        <w:t>整车小件家电为例，夹抱车对它的卸车效率并不高，而且小件家电中也存在一些不可夹抱的特殊产品，比如：电视机。因此这类产品的装卸要</w:t>
      </w:r>
      <w:r>
        <w:rPr>
          <w:rFonts w:hint="eastAsia"/>
        </w:rPr>
        <w:lastRenderedPageBreak/>
        <w:t>反复在托盘上进行装卸，不仅效率低下，更大大增加了货物损毁</w:t>
      </w:r>
      <w:r w:rsidR="006510F3">
        <w:rPr>
          <w:rFonts w:hint="eastAsia"/>
        </w:rPr>
        <w:t>的</w:t>
      </w:r>
      <w:r>
        <w:rPr>
          <w:rFonts w:hint="eastAsia"/>
        </w:rPr>
        <w:t>可能。</w:t>
      </w:r>
      <w:r w:rsidR="000A6E53">
        <w:rPr>
          <w:rFonts w:hint="eastAsia"/>
        </w:rPr>
        <w:t>于是我们想设计一种</w:t>
      </w:r>
      <w:r w:rsidR="00981D12">
        <w:rPr>
          <w:rFonts w:hint="eastAsia"/>
        </w:rPr>
        <w:t>智能自动装卸叉车</w:t>
      </w:r>
      <w:r w:rsidR="000A6E53">
        <w:rPr>
          <w:rFonts w:hint="eastAsia"/>
        </w:rPr>
        <w:t>，以解放人力</w:t>
      </w:r>
      <w:r w:rsidR="001D5BE1">
        <w:rPr>
          <w:rFonts w:hint="eastAsia"/>
        </w:rPr>
        <w:t>提高装卸效率，加强</w:t>
      </w:r>
      <w:r w:rsidR="006510F3">
        <w:rPr>
          <w:rFonts w:hint="eastAsia"/>
        </w:rPr>
        <w:t>装卸流程的规范化操作。</w:t>
      </w:r>
    </w:p>
    <w:p w:rsidR="00977AD0" w:rsidRDefault="001D5BE1" w:rsidP="005849CD">
      <w:pPr>
        <w:spacing w:after="163"/>
        <w:ind w:firstLine="480"/>
      </w:pPr>
      <w:r>
        <w:rPr>
          <w:rFonts w:hint="eastAsia"/>
        </w:rPr>
        <w:t>方案中我们采用</w:t>
      </w:r>
      <w:r w:rsidR="005878F6">
        <w:rPr>
          <w:rFonts w:hint="eastAsia"/>
        </w:rPr>
        <w:t>一种定制型</w:t>
      </w:r>
      <w:r w:rsidR="005878F6">
        <w:rPr>
          <w:rFonts w:hint="eastAsia"/>
        </w:rPr>
        <w:t>12.5m*2.5m</w:t>
      </w:r>
      <w:r w:rsidR="005878F6">
        <w:rPr>
          <w:rFonts w:hint="eastAsia"/>
        </w:rPr>
        <w:t>后挂式双层板车进行货物运输，</w:t>
      </w:r>
      <w:r w:rsidR="00977AD0">
        <w:rPr>
          <w:rFonts w:hint="eastAsia"/>
        </w:rPr>
        <w:t>运输过程采用带托盘运输的方式，</w:t>
      </w:r>
      <w:r w:rsidR="008D4034">
        <w:rPr>
          <w:rFonts w:hint="eastAsia"/>
        </w:rPr>
        <w:t>以</w:t>
      </w:r>
      <w:r w:rsidR="008D4034" w:rsidRPr="00396B37">
        <w:rPr>
          <w:rFonts w:hint="eastAsia"/>
        </w:rPr>
        <w:t>1200mm*</w:t>
      </w:r>
      <w:r w:rsidR="008D4034">
        <w:rPr>
          <w:rFonts w:hint="eastAsia"/>
        </w:rPr>
        <w:t>1000mm</w:t>
      </w:r>
      <w:r w:rsidR="008D4034">
        <w:rPr>
          <w:rFonts w:hint="eastAsia"/>
        </w:rPr>
        <w:t>规格的托盘为例，一层能装托盘数为</w:t>
      </w:r>
      <w:r w:rsidR="008D4034">
        <w:rPr>
          <w:rFonts w:hint="eastAsia"/>
        </w:rPr>
        <w:t>12*2=24</w:t>
      </w:r>
      <w:r w:rsidR="008D4034">
        <w:rPr>
          <w:rFonts w:hint="eastAsia"/>
        </w:rPr>
        <w:t>个托盘。</w:t>
      </w:r>
      <w:r w:rsidR="005878F6">
        <w:rPr>
          <w:rFonts w:hint="eastAsia"/>
        </w:rPr>
        <w:t>车厢底部贴有</w:t>
      </w:r>
      <w:r w:rsidR="005878F6">
        <w:rPr>
          <w:rFonts w:hint="eastAsia"/>
        </w:rPr>
        <w:t>RFID</w:t>
      </w:r>
      <w:r w:rsidR="005878F6">
        <w:rPr>
          <w:rFonts w:hint="eastAsia"/>
        </w:rPr>
        <w:t>标签</w:t>
      </w:r>
      <w:r w:rsidR="00977AD0">
        <w:rPr>
          <w:rFonts w:hint="eastAsia"/>
        </w:rPr>
        <w:t>，</w:t>
      </w:r>
      <w:r w:rsidR="005849CD">
        <w:rPr>
          <w:rFonts w:hint="eastAsia"/>
        </w:rPr>
        <w:t>每个标签和托盘的相对位置固定，</w:t>
      </w:r>
      <w:r w:rsidR="00977AD0">
        <w:rPr>
          <w:rFonts w:hint="eastAsia"/>
        </w:rPr>
        <w:t>便于装卸过程的货物定位。货车在进入</w:t>
      </w:r>
      <w:r w:rsidR="00CB6AA5">
        <w:rPr>
          <w:rFonts w:hint="eastAsia"/>
        </w:rPr>
        <w:t>月台</w:t>
      </w:r>
      <w:r w:rsidR="00977AD0">
        <w:rPr>
          <w:rFonts w:hint="eastAsia"/>
        </w:rPr>
        <w:t>后，以侧面</w:t>
      </w:r>
      <w:r w:rsidR="005849CD">
        <w:rPr>
          <w:rFonts w:hint="eastAsia"/>
        </w:rPr>
        <w:t>贴近月台的方式</w:t>
      </w:r>
      <w:r w:rsidR="00977AD0">
        <w:rPr>
          <w:rFonts w:hint="eastAsia"/>
        </w:rPr>
        <w:t>停靠</w:t>
      </w:r>
      <w:r w:rsidR="005849CD">
        <w:rPr>
          <w:rFonts w:hint="eastAsia"/>
        </w:rPr>
        <w:t>在月台旁，智能自动装卸</w:t>
      </w:r>
      <w:r w:rsidR="008D4034">
        <w:rPr>
          <w:rFonts w:hint="eastAsia"/>
        </w:rPr>
        <w:t>叉</w:t>
      </w:r>
      <w:r w:rsidR="005849CD">
        <w:rPr>
          <w:rFonts w:hint="eastAsia"/>
        </w:rPr>
        <w:t>车在月台上工作</w:t>
      </w:r>
      <w:r w:rsidR="008D4034">
        <w:rPr>
          <w:rFonts w:hint="eastAsia"/>
        </w:rPr>
        <w:t>，从货车侧面对货物进行装卸</w:t>
      </w:r>
      <w:r w:rsidR="00977AD0">
        <w:rPr>
          <w:rFonts w:hint="eastAsia"/>
        </w:rPr>
        <w:t>。</w:t>
      </w:r>
      <w:r w:rsidR="008D4034">
        <w:rPr>
          <w:rFonts w:hint="eastAsia"/>
        </w:rPr>
        <w:t>智能自动装卸叉车通过信号接收器和</w:t>
      </w:r>
      <w:r w:rsidR="008D4034">
        <w:rPr>
          <w:rFonts w:hint="eastAsia"/>
        </w:rPr>
        <w:t>RFID</w:t>
      </w:r>
      <w:r w:rsidR="008D4034">
        <w:rPr>
          <w:rFonts w:hint="eastAsia"/>
        </w:rPr>
        <w:t>标签发射的信号，进行托盘位置的定位，并由上位机下达指令，</w:t>
      </w:r>
      <w:r w:rsidR="00CB6AA5">
        <w:rPr>
          <w:rFonts w:hint="eastAsia"/>
        </w:rPr>
        <w:t>完成</w:t>
      </w:r>
      <w:r w:rsidR="008D4034">
        <w:rPr>
          <w:rFonts w:hint="eastAsia"/>
        </w:rPr>
        <w:t>货物叉取操作。</w:t>
      </w:r>
    </w:p>
    <w:p w:rsidR="005E0633" w:rsidRPr="005E0633" w:rsidRDefault="005E0633" w:rsidP="005E0633">
      <w:pPr>
        <w:widowControl/>
        <w:spacing w:afterLines="0" w:after="120"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14:anchorId="3AE223A9" wp14:editId="107EDC25">
            <wp:extent cx="4953000" cy="2943225"/>
            <wp:effectExtent l="0" t="0" r="0" b="9525"/>
            <wp:docPr id="18" name="图片 18" descr="C:\Users\黄亚领\Documents\Tencent Files\1193145203\Image\C2C\{RW[)S(ZB5ZAQ][N}XXFE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黄亚领\Documents\Tencent Files\1193145203\Image\C2C\{RW[)S(ZB5ZAQ][N}XXFEQ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2943225"/>
                    </a:xfrm>
                    <a:prstGeom prst="rect">
                      <a:avLst/>
                    </a:prstGeom>
                    <a:noFill/>
                    <a:ln>
                      <a:noFill/>
                    </a:ln>
                  </pic:spPr>
                </pic:pic>
              </a:graphicData>
            </a:graphic>
          </wp:inline>
        </w:drawing>
      </w:r>
    </w:p>
    <w:p w:rsidR="005E0633" w:rsidRPr="00CB24B1" w:rsidRDefault="00CB24B1" w:rsidP="00CB24B1">
      <w:pPr>
        <w:spacing w:after="163"/>
        <w:ind w:firstLine="420"/>
        <w:jc w:val="center"/>
        <w:rPr>
          <w:rFonts w:ascii="黑体" w:eastAsia="黑体" w:hAnsi="黑体"/>
          <w:sz w:val="21"/>
          <w:szCs w:val="21"/>
        </w:rPr>
      </w:pPr>
      <w:r w:rsidRPr="00CB24B1">
        <w:rPr>
          <w:rFonts w:ascii="黑体" w:eastAsia="黑体" w:hAnsi="黑体"/>
          <w:sz w:val="21"/>
          <w:szCs w:val="21"/>
        </w:rPr>
        <w:t>图</w:t>
      </w:r>
      <w:r w:rsidR="006B44CB">
        <w:rPr>
          <w:rFonts w:ascii="黑体" w:eastAsia="黑体" w:hAnsi="黑体" w:hint="eastAsia"/>
          <w:sz w:val="21"/>
          <w:szCs w:val="21"/>
        </w:rPr>
        <w:t>3</w:t>
      </w:r>
      <w:r w:rsidRPr="00CB24B1">
        <w:rPr>
          <w:rFonts w:ascii="黑体" w:eastAsia="黑体" w:hAnsi="黑体" w:hint="eastAsia"/>
          <w:sz w:val="21"/>
          <w:szCs w:val="21"/>
        </w:rPr>
        <w:t>-1  智能自动装卸叉车月台工作示意图</w:t>
      </w:r>
    </w:p>
    <w:p w:rsidR="00DB061C" w:rsidRDefault="00977AD0" w:rsidP="00373BA9">
      <w:pPr>
        <w:spacing w:after="163"/>
        <w:ind w:firstLine="480"/>
      </w:pPr>
      <w:r>
        <w:rPr>
          <w:rFonts w:hint="eastAsia"/>
        </w:rPr>
        <w:t>在智能自动装卸叉车的运行区域，设有激光反射板，智能自动装卸叉车</w:t>
      </w:r>
      <w:r w:rsidR="008D4034">
        <w:rPr>
          <w:rFonts w:hint="eastAsia"/>
        </w:rPr>
        <w:t>发射激光并</w:t>
      </w:r>
      <w:r w:rsidR="00CB6AA5">
        <w:rPr>
          <w:rFonts w:hint="eastAsia"/>
        </w:rPr>
        <w:t>接收</w:t>
      </w:r>
      <w:r w:rsidR="008D4034">
        <w:rPr>
          <w:rFonts w:hint="eastAsia"/>
        </w:rPr>
        <w:t>反射回来的激光束，</w:t>
      </w:r>
      <w:r w:rsidR="00CB6AA5">
        <w:rPr>
          <w:rFonts w:hint="eastAsia"/>
        </w:rPr>
        <w:t>通过计算确定自身的位置。而超声波的应用则为智能自动装卸叉车提供了可靠的避障技术。</w:t>
      </w:r>
    </w:p>
    <w:p w:rsidR="00CB6AA5" w:rsidRDefault="00CB6AA5" w:rsidP="00373BA9">
      <w:pPr>
        <w:spacing w:after="163"/>
        <w:ind w:firstLine="480"/>
      </w:pPr>
      <w:r>
        <w:rPr>
          <w:rFonts w:hint="eastAsia"/>
        </w:rPr>
        <w:t>智能自动装卸叉车抵达暂存区后，可通过地面提前设置的</w:t>
      </w:r>
      <w:r>
        <w:rPr>
          <w:rFonts w:hint="eastAsia"/>
        </w:rPr>
        <w:t>RFID</w:t>
      </w:r>
      <w:r>
        <w:rPr>
          <w:rFonts w:hint="eastAsia"/>
        </w:rPr>
        <w:t>标签矩阵，判断托盘应该放置的平面位置，货物摆放操作完成后，暂存区的摄像头会对货物</w:t>
      </w:r>
      <w:r>
        <w:rPr>
          <w:rFonts w:hint="eastAsia"/>
        </w:rPr>
        <w:lastRenderedPageBreak/>
        <w:t>图像进行捕捉，后台系统分析货物的高度，实时更新至数据库中，为下一次智能自动装卸叉车堆放时提供高度参数。</w:t>
      </w:r>
    </w:p>
    <w:p w:rsidR="000A6E53" w:rsidRDefault="00DB061C" w:rsidP="00373BA9">
      <w:pPr>
        <w:spacing w:after="163"/>
        <w:ind w:firstLine="480"/>
        <w:jc w:val="center"/>
      </w:pPr>
      <w:r w:rsidRPr="00DB061C">
        <w:rPr>
          <w:noProof/>
        </w:rPr>
        <w:drawing>
          <wp:inline distT="0" distB="0" distL="0" distR="0" wp14:anchorId="6DD0316F" wp14:editId="67055FCA">
            <wp:extent cx="3973584" cy="4267200"/>
            <wp:effectExtent l="0" t="0" r="8255" b="0"/>
            <wp:docPr id="16" name="图片 16" descr="C:\Users\黄亚领\Documents\Tencent Files\1193145203\Image\C2C\UAVA)LV@8FJUM5G9_MB9O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黄亚领\Documents\Tencent Files\1193145203\Image\C2C\UAVA)LV@8FJUM5G9_MB9O1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1455" cy="4286392"/>
                    </a:xfrm>
                    <a:prstGeom prst="rect">
                      <a:avLst/>
                    </a:prstGeom>
                    <a:noFill/>
                    <a:ln>
                      <a:noFill/>
                    </a:ln>
                  </pic:spPr>
                </pic:pic>
              </a:graphicData>
            </a:graphic>
          </wp:inline>
        </w:drawing>
      </w:r>
    </w:p>
    <w:p w:rsidR="00DB061C" w:rsidRPr="00373BA9" w:rsidRDefault="00DB061C" w:rsidP="00373BA9">
      <w:pPr>
        <w:spacing w:after="163"/>
        <w:ind w:firstLine="420"/>
        <w:jc w:val="center"/>
        <w:rPr>
          <w:rFonts w:ascii="黑体" w:eastAsia="黑体" w:hAnsi="黑体"/>
          <w:sz w:val="21"/>
          <w:szCs w:val="21"/>
        </w:rPr>
      </w:pPr>
      <w:r w:rsidRPr="00373BA9">
        <w:rPr>
          <w:rFonts w:ascii="黑体" w:eastAsia="黑体" w:hAnsi="黑体" w:hint="eastAsia"/>
          <w:sz w:val="21"/>
          <w:szCs w:val="21"/>
        </w:rPr>
        <w:t>图</w:t>
      </w:r>
      <w:r w:rsidR="006B44CB">
        <w:rPr>
          <w:rFonts w:ascii="黑体" w:eastAsia="黑体" w:hAnsi="黑体" w:hint="eastAsia"/>
          <w:sz w:val="21"/>
          <w:szCs w:val="21"/>
        </w:rPr>
        <w:t>3</w:t>
      </w:r>
      <w:r w:rsidR="00CB24B1">
        <w:rPr>
          <w:rFonts w:ascii="黑体" w:eastAsia="黑体" w:hAnsi="黑体" w:hint="eastAsia"/>
          <w:sz w:val="21"/>
          <w:szCs w:val="21"/>
        </w:rPr>
        <w:t>-2</w:t>
      </w:r>
      <w:r w:rsidRPr="00373BA9">
        <w:rPr>
          <w:rFonts w:ascii="黑体" w:eastAsia="黑体" w:hAnsi="黑体" w:hint="eastAsia"/>
          <w:sz w:val="21"/>
          <w:szCs w:val="21"/>
        </w:rPr>
        <w:t xml:space="preserve">  智能自动装卸叉车的工作流程</w:t>
      </w:r>
    </w:p>
    <w:p w:rsidR="0034707A" w:rsidRPr="0034707A" w:rsidRDefault="007429A8" w:rsidP="006422EF">
      <w:pPr>
        <w:pStyle w:val="2"/>
        <w:spacing w:after="163"/>
        <w:rPr>
          <w:rFonts w:hint="eastAsia"/>
        </w:rPr>
      </w:pPr>
      <w:bookmarkStart w:id="2" w:name="_Toc494458706"/>
      <w:r>
        <w:rPr>
          <w:rFonts w:hint="eastAsia"/>
        </w:rPr>
        <w:t>3</w:t>
      </w:r>
      <w:r w:rsidR="004F1AF9">
        <w:rPr>
          <w:rFonts w:hint="eastAsia"/>
        </w:rPr>
        <w:t xml:space="preserve">.2 </w:t>
      </w:r>
      <w:r w:rsidR="004F1AF9">
        <w:rPr>
          <w:rFonts w:hint="eastAsia"/>
        </w:rPr>
        <w:t>方案适用性</w:t>
      </w:r>
      <w:r w:rsidR="007220A0">
        <w:rPr>
          <w:rFonts w:hint="eastAsia"/>
        </w:rPr>
        <w:t>介</w:t>
      </w:r>
      <w:bookmarkEnd w:id="2"/>
      <w:r w:rsidR="006422EF">
        <w:rPr>
          <w:rFonts w:hint="eastAsia"/>
        </w:rPr>
        <w:t>绍</w:t>
      </w:r>
    </w:p>
    <w:p w:rsidR="00C6114F" w:rsidRPr="006B62EC" w:rsidRDefault="007429A8" w:rsidP="00373BA9">
      <w:pPr>
        <w:pStyle w:val="3"/>
        <w:spacing w:after="163"/>
      </w:pPr>
      <w:bookmarkStart w:id="3" w:name="_Toc494458707"/>
      <w:r>
        <w:rPr>
          <w:rFonts w:hint="eastAsia"/>
        </w:rPr>
        <w:t>3</w:t>
      </w:r>
      <w:r w:rsidR="00C6114F" w:rsidRPr="006B62EC">
        <w:rPr>
          <w:rFonts w:hint="eastAsia"/>
        </w:rPr>
        <w:t>.2.1</w:t>
      </w:r>
      <w:r w:rsidR="00C6114F" w:rsidRPr="006B62EC">
        <w:rPr>
          <w:rFonts w:hint="eastAsia"/>
        </w:rPr>
        <w:t>托盘</w:t>
      </w:r>
      <w:r w:rsidR="007D5091" w:rsidRPr="006B62EC">
        <w:rPr>
          <w:rFonts w:hint="eastAsia"/>
        </w:rPr>
        <w:t>占用率</w:t>
      </w:r>
      <w:r w:rsidR="00C6114F" w:rsidRPr="006B62EC">
        <w:rPr>
          <w:rFonts w:hint="eastAsia"/>
        </w:rPr>
        <w:t>分析</w:t>
      </w:r>
      <w:bookmarkEnd w:id="3"/>
    </w:p>
    <w:p w:rsidR="00C6114F" w:rsidRDefault="00C6114F" w:rsidP="00373BA9">
      <w:pPr>
        <w:spacing w:after="163"/>
        <w:ind w:firstLine="480"/>
      </w:pPr>
      <w:r w:rsidRPr="00396B37">
        <w:t>中国现采用的</w:t>
      </w:r>
      <w:r>
        <w:t>托盘</w:t>
      </w:r>
      <w:r w:rsidRPr="00396B37">
        <w:t>多为</w:t>
      </w:r>
      <w:r w:rsidRPr="00396B37">
        <w:rPr>
          <w:rFonts w:hint="eastAsia"/>
        </w:rPr>
        <w:t>1200mm*</w:t>
      </w:r>
      <w:r>
        <w:rPr>
          <w:rFonts w:hint="eastAsia"/>
        </w:rPr>
        <w:t>1000mm</w:t>
      </w:r>
      <w:r>
        <w:rPr>
          <w:rFonts w:hint="eastAsia"/>
        </w:rPr>
        <w:t>和</w:t>
      </w:r>
      <w:r>
        <w:rPr>
          <w:rFonts w:hint="eastAsia"/>
        </w:rPr>
        <w:t>1100*1100mm</w:t>
      </w:r>
      <w:r>
        <w:rPr>
          <w:rFonts w:hint="eastAsia"/>
        </w:rPr>
        <w:t>两种规格，在本方案的研究中为了阐述方便，我们主要以</w:t>
      </w:r>
      <w:r w:rsidRPr="00396B37">
        <w:rPr>
          <w:rFonts w:hint="eastAsia"/>
        </w:rPr>
        <w:t>1200mm*</w:t>
      </w:r>
      <w:r>
        <w:rPr>
          <w:rFonts w:hint="eastAsia"/>
        </w:rPr>
        <w:t>1000mm</w:t>
      </w:r>
      <w:r>
        <w:rPr>
          <w:rFonts w:hint="eastAsia"/>
        </w:rPr>
        <w:t>规格为研究对象。但是在生产过程中，家电的包装模数并不一定和托盘的模数采用统一标准，</w:t>
      </w:r>
      <w:r w:rsidR="00723FCE">
        <w:rPr>
          <w:rFonts w:hint="eastAsia"/>
        </w:rPr>
        <w:t>我们</w:t>
      </w:r>
      <w:r>
        <w:rPr>
          <w:rFonts w:hint="eastAsia"/>
        </w:rPr>
        <w:t>利用海尔公司现有产品的包装模数进行分析。</w:t>
      </w:r>
    </w:p>
    <w:p w:rsidR="00723FCE" w:rsidRDefault="00723FCE" w:rsidP="00373BA9">
      <w:pPr>
        <w:spacing w:after="163"/>
        <w:ind w:firstLine="480"/>
      </w:pPr>
      <w:r>
        <w:t>通过对比货物平行摆放和垂直放置两种方式</w:t>
      </w:r>
      <w:r>
        <w:rPr>
          <w:rFonts w:hint="eastAsia"/>
        </w:rPr>
        <w:t>，</w:t>
      </w:r>
      <w:r>
        <w:t>选取对托盘空间占用率最大的方式进行摆货</w:t>
      </w:r>
      <w:r>
        <w:rPr>
          <w:rFonts w:hint="eastAsia"/>
        </w:rPr>
        <w:t>，再数出一层可摆放多少件货物，最终计算得出托盘空间使用率。</w:t>
      </w:r>
    </w:p>
    <w:p w:rsidR="00723FCE" w:rsidRDefault="00723FCE" w:rsidP="00373BA9">
      <w:pPr>
        <w:spacing w:after="163"/>
        <w:ind w:firstLine="480"/>
      </w:pPr>
      <w:r>
        <w:rPr>
          <w:rFonts w:hint="eastAsia"/>
        </w:rPr>
        <w:lastRenderedPageBreak/>
        <w:t>设托盘长度为</w:t>
      </w:r>
      <w:r w:rsidR="007D5091">
        <w:rPr>
          <w:rFonts w:hint="eastAsia"/>
        </w:rPr>
        <w:t>T</w:t>
      </w:r>
      <w:r>
        <w:rPr>
          <w:rFonts w:hint="eastAsia"/>
        </w:rPr>
        <w:t>a</w:t>
      </w:r>
      <w:r>
        <w:rPr>
          <w:rFonts w:hint="eastAsia"/>
        </w:rPr>
        <w:t>，托盘宽度为</w:t>
      </w:r>
      <w:r w:rsidR="007D5091">
        <w:rPr>
          <w:rFonts w:hint="eastAsia"/>
        </w:rPr>
        <w:t>T</w:t>
      </w:r>
      <w:r>
        <w:rPr>
          <w:rFonts w:hint="eastAsia"/>
        </w:rPr>
        <w:t>b</w:t>
      </w:r>
      <w:r>
        <w:rPr>
          <w:rFonts w:hint="eastAsia"/>
        </w:rPr>
        <w:t>，托盘面积为</w:t>
      </w:r>
      <w:r w:rsidR="007D5091">
        <w:rPr>
          <w:rFonts w:hint="eastAsia"/>
        </w:rPr>
        <w:t>T</w:t>
      </w:r>
      <w:r>
        <w:rPr>
          <w:rFonts w:hint="eastAsia"/>
        </w:rPr>
        <w:t>，则根据面积公式可得：</w:t>
      </w:r>
    </w:p>
    <w:p w:rsidR="00723FCE" w:rsidRDefault="007D5091" w:rsidP="00373BA9">
      <w:pPr>
        <w:spacing w:after="163"/>
        <w:ind w:firstLine="480"/>
      </w:pPr>
      <w:r>
        <w:rPr>
          <w:rFonts w:hint="eastAsia"/>
        </w:rPr>
        <w:t>T=Ta*T</w:t>
      </w:r>
      <w:r w:rsidR="00723FCE">
        <w:rPr>
          <w:rFonts w:hint="eastAsia"/>
        </w:rPr>
        <w:t>b</w:t>
      </w:r>
      <w:r w:rsidR="00723FCE">
        <w:rPr>
          <w:rFonts w:hint="eastAsia"/>
        </w:rPr>
        <w:t>；</w:t>
      </w:r>
    </w:p>
    <w:p w:rsidR="00723FCE" w:rsidRDefault="007D5091" w:rsidP="00373BA9">
      <w:pPr>
        <w:spacing w:after="163"/>
        <w:ind w:firstLine="480"/>
      </w:pPr>
      <w:r>
        <w:t>设货物长度为</w:t>
      </w:r>
      <w:r>
        <w:rPr>
          <w:rFonts w:hint="eastAsia"/>
        </w:rPr>
        <w:t>Ha</w:t>
      </w:r>
      <w:r>
        <w:rPr>
          <w:rFonts w:hint="eastAsia"/>
        </w:rPr>
        <w:t>，货物宽度为</w:t>
      </w:r>
      <w:r>
        <w:rPr>
          <w:rFonts w:hint="eastAsia"/>
        </w:rPr>
        <w:t>Hb</w:t>
      </w:r>
      <w:r>
        <w:rPr>
          <w:rFonts w:hint="eastAsia"/>
        </w:rPr>
        <w:t>，通过面积公式算的单件货物所占面积为：</w:t>
      </w:r>
    </w:p>
    <w:p w:rsidR="007D5091" w:rsidRDefault="007D5091" w:rsidP="00373BA9">
      <w:pPr>
        <w:spacing w:after="163"/>
        <w:ind w:firstLine="480"/>
      </w:pPr>
      <w:r>
        <w:rPr>
          <w:rFonts w:hint="eastAsia"/>
        </w:rPr>
        <w:t>H=Ha*Hb</w:t>
      </w:r>
      <w:r>
        <w:rPr>
          <w:rFonts w:hint="eastAsia"/>
        </w:rPr>
        <w:t>；</w:t>
      </w:r>
    </w:p>
    <w:p w:rsidR="007D5091" w:rsidRDefault="007D5091" w:rsidP="00373BA9">
      <w:pPr>
        <w:spacing w:after="163"/>
        <w:ind w:firstLine="480"/>
      </w:pPr>
      <w:r>
        <w:rPr>
          <w:rFonts w:hint="eastAsia"/>
        </w:rPr>
        <w:t>设一层总共可摆放货物件数为</w:t>
      </w:r>
      <w:r>
        <w:rPr>
          <w:rFonts w:hint="eastAsia"/>
        </w:rPr>
        <w:t>n</w:t>
      </w:r>
      <w:r>
        <w:rPr>
          <w:rFonts w:hint="eastAsia"/>
        </w:rPr>
        <w:t>，托盘占用率用φ表示，则可得：</w:t>
      </w:r>
    </w:p>
    <w:p w:rsidR="007D5091" w:rsidRDefault="007D5091" w:rsidP="00373BA9">
      <w:pPr>
        <w:spacing w:after="163"/>
        <w:ind w:firstLine="480"/>
      </w:pPr>
      <w:r>
        <w:rPr>
          <w:rFonts w:hint="eastAsia"/>
        </w:rPr>
        <w:t>φ</w:t>
      </w:r>
      <w:r>
        <w:rPr>
          <w:rFonts w:hint="eastAsia"/>
        </w:rPr>
        <w:t>=</w:t>
      </w:r>
      <w:r>
        <w:rPr>
          <w:rFonts w:hint="eastAsia"/>
        </w:rPr>
        <w:t>（</w:t>
      </w:r>
      <w:r>
        <w:rPr>
          <w:rFonts w:hint="eastAsia"/>
        </w:rPr>
        <w:t>H*n</w:t>
      </w:r>
      <w:r>
        <w:rPr>
          <w:rFonts w:hint="eastAsia"/>
        </w:rPr>
        <w:t>）</w:t>
      </w:r>
      <w:r>
        <w:rPr>
          <w:rFonts w:hint="eastAsia"/>
        </w:rPr>
        <w:t>/T</w:t>
      </w:r>
      <w:r>
        <w:rPr>
          <w:rFonts w:hint="eastAsia"/>
        </w:rPr>
        <w:t>；</w:t>
      </w:r>
    </w:p>
    <w:p w:rsidR="00C6114F" w:rsidRPr="007D5091" w:rsidRDefault="007D5091" w:rsidP="00373BA9">
      <w:pPr>
        <w:spacing w:after="163"/>
        <w:ind w:firstLine="480"/>
      </w:pPr>
      <w:r w:rsidRPr="007D5091">
        <w:rPr>
          <w:rFonts w:hint="eastAsia"/>
        </w:rPr>
        <w:t>此部分计算在</w:t>
      </w:r>
      <w:r w:rsidRPr="007D5091">
        <w:rPr>
          <w:rFonts w:hint="eastAsia"/>
        </w:rPr>
        <w:t>Excel</w:t>
      </w:r>
      <w:r w:rsidR="00CB24B1">
        <w:rPr>
          <w:rFonts w:hint="eastAsia"/>
        </w:rPr>
        <w:t>模拟如</w:t>
      </w:r>
      <w:r w:rsidRPr="007D5091">
        <w:rPr>
          <w:rFonts w:hint="eastAsia"/>
        </w:rPr>
        <w:t>图</w:t>
      </w:r>
      <w:r w:rsidR="006B44CB">
        <w:rPr>
          <w:rFonts w:hint="eastAsia"/>
        </w:rPr>
        <w:t>3</w:t>
      </w:r>
      <w:r w:rsidR="00CB24B1">
        <w:rPr>
          <w:rFonts w:hint="eastAsia"/>
        </w:rPr>
        <w:t>-3</w:t>
      </w:r>
      <w:r w:rsidRPr="007D5091">
        <w:rPr>
          <w:rFonts w:hint="eastAsia"/>
        </w:rPr>
        <w:t>示：</w:t>
      </w:r>
    </w:p>
    <w:p w:rsidR="00C6114F" w:rsidRDefault="00CB24B1" w:rsidP="00373BA9">
      <w:pPr>
        <w:spacing w:after="163"/>
        <w:ind w:firstLine="480"/>
        <w:jc w:val="center"/>
      </w:pPr>
      <w:r>
        <w:rPr>
          <w:noProof/>
        </w:rPr>
        <mc:AlternateContent>
          <mc:Choice Requires="wps">
            <w:drawing>
              <wp:anchor distT="0" distB="0" distL="114300" distR="114300" simplePos="0" relativeHeight="251661312" behindDoc="0" locked="0" layoutInCell="1" allowOverlap="1" wp14:anchorId="5438BAF2" wp14:editId="1F68CBB4">
                <wp:simplePos x="0" y="0"/>
                <wp:positionH relativeFrom="column">
                  <wp:posOffset>533400</wp:posOffset>
                </wp:positionH>
                <wp:positionV relativeFrom="paragraph">
                  <wp:posOffset>79375</wp:posOffset>
                </wp:positionV>
                <wp:extent cx="2115820" cy="123825"/>
                <wp:effectExtent l="0" t="0" r="17780" b="28575"/>
                <wp:wrapNone/>
                <wp:docPr id="19" name="文本框 19"/>
                <wp:cNvGraphicFramePr/>
                <a:graphic xmlns:a="http://schemas.openxmlformats.org/drawingml/2006/main">
                  <a:graphicData uri="http://schemas.microsoft.com/office/word/2010/wordprocessingShape">
                    <wps:wsp>
                      <wps:cNvSpPr txBox="1"/>
                      <wps:spPr>
                        <a:xfrm>
                          <a:off x="0" y="0"/>
                          <a:ext cx="2115820" cy="12382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B738B1" w:rsidRDefault="00B738B1" w:rsidP="00373BA9">
                            <w:pPr>
                              <w:spacing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38BAF2" id="_x0000_t202" coordsize="21600,21600" o:spt="202" path="m,l,21600r21600,l21600,xe">
                <v:stroke joinstyle="miter"/>
                <v:path gradientshapeok="t" o:connecttype="rect"/>
              </v:shapetype>
              <v:shape id="文本框 19" o:spid="_x0000_s1026" type="#_x0000_t202" style="position:absolute;left:0;text-align:left;margin-left:42pt;margin-top:6.25pt;width:166.6pt;height: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" filled="f" strokecolor="red" strokeweight="1.5pt">
                <v:textbox>
                  <w:txbxContent>
                    <w:p w:rsidR="00B738B1" w:rsidRDefault="00B738B1" w:rsidP="00373BA9">
                      <w:pPr>
                        <w:spacing w:after="163"/>
                        <w:ind w:firstLine="480"/>
                      </w:pPr>
                    </w:p>
                  </w:txbxContent>
                </v:textbox>
              </v:shape>
            </w:pict>
          </mc:Fallback>
        </mc:AlternateContent>
      </w:r>
      <w:r w:rsidR="00020E4D">
        <w:rPr>
          <w:noProof/>
        </w:rPr>
        <mc:AlternateContent>
          <mc:Choice Requires="wps">
            <w:drawing>
              <wp:anchor distT="0" distB="0" distL="114300" distR="114300" simplePos="0" relativeHeight="251662336" behindDoc="0" locked="0" layoutInCell="1" allowOverlap="1" wp14:anchorId="125B808D" wp14:editId="5B5F51A0">
                <wp:simplePos x="0" y="0"/>
                <wp:positionH relativeFrom="column">
                  <wp:posOffset>4662377</wp:posOffset>
                </wp:positionH>
                <wp:positionV relativeFrom="paragraph">
                  <wp:posOffset>491431</wp:posOffset>
                </wp:positionV>
                <wp:extent cx="914400" cy="457200"/>
                <wp:effectExtent l="0" t="0" r="19050" b="19050"/>
                <wp:wrapNone/>
                <wp:docPr id="20" name="文本框 2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B738B1" w:rsidRDefault="00B738B1" w:rsidP="00373BA9">
                            <w:pPr>
                              <w:spacing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B808D" id="文本框 20" o:spid="_x0000_s1027" type="#_x0000_t202" style="position:absolute;left:0;text-align:left;margin-left:367.1pt;margin-top:38.7pt;width:1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" filled="f" strokecolor="red" strokeweight="1.5pt">
                <v:textbox>
                  <w:txbxContent>
                    <w:p w:rsidR="00B738B1" w:rsidRDefault="00B738B1" w:rsidP="00373BA9">
                      <w:pPr>
                        <w:spacing w:after="163"/>
                        <w:ind w:firstLine="480"/>
                      </w:pPr>
                    </w:p>
                  </w:txbxContent>
                </v:textbox>
              </v:shape>
            </w:pict>
          </mc:Fallback>
        </mc:AlternateContent>
      </w:r>
      <w:r w:rsidR="00020E4D">
        <w:rPr>
          <w:noProof/>
        </w:rPr>
        <w:drawing>
          <wp:inline distT="0" distB="0" distL="0" distR="0" wp14:anchorId="72CB4E00" wp14:editId="7C7C3EE5">
            <wp:extent cx="5274310" cy="195222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52227"/>
                    </a:xfrm>
                    <a:prstGeom prst="rect">
                      <a:avLst/>
                    </a:prstGeom>
                  </pic:spPr>
                </pic:pic>
              </a:graphicData>
            </a:graphic>
          </wp:inline>
        </w:drawing>
      </w:r>
    </w:p>
    <w:p w:rsidR="00661CDB" w:rsidRPr="00373BA9" w:rsidRDefault="00661CDB" w:rsidP="00373BA9">
      <w:pPr>
        <w:spacing w:after="163"/>
        <w:ind w:firstLine="420"/>
        <w:jc w:val="center"/>
        <w:rPr>
          <w:rFonts w:ascii="黑体" w:eastAsia="黑体" w:hAnsi="黑体"/>
          <w:sz w:val="21"/>
          <w:szCs w:val="21"/>
        </w:rPr>
      </w:pPr>
      <w:r w:rsidRPr="00373BA9">
        <w:rPr>
          <w:rFonts w:ascii="黑体" w:eastAsia="黑体" w:hAnsi="黑体" w:hint="eastAsia"/>
          <w:sz w:val="21"/>
          <w:szCs w:val="21"/>
        </w:rPr>
        <w:t>图</w:t>
      </w:r>
      <w:r w:rsidR="006B44CB">
        <w:rPr>
          <w:rFonts w:ascii="黑体" w:eastAsia="黑体" w:hAnsi="黑体" w:hint="eastAsia"/>
          <w:sz w:val="21"/>
          <w:szCs w:val="21"/>
        </w:rPr>
        <w:t>3</w:t>
      </w:r>
      <w:r w:rsidR="00C713C1" w:rsidRPr="00373BA9">
        <w:rPr>
          <w:rFonts w:ascii="黑体" w:eastAsia="黑体" w:hAnsi="黑体" w:hint="eastAsia"/>
          <w:sz w:val="21"/>
          <w:szCs w:val="21"/>
        </w:rPr>
        <w:t>-</w:t>
      </w:r>
      <w:r w:rsidR="00CB24B1">
        <w:rPr>
          <w:rFonts w:ascii="黑体" w:eastAsia="黑体" w:hAnsi="黑体" w:hint="eastAsia"/>
          <w:sz w:val="21"/>
          <w:szCs w:val="21"/>
        </w:rPr>
        <w:t>3</w:t>
      </w:r>
      <w:r w:rsidRPr="00373BA9">
        <w:rPr>
          <w:rFonts w:ascii="黑体" w:eastAsia="黑体" w:hAnsi="黑体" w:hint="eastAsia"/>
          <w:sz w:val="21"/>
          <w:szCs w:val="21"/>
        </w:rPr>
        <w:t xml:space="preserve">  </w:t>
      </w:r>
      <w:r w:rsidR="001D0BFC">
        <w:rPr>
          <w:rFonts w:ascii="黑体" w:eastAsia="黑体" w:hAnsi="黑体" w:hint="eastAsia"/>
          <w:sz w:val="21"/>
          <w:szCs w:val="21"/>
        </w:rPr>
        <w:t>托盘占用率分析</w:t>
      </w:r>
    </w:p>
    <w:p w:rsidR="009B013C" w:rsidRDefault="00661CDB" w:rsidP="00373BA9">
      <w:pPr>
        <w:spacing w:after="163"/>
        <w:ind w:firstLine="480"/>
      </w:pPr>
      <w:r w:rsidRPr="00661CDB">
        <w:rPr>
          <w:rFonts w:hint="eastAsia"/>
        </w:rPr>
        <w:t>通过</w:t>
      </w:r>
      <w:r>
        <w:rPr>
          <w:rFonts w:hint="eastAsia"/>
        </w:rPr>
        <w:t>统计</w:t>
      </w:r>
      <w:r w:rsidRPr="00661CDB">
        <w:rPr>
          <w:rFonts w:hint="eastAsia"/>
        </w:rPr>
        <w:t>我们发现，在提供的</w:t>
      </w:r>
      <w:r w:rsidRPr="00661CDB">
        <w:rPr>
          <w:rFonts w:hint="eastAsia"/>
        </w:rPr>
        <w:t>5724</w:t>
      </w:r>
      <w:r w:rsidRPr="00661CDB">
        <w:rPr>
          <w:rFonts w:hint="eastAsia"/>
        </w:rPr>
        <w:t>中货物包装模数中，托盘占用率在百分之七十以上的货物种类有</w:t>
      </w:r>
      <w:r w:rsidRPr="00661CDB">
        <w:rPr>
          <w:rFonts w:hint="eastAsia"/>
        </w:rPr>
        <w:t>1848</w:t>
      </w:r>
      <w:r w:rsidRPr="00661CDB">
        <w:rPr>
          <w:rFonts w:hint="eastAsia"/>
        </w:rPr>
        <w:t>中，托盘占用率在百分之八十以上的货物种类有</w:t>
      </w:r>
      <w:r w:rsidRPr="00661CDB">
        <w:rPr>
          <w:rFonts w:hint="eastAsia"/>
        </w:rPr>
        <w:t>1092</w:t>
      </w:r>
      <w:r w:rsidRPr="00661CDB">
        <w:rPr>
          <w:rFonts w:hint="eastAsia"/>
        </w:rPr>
        <w:t>种，托盘占用率在百分之九十以上的货物种类有</w:t>
      </w:r>
      <w:r w:rsidRPr="00661CDB">
        <w:rPr>
          <w:rFonts w:hint="eastAsia"/>
        </w:rPr>
        <w:t>248</w:t>
      </w:r>
      <w:r w:rsidRPr="00661CDB">
        <w:rPr>
          <w:rFonts w:hint="eastAsia"/>
        </w:rPr>
        <w:t>种，</w:t>
      </w:r>
      <w:r>
        <w:rPr>
          <w:rFonts w:hint="eastAsia"/>
        </w:rPr>
        <w:t>托盘占用率在百分之九十五以上的货物种类有</w:t>
      </w:r>
      <w:r>
        <w:rPr>
          <w:rFonts w:hint="eastAsia"/>
        </w:rPr>
        <w:t>94</w:t>
      </w:r>
      <w:r>
        <w:rPr>
          <w:rFonts w:hint="eastAsia"/>
        </w:rPr>
        <w:t>种。而适用托盘的货物种类主要集中在小型家电，因此我们可以发现托盘系统在小型家电</w:t>
      </w:r>
      <w:r w:rsidR="009B013C">
        <w:rPr>
          <w:rFonts w:hint="eastAsia"/>
        </w:rPr>
        <w:t>适用性较好，这也符合我们目前采用托盘加人工叉车装卸小型家电的现状。</w:t>
      </w:r>
    </w:p>
    <w:p w:rsidR="006422EF" w:rsidRPr="00373BA9" w:rsidRDefault="006422EF" w:rsidP="00373BA9">
      <w:pPr>
        <w:spacing w:after="163"/>
        <w:ind w:firstLine="480"/>
        <w:rPr>
          <w:rFonts w:hint="eastAsia"/>
        </w:rPr>
      </w:pPr>
    </w:p>
    <w:p w:rsidR="009F14D2" w:rsidRPr="006B62EC" w:rsidRDefault="007429A8" w:rsidP="00373BA9">
      <w:pPr>
        <w:pStyle w:val="3"/>
        <w:spacing w:after="163"/>
      </w:pPr>
      <w:bookmarkStart w:id="4" w:name="_Toc494458711"/>
      <w:r>
        <w:rPr>
          <w:rFonts w:hint="eastAsia"/>
        </w:rPr>
        <w:t>3</w:t>
      </w:r>
      <w:r w:rsidR="001368EE" w:rsidRPr="006B62EC">
        <w:rPr>
          <w:rFonts w:hint="eastAsia"/>
        </w:rPr>
        <w:t>.</w:t>
      </w:r>
      <w:r w:rsidR="00611AA3">
        <w:rPr>
          <w:rFonts w:hint="eastAsia"/>
        </w:rPr>
        <w:t>3</w:t>
      </w:r>
      <w:r w:rsidR="00C115A3" w:rsidRPr="006B62EC">
        <w:rPr>
          <w:rFonts w:hint="eastAsia"/>
        </w:rPr>
        <w:t>.2</w:t>
      </w:r>
      <w:r w:rsidR="005012F9" w:rsidRPr="006B62EC">
        <w:rPr>
          <w:rFonts w:hint="eastAsia"/>
        </w:rPr>
        <w:t xml:space="preserve"> </w:t>
      </w:r>
      <w:r w:rsidR="00C115A3" w:rsidRPr="006B62EC">
        <w:rPr>
          <w:rFonts w:hint="eastAsia"/>
        </w:rPr>
        <w:t>货物定位</w:t>
      </w:r>
      <w:bookmarkEnd w:id="4"/>
    </w:p>
    <w:p w:rsidR="00C115A3" w:rsidRPr="00B1001E" w:rsidRDefault="00C115A3" w:rsidP="00B1001E">
      <w:pPr>
        <w:spacing w:after="163"/>
        <w:ind w:firstLine="482"/>
        <w:rPr>
          <w:b/>
        </w:rPr>
      </w:pPr>
      <w:r w:rsidRPr="00B1001E">
        <w:rPr>
          <w:rFonts w:hint="eastAsia"/>
          <w:b/>
        </w:rPr>
        <w:t>（</w:t>
      </w:r>
      <w:r w:rsidRPr="00B1001E">
        <w:rPr>
          <w:rFonts w:hint="eastAsia"/>
          <w:b/>
        </w:rPr>
        <w:t>1</w:t>
      </w:r>
      <w:r w:rsidRPr="00B1001E">
        <w:rPr>
          <w:rFonts w:hint="eastAsia"/>
          <w:b/>
        </w:rPr>
        <w:t>）基于无源</w:t>
      </w:r>
      <w:r w:rsidRPr="00B1001E">
        <w:rPr>
          <w:rFonts w:hint="eastAsia"/>
          <w:b/>
        </w:rPr>
        <w:t>RFID</w:t>
      </w:r>
      <w:r w:rsidRPr="00B1001E">
        <w:rPr>
          <w:rFonts w:hint="eastAsia"/>
          <w:b/>
        </w:rPr>
        <w:t>的射频技术</w:t>
      </w:r>
    </w:p>
    <w:p w:rsidR="009F14D2" w:rsidRPr="005012F9" w:rsidRDefault="009F14D2" w:rsidP="00373BA9">
      <w:pPr>
        <w:spacing w:after="163"/>
        <w:ind w:firstLine="480"/>
      </w:pPr>
      <w:r w:rsidRPr="005012F9">
        <w:lastRenderedPageBreak/>
        <w:t>RFID</w:t>
      </w:r>
      <w:r w:rsidRPr="005012F9">
        <w:t>技术</w:t>
      </w:r>
      <w:r w:rsidRPr="005012F9">
        <w:rPr>
          <w:rFonts w:hint="eastAsia"/>
        </w:rPr>
        <w:t>是一种无线射频通信技术，其具有的非接触的自动识别与传递信息的功能是通过电磁波的传输实现的。通常</w:t>
      </w:r>
      <w:r w:rsidRPr="005012F9">
        <w:rPr>
          <w:rFonts w:hint="eastAsia"/>
        </w:rPr>
        <w:t>RFID</w:t>
      </w:r>
      <w:r w:rsidR="00CB24B1">
        <w:rPr>
          <w:rFonts w:hint="eastAsia"/>
        </w:rPr>
        <w:t>系统由阅读器，天线和上位机组成。其结构如</w:t>
      </w:r>
      <w:r w:rsidRPr="005012F9">
        <w:rPr>
          <w:rFonts w:hint="eastAsia"/>
        </w:rPr>
        <w:t>图</w:t>
      </w:r>
      <w:r w:rsidR="006B44CB">
        <w:rPr>
          <w:rFonts w:hint="eastAsia"/>
        </w:rPr>
        <w:t>3</w:t>
      </w:r>
      <w:r w:rsidR="00CB24B1">
        <w:rPr>
          <w:rFonts w:hint="eastAsia"/>
        </w:rPr>
        <w:t>-12</w:t>
      </w:r>
      <w:r w:rsidRPr="005012F9">
        <w:rPr>
          <w:rFonts w:hint="eastAsia"/>
        </w:rPr>
        <w:t>所示：</w:t>
      </w:r>
    </w:p>
    <w:p w:rsidR="00CF327E" w:rsidRDefault="00CF327E" w:rsidP="00B1001E">
      <w:pPr>
        <w:spacing w:after="163"/>
        <w:ind w:firstLine="480"/>
        <w:jc w:val="center"/>
      </w:pPr>
      <w:r w:rsidRPr="002D569F">
        <w:object w:dxaOrig="9180" w:dyaOrig="5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51.75pt;height:231pt" o:ole="">
            <v:imagedata r:id="rId18" o:title=""/>
          </v:shape>
          <o:OLEObject Type="Embed" ProgID="Visio.Drawing.15" ShapeID="_x0000_i1035" DrawAspect="Content" ObjectID="_1568559992" r:id="rId19"/>
        </w:object>
      </w:r>
    </w:p>
    <w:p w:rsidR="005012F9" w:rsidRPr="00B1001E" w:rsidRDefault="005012F9" w:rsidP="00CF327E">
      <w:pPr>
        <w:spacing w:after="163"/>
        <w:ind w:firstLine="420"/>
        <w:jc w:val="center"/>
        <w:rPr>
          <w:rFonts w:ascii="楷体" w:eastAsia="楷体" w:hAnsi="楷体" w:cs="宋体"/>
          <w:kern w:val="0"/>
          <w:szCs w:val="21"/>
        </w:rPr>
      </w:pPr>
      <w:r w:rsidRPr="00B1001E">
        <w:rPr>
          <w:rFonts w:ascii="黑体" w:eastAsia="黑体" w:hAnsi="黑体" w:cs="宋体"/>
          <w:kern w:val="0"/>
          <w:sz w:val="21"/>
          <w:szCs w:val="21"/>
        </w:rPr>
        <w:t>图</w:t>
      </w:r>
      <w:r w:rsidR="006B44CB">
        <w:rPr>
          <w:rFonts w:ascii="黑体" w:eastAsia="黑体" w:hAnsi="黑体" w:cs="宋体" w:hint="eastAsia"/>
          <w:kern w:val="0"/>
          <w:sz w:val="21"/>
          <w:szCs w:val="21"/>
        </w:rPr>
        <w:t>3</w:t>
      </w:r>
      <w:r w:rsidRPr="00B1001E">
        <w:rPr>
          <w:rFonts w:ascii="黑体" w:eastAsia="黑体" w:hAnsi="黑体" w:cs="宋体" w:hint="eastAsia"/>
          <w:kern w:val="0"/>
          <w:sz w:val="21"/>
          <w:szCs w:val="21"/>
        </w:rPr>
        <w:t>-</w:t>
      </w:r>
      <w:r w:rsidR="00CB24B1">
        <w:rPr>
          <w:rFonts w:ascii="黑体" w:eastAsia="黑体" w:hAnsi="黑体" w:cs="宋体" w:hint="eastAsia"/>
          <w:kern w:val="0"/>
          <w:sz w:val="21"/>
          <w:szCs w:val="21"/>
        </w:rPr>
        <w:t>12</w:t>
      </w:r>
      <w:r w:rsidRPr="00B1001E">
        <w:rPr>
          <w:rFonts w:ascii="黑体" w:eastAsia="黑体" w:hAnsi="黑体" w:cs="宋体" w:hint="eastAsia"/>
          <w:kern w:val="0"/>
          <w:sz w:val="21"/>
          <w:szCs w:val="21"/>
        </w:rPr>
        <w:t xml:space="preserve">  RFID设备结构图</w:t>
      </w:r>
    </w:p>
    <w:p w:rsidR="009F14D2" w:rsidRPr="005012F9" w:rsidRDefault="009F14D2" w:rsidP="00373BA9">
      <w:pPr>
        <w:spacing w:after="163"/>
        <w:ind w:firstLine="480"/>
      </w:pPr>
      <w:r w:rsidRPr="005012F9">
        <w:rPr>
          <w:rFonts w:hint="eastAsia"/>
        </w:rPr>
        <w:t>RFID</w:t>
      </w:r>
      <w:r w:rsidRPr="005012F9">
        <w:rPr>
          <w:rFonts w:hint="eastAsia"/>
        </w:rPr>
        <w:t>系统具有携带信息量大，无需人工干预，非视距（通信的两节点间允许视线受阻），成本较低，传输精度不易受传输环境因素，影响等优点。一个完整的</w:t>
      </w:r>
      <w:r w:rsidRPr="005012F9">
        <w:rPr>
          <w:rFonts w:hint="eastAsia"/>
        </w:rPr>
        <w:t>RFID</w:t>
      </w:r>
      <w:r w:rsidRPr="005012F9">
        <w:rPr>
          <w:rFonts w:hint="eastAsia"/>
        </w:rPr>
        <w:t>系统工作流程框图</w:t>
      </w:r>
      <w:r w:rsidR="00CB24B1">
        <w:rPr>
          <w:rFonts w:hint="eastAsia"/>
        </w:rPr>
        <w:t>如图</w:t>
      </w:r>
      <w:r w:rsidR="006B44CB">
        <w:rPr>
          <w:rFonts w:hint="eastAsia"/>
        </w:rPr>
        <w:t>3</w:t>
      </w:r>
      <w:r w:rsidR="00CB24B1">
        <w:rPr>
          <w:rFonts w:hint="eastAsia"/>
        </w:rPr>
        <w:t>-13</w:t>
      </w:r>
      <w:r w:rsidRPr="005012F9">
        <w:rPr>
          <w:rFonts w:hint="eastAsia"/>
        </w:rPr>
        <w:t>所示：</w:t>
      </w:r>
    </w:p>
    <w:p w:rsidR="009F14D2" w:rsidRDefault="00CB24B1" w:rsidP="00B1001E">
      <w:pPr>
        <w:spacing w:after="163"/>
        <w:ind w:firstLine="480"/>
        <w:jc w:val="center"/>
      </w:pPr>
      <w:r w:rsidRPr="002D569F">
        <w:object w:dxaOrig="5940" w:dyaOrig="8791">
          <v:shape id="_x0000_i1036" type="#_x0000_t75" style="width:258pt;height:381pt" o:ole="">
            <v:imagedata r:id="rId20" o:title=""/>
          </v:shape>
          <o:OLEObject Type="Embed" ProgID="Visio.Drawing.15" ShapeID="_x0000_i1036" DrawAspect="Content" ObjectID="_1568559993" r:id="rId21"/>
        </w:object>
      </w:r>
    </w:p>
    <w:p w:rsidR="00CF327E" w:rsidRPr="00CF327E" w:rsidRDefault="005012F9" w:rsidP="00CF327E">
      <w:pPr>
        <w:spacing w:after="163"/>
        <w:ind w:firstLine="420"/>
        <w:jc w:val="center"/>
        <w:rPr>
          <w:rFonts w:ascii="黑体" w:eastAsia="黑体" w:hAnsi="黑体"/>
          <w:sz w:val="21"/>
          <w:szCs w:val="21"/>
        </w:rPr>
      </w:pPr>
      <w:r w:rsidRPr="00B1001E">
        <w:rPr>
          <w:rFonts w:ascii="黑体" w:eastAsia="黑体" w:hAnsi="黑体"/>
          <w:sz w:val="21"/>
          <w:szCs w:val="21"/>
        </w:rPr>
        <w:t>图</w:t>
      </w:r>
      <w:r w:rsidR="006B44CB">
        <w:rPr>
          <w:rFonts w:ascii="黑体" w:eastAsia="黑体" w:hAnsi="黑体" w:hint="eastAsia"/>
          <w:sz w:val="21"/>
          <w:szCs w:val="21"/>
        </w:rPr>
        <w:t>3</w:t>
      </w:r>
      <w:r w:rsidRPr="00B1001E">
        <w:rPr>
          <w:rFonts w:ascii="黑体" w:eastAsia="黑体" w:hAnsi="黑体" w:hint="eastAsia"/>
          <w:sz w:val="21"/>
          <w:szCs w:val="21"/>
        </w:rPr>
        <w:t>-</w:t>
      </w:r>
      <w:r w:rsidR="00C713C1" w:rsidRPr="00B1001E">
        <w:rPr>
          <w:rFonts w:ascii="黑体" w:eastAsia="黑体" w:hAnsi="黑体" w:hint="eastAsia"/>
          <w:sz w:val="21"/>
          <w:szCs w:val="21"/>
        </w:rPr>
        <w:t>1</w:t>
      </w:r>
      <w:r w:rsidR="00CB24B1">
        <w:rPr>
          <w:rFonts w:ascii="黑体" w:eastAsia="黑体" w:hAnsi="黑体" w:hint="eastAsia"/>
          <w:sz w:val="21"/>
          <w:szCs w:val="21"/>
        </w:rPr>
        <w:t>3</w:t>
      </w:r>
      <w:r w:rsidRPr="00B1001E">
        <w:rPr>
          <w:rFonts w:ascii="黑体" w:eastAsia="黑体" w:hAnsi="黑体" w:hint="eastAsia"/>
          <w:sz w:val="21"/>
          <w:szCs w:val="21"/>
        </w:rPr>
        <w:t xml:space="preserve">  RFID系统工作流程</w:t>
      </w:r>
    </w:p>
    <w:p w:rsidR="009F14D2" w:rsidRPr="00B1001E" w:rsidRDefault="00C115A3" w:rsidP="00B1001E">
      <w:pPr>
        <w:spacing w:after="163"/>
        <w:ind w:firstLine="482"/>
        <w:rPr>
          <w:b/>
        </w:rPr>
      </w:pPr>
      <w:r w:rsidRPr="00B1001E">
        <w:rPr>
          <w:rFonts w:hint="eastAsia"/>
          <w:b/>
        </w:rPr>
        <w:t>（</w:t>
      </w:r>
      <w:r w:rsidRPr="00B1001E">
        <w:rPr>
          <w:rFonts w:hint="eastAsia"/>
          <w:b/>
        </w:rPr>
        <w:t>2</w:t>
      </w:r>
      <w:r w:rsidRPr="00B1001E">
        <w:rPr>
          <w:rFonts w:hint="eastAsia"/>
          <w:b/>
        </w:rPr>
        <w:t>）</w:t>
      </w:r>
      <w:r w:rsidR="009F14D2" w:rsidRPr="00B1001E">
        <w:rPr>
          <w:rFonts w:hint="eastAsia"/>
          <w:b/>
        </w:rPr>
        <w:t>货物定位算法</w:t>
      </w:r>
    </w:p>
    <w:p w:rsidR="009F14D2" w:rsidRDefault="009F14D2" w:rsidP="00373BA9">
      <w:pPr>
        <w:spacing w:after="163"/>
        <w:ind w:firstLine="480"/>
      </w:pPr>
      <w:r w:rsidRPr="005012F9">
        <w:rPr>
          <w:rFonts w:hint="eastAsia"/>
        </w:rPr>
        <w:t>本方案采用一种基于无源</w:t>
      </w:r>
      <w:r w:rsidRPr="005012F9">
        <w:rPr>
          <w:rFonts w:hint="eastAsia"/>
        </w:rPr>
        <w:t>RFID</w:t>
      </w:r>
      <w:r w:rsidRPr="005012F9">
        <w:rPr>
          <w:rFonts w:hint="eastAsia"/>
        </w:rPr>
        <w:t>非测距定位的一维行程定位算法，设叉车沿着与紧贴月台的货车车身平行的方向运行，且始终与月台边缘保持一定距离。</w:t>
      </w:r>
      <w:r w:rsidR="00CB24B1">
        <w:rPr>
          <w:rFonts w:hint="eastAsia"/>
        </w:rPr>
        <w:t>如</w:t>
      </w:r>
      <w:r w:rsidR="00BF1AEE">
        <w:rPr>
          <w:rFonts w:hint="eastAsia"/>
        </w:rPr>
        <w:t>图</w:t>
      </w:r>
      <w:r w:rsidR="006B44CB">
        <w:rPr>
          <w:rFonts w:hint="eastAsia"/>
        </w:rPr>
        <w:t>3</w:t>
      </w:r>
      <w:r w:rsidR="00CB24B1">
        <w:rPr>
          <w:rFonts w:hint="eastAsia"/>
        </w:rPr>
        <w:t>-14</w:t>
      </w:r>
      <w:r w:rsidR="00CB24B1">
        <w:rPr>
          <w:rFonts w:hint="eastAsia"/>
        </w:rPr>
        <w:t>所示</w:t>
      </w:r>
      <w:r w:rsidR="00BF1AEE">
        <w:rPr>
          <w:rFonts w:hint="eastAsia"/>
        </w:rPr>
        <w:t>：</w:t>
      </w:r>
    </w:p>
    <w:p w:rsidR="00BF1AEE" w:rsidRDefault="005E0633" w:rsidP="005E0633">
      <w:pPr>
        <w:spacing w:after="163"/>
        <w:ind w:firstLine="480"/>
        <w:jc w:val="center"/>
      </w:pPr>
      <w:r>
        <w:rPr>
          <w:noProof/>
        </w:rPr>
        <w:lastRenderedPageBreak/>
        <w:drawing>
          <wp:inline distT="0" distB="0" distL="0" distR="0" wp14:anchorId="74499135" wp14:editId="4554A6EC">
            <wp:extent cx="3429800" cy="3571875"/>
            <wp:effectExtent l="0" t="0" r="0" b="0"/>
            <wp:docPr id="12" name="图片 12" descr="C:\Users\黄亚领\Documents\Tencent Files\1193145203\Image\C2C\CA288131950D3DAC88F2CD015B9111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黄亚领\Documents\Tencent Files\1193145203\Image\C2C\CA288131950D3DAC88F2CD015B9111D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0469" cy="3572572"/>
                    </a:xfrm>
                    <a:prstGeom prst="rect">
                      <a:avLst/>
                    </a:prstGeom>
                    <a:noFill/>
                    <a:ln>
                      <a:noFill/>
                    </a:ln>
                  </pic:spPr>
                </pic:pic>
              </a:graphicData>
            </a:graphic>
          </wp:inline>
        </w:drawing>
      </w:r>
    </w:p>
    <w:p w:rsidR="00BF1AEE" w:rsidRPr="00B1001E" w:rsidRDefault="00BF1AEE" w:rsidP="00B1001E">
      <w:pPr>
        <w:spacing w:after="163"/>
        <w:ind w:firstLine="420"/>
        <w:jc w:val="center"/>
        <w:rPr>
          <w:rFonts w:ascii="黑体" w:eastAsia="黑体" w:hAnsi="黑体"/>
          <w:sz w:val="21"/>
          <w:szCs w:val="21"/>
        </w:rPr>
      </w:pPr>
      <w:r w:rsidRPr="00B1001E">
        <w:rPr>
          <w:rFonts w:ascii="黑体" w:eastAsia="黑体" w:hAnsi="黑体" w:hint="eastAsia"/>
          <w:sz w:val="21"/>
          <w:szCs w:val="21"/>
        </w:rPr>
        <w:t>图</w:t>
      </w:r>
      <w:r w:rsidR="006B44CB">
        <w:rPr>
          <w:rFonts w:ascii="黑体" w:eastAsia="黑体" w:hAnsi="黑体" w:hint="eastAsia"/>
          <w:sz w:val="21"/>
          <w:szCs w:val="21"/>
        </w:rPr>
        <w:t>3</w:t>
      </w:r>
      <w:r w:rsidRPr="00B1001E">
        <w:rPr>
          <w:rFonts w:ascii="黑体" w:eastAsia="黑体" w:hAnsi="黑体" w:hint="eastAsia"/>
          <w:sz w:val="21"/>
          <w:szCs w:val="21"/>
        </w:rPr>
        <w:t>-1</w:t>
      </w:r>
      <w:r w:rsidR="00CB24B1">
        <w:rPr>
          <w:rFonts w:ascii="黑体" w:eastAsia="黑体" w:hAnsi="黑体" w:hint="eastAsia"/>
          <w:sz w:val="21"/>
          <w:szCs w:val="21"/>
        </w:rPr>
        <w:t>4</w:t>
      </w:r>
      <w:r w:rsidRPr="00B1001E">
        <w:rPr>
          <w:rFonts w:ascii="黑体" w:eastAsia="黑体" w:hAnsi="黑体" w:hint="eastAsia"/>
          <w:sz w:val="21"/>
          <w:szCs w:val="21"/>
        </w:rPr>
        <w:t xml:space="preserve">  智能自动装卸叉车月台工作示意图</w:t>
      </w:r>
    </w:p>
    <w:p w:rsidR="009F14D2" w:rsidRPr="005012F9" w:rsidRDefault="009F14D2" w:rsidP="00373BA9">
      <w:pPr>
        <w:spacing w:after="163"/>
        <w:ind w:firstLine="480"/>
      </w:pPr>
      <w:r w:rsidRPr="005012F9">
        <w:rPr>
          <w:rFonts w:hint="eastAsia"/>
        </w:rPr>
        <w:t>由于测距的进度要求高，且影响因素较多，因此可采用阅读器检测到的接收信号强度（</w:t>
      </w:r>
      <w:r w:rsidRPr="005012F9">
        <w:t>RSSI</w:t>
      </w:r>
      <w:r w:rsidRPr="005012F9">
        <w:rPr>
          <w:rFonts w:hint="eastAsia"/>
        </w:rPr>
        <w:t>）来标定阅读器与指定</w:t>
      </w:r>
      <w:r w:rsidRPr="005012F9">
        <w:t>RFID</w:t>
      </w:r>
      <w:r w:rsidRPr="005012F9">
        <w:t>标签</w:t>
      </w:r>
      <w:r w:rsidRPr="005012F9">
        <w:rPr>
          <w:rFonts w:hint="eastAsia"/>
        </w:rPr>
        <w:t>的距离。</w:t>
      </w:r>
      <w:r w:rsidRPr="005012F9">
        <w:rPr>
          <w:rFonts w:hint="eastAsia"/>
        </w:rPr>
        <w:t>RSSI</w:t>
      </w:r>
      <w:r w:rsidRPr="005012F9">
        <w:rPr>
          <w:rFonts w:hint="eastAsia"/>
        </w:rPr>
        <w:t>信号强度与阅读器</w:t>
      </w:r>
      <w:r w:rsidRPr="005012F9">
        <w:object w:dxaOrig="220" w:dyaOrig="279">
          <v:shape id="_x0000_i1037" type="#_x0000_t75" style="width:12pt;height:14.25pt" o:ole="">
            <v:imagedata r:id="rId23" o:title=""/>
          </v:shape>
          <o:OLEObject Type="Embed" ProgID="Equation.DSMT4" ShapeID="_x0000_i1037" DrawAspect="Content" ObjectID="_1568559994" r:id="rId24"/>
        </w:object>
      </w:r>
      <w:r w:rsidRPr="005012F9">
        <w:t xml:space="preserve"> </w:t>
      </w:r>
      <w:r w:rsidRPr="005012F9">
        <w:rPr>
          <w:rFonts w:hint="eastAsia"/>
        </w:rPr>
        <w:t>与指定</w:t>
      </w:r>
      <w:r w:rsidRPr="005012F9">
        <w:t>RFID</w:t>
      </w:r>
      <w:r w:rsidRPr="005012F9">
        <w:t>标签</w:t>
      </w:r>
      <w:r w:rsidRPr="005012F9">
        <w:rPr>
          <w:rFonts w:hint="eastAsia"/>
        </w:rPr>
        <w:t>的距离</w:t>
      </w:r>
      <w:r w:rsidRPr="005012F9">
        <w:object w:dxaOrig="220" w:dyaOrig="279">
          <v:shape id="_x0000_i1038" type="#_x0000_t75" style="width:12pt;height:14.25pt" o:ole="">
            <v:imagedata r:id="rId25" o:title=""/>
          </v:shape>
          <o:OLEObject Type="Embed" ProgID="Equation.DSMT4" ShapeID="_x0000_i1038" DrawAspect="Content" ObjectID="_1568559995" r:id="rId26"/>
        </w:object>
      </w:r>
      <w:r w:rsidRPr="005012F9">
        <w:rPr>
          <w:rFonts w:hint="eastAsia"/>
        </w:rPr>
        <w:t>的关系为：</w:t>
      </w:r>
    </w:p>
    <w:p w:rsidR="009F14D2" w:rsidRPr="002D569F" w:rsidRDefault="00B1001E" w:rsidP="00B1001E">
      <w:pPr>
        <w:spacing w:after="163"/>
        <w:ind w:firstLine="480"/>
        <w:jc w:val="left"/>
        <w:rPr>
          <w:szCs w:val="30"/>
        </w:rPr>
      </w:pPr>
      <w:r>
        <w:rPr>
          <w:noProof/>
        </w:rPr>
        <mc:AlternateContent>
          <mc:Choice Requires="wps">
            <w:drawing>
              <wp:anchor distT="0" distB="0" distL="114300" distR="114300" simplePos="0" relativeHeight="251676672" behindDoc="0" locked="0" layoutInCell="1" allowOverlap="1" wp14:anchorId="5B949190" wp14:editId="6DA11561">
                <wp:simplePos x="0" y="0"/>
                <wp:positionH relativeFrom="column">
                  <wp:posOffset>4029075</wp:posOffset>
                </wp:positionH>
                <wp:positionV relativeFrom="paragraph">
                  <wp:posOffset>116205</wp:posOffset>
                </wp:positionV>
                <wp:extent cx="1095375" cy="55245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09537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8B1" w:rsidRPr="00B1001E" w:rsidRDefault="00B738B1" w:rsidP="00B1001E">
                            <w:pPr>
                              <w:spacing w:after="163"/>
                              <w:ind w:firstLine="480"/>
                            </w:pPr>
                            <w:r w:rsidRPr="00B1001E">
                              <w:rPr>
                                <w:rFonts w:hint="eastAsia"/>
                              </w:rPr>
                              <w:t>（</w:t>
                            </w:r>
                            <w:r w:rsidRPr="00B1001E">
                              <w:rPr>
                                <w:rFonts w:hint="eastAsia"/>
                              </w:rPr>
                              <w:t>2</w:t>
                            </w:r>
                            <w:r w:rsidRPr="00B1001E">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49190" id="文本框 31" o:spid="_x0000_s1028" type="#_x0000_t202" style="position:absolute;left:0;text-align:left;margin-left:317.25pt;margin-top:9.15pt;width:86.2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" filled="f" stroked="f" strokeweight=".5pt">
                <v:textbox>
                  <w:txbxContent>
                    <w:p w:rsidR="00B738B1" w:rsidRPr="00B1001E" w:rsidRDefault="00B738B1" w:rsidP="00B1001E">
                      <w:pPr>
                        <w:spacing w:after="163"/>
                        <w:ind w:firstLine="480"/>
                      </w:pPr>
                      <w:r w:rsidRPr="00B1001E">
                        <w:rPr>
                          <w:rFonts w:hint="eastAsia"/>
                        </w:rPr>
                        <w:t>（</w:t>
                      </w:r>
                      <w:r w:rsidRPr="00B1001E">
                        <w:rPr>
                          <w:rFonts w:hint="eastAsia"/>
                        </w:rPr>
                        <w:t>2</w:t>
                      </w:r>
                      <w:r w:rsidRPr="00B1001E">
                        <w:rPr>
                          <w:rFonts w:hint="eastAsia"/>
                        </w:rPr>
                        <w:t>）</w:t>
                      </w:r>
                    </w:p>
                  </w:txbxContent>
                </v:textbox>
              </v:shape>
            </w:pict>
          </mc:Fallback>
        </mc:AlternateContent>
      </w:r>
      <w:r w:rsidR="005012F9" w:rsidRPr="005012F9">
        <w:object w:dxaOrig="2540" w:dyaOrig="680">
          <v:shape id="_x0000_i1039" type="#_x0000_t75" style="width:179.25pt;height:48.75pt" o:ole="">
            <v:imagedata r:id="rId27" o:title=""/>
          </v:shape>
          <o:OLEObject Type="Embed" ProgID="Equation.DSMT4" ShapeID="_x0000_i1039" DrawAspect="Content" ObjectID="_1568559996" r:id="rId28"/>
        </w:object>
      </w:r>
      <w:r>
        <w:rPr>
          <w:rFonts w:hint="eastAsia"/>
        </w:rPr>
        <w:t xml:space="preserve">         </w:t>
      </w:r>
    </w:p>
    <w:p w:rsidR="009F14D2" w:rsidRPr="005012F9" w:rsidRDefault="009F14D2" w:rsidP="00373BA9">
      <w:pPr>
        <w:spacing w:after="163"/>
        <w:ind w:firstLine="480"/>
      </w:pPr>
      <w:r w:rsidRPr="005012F9">
        <w:rPr>
          <w:rFonts w:hint="eastAsia"/>
        </w:rPr>
        <w:t>其中</w:t>
      </w:r>
      <w:r w:rsidR="00B1001E">
        <w:t>k</w:t>
      </w:r>
      <w:r w:rsidRPr="005012F9">
        <w:rPr>
          <w:rFonts w:hint="eastAsia"/>
        </w:rPr>
        <w:t>路径长度与路径损耗之间的比例因子，与障碍物的材料和结构有关，适用范围为</w:t>
      </w:r>
      <w:r w:rsidRPr="005012F9">
        <w:t xml:space="preserve"> 2~5</w:t>
      </w:r>
      <w:r w:rsidRPr="005012F9">
        <w:rPr>
          <w:rFonts w:hint="eastAsia"/>
        </w:rPr>
        <w:t>；</w:t>
      </w:r>
      <w:r w:rsidRPr="005012F9">
        <w:object w:dxaOrig="360" w:dyaOrig="360">
          <v:shape id="_x0000_i1040" type="#_x0000_t75" style="width:19.5pt;height:19.5pt" o:ole="">
            <v:imagedata r:id="rId29" o:title=""/>
          </v:shape>
          <o:OLEObject Type="Embed" ProgID="Equation.DSMT4" ShapeID="_x0000_i1040" DrawAspect="Content" ObjectID="_1568559997" r:id="rId30"/>
        </w:object>
      </w:r>
      <w:r w:rsidRPr="005012F9">
        <w:rPr>
          <w:rFonts w:hint="eastAsia"/>
        </w:rPr>
        <w:t>为标准差为</w:t>
      </w:r>
      <w:r w:rsidRPr="005012F9">
        <w:t>4~10</w:t>
      </w:r>
      <w:r w:rsidRPr="005012F9">
        <w:t>，平均值为</w:t>
      </w:r>
      <w:r w:rsidRPr="005012F9">
        <w:rPr>
          <w:rFonts w:hint="eastAsia"/>
        </w:rPr>
        <w:t>0</w:t>
      </w:r>
      <w:r w:rsidRPr="005012F9">
        <w:t>的高斯分布随机变量。</w:t>
      </w:r>
      <w:r w:rsidRPr="005012F9">
        <w:object w:dxaOrig="340" w:dyaOrig="380">
          <v:shape id="_x0000_i1041" type="#_x0000_t75" style="width:16.5pt;height:19.5pt" o:ole="">
            <v:imagedata r:id="rId31" o:title=""/>
          </v:shape>
          <o:OLEObject Type="Embed" ProgID="Equation.DSMT4" ShapeID="_x0000_i1041" DrawAspect="Content" ObjectID="_1568559998" r:id="rId32"/>
        </w:object>
      </w:r>
      <w:r w:rsidRPr="005012F9">
        <w:rPr>
          <w:rFonts w:hint="eastAsia"/>
        </w:rPr>
        <w:t>表示参考距离下的信号强度。</w:t>
      </w:r>
    </w:p>
    <w:p w:rsidR="009F14D2" w:rsidRPr="005012F9" w:rsidRDefault="009F14D2" w:rsidP="00373BA9">
      <w:pPr>
        <w:spacing w:after="163"/>
        <w:ind w:firstLine="480"/>
      </w:pPr>
      <w:r w:rsidRPr="005012F9">
        <w:rPr>
          <w:rFonts w:hint="eastAsia"/>
        </w:rPr>
        <w:t>设</w:t>
      </w:r>
      <w:r w:rsidRPr="005012F9">
        <w:object w:dxaOrig="260" w:dyaOrig="360">
          <v:shape id="_x0000_i1042" type="#_x0000_t75" style="width:13.5pt;height:19.5pt" o:ole="">
            <v:imagedata r:id="rId33" o:title=""/>
          </v:shape>
          <o:OLEObject Type="Embed" ProgID="Equation.DSMT4" ShapeID="_x0000_i1042" DrawAspect="Content" ObjectID="_1568559999" r:id="rId34"/>
        </w:object>
      </w:r>
      <w:r w:rsidRPr="005012F9">
        <w:t xml:space="preserve"> </w:t>
      </w:r>
      <w:r w:rsidRPr="005012F9">
        <w:rPr>
          <w:rFonts w:hint="eastAsia"/>
        </w:rPr>
        <w:t>为参考回波信号强度（理想状态下位于叉车侧面中心的阅读器与指定</w:t>
      </w:r>
      <w:r w:rsidRPr="005012F9">
        <w:rPr>
          <w:rFonts w:hint="eastAsia"/>
        </w:rPr>
        <w:t>RFID</w:t>
      </w:r>
      <w:r w:rsidRPr="005012F9">
        <w:rPr>
          <w:rFonts w:hint="eastAsia"/>
        </w:rPr>
        <w:t>标签两点连线垂直于</w:t>
      </w:r>
      <w:r w:rsidR="00BD54B3">
        <w:rPr>
          <w:rFonts w:hint="eastAsia"/>
        </w:rPr>
        <w:t>托盘</w:t>
      </w:r>
      <w:r w:rsidRPr="005012F9">
        <w:rPr>
          <w:rFonts w:hint="eastAsia"/>
        </w:rPr>
        <w:t>侧面时阅读器接收到的回波信号强度）如下图（需要绘制示意图），随着叉车的移动，位于叉车侧面的阅读器与</w:t>
      </w:r>
      <w:r w:rsidRPr="005012F9">
        <w:rPr>
          <w:rFonts w:hint="eastAsia"/>
        </w:rPr>
        <w:t>RFID</w:t>
      </w:r>
      <w:r w:rsidRPr="005012F9">
        <w:rPr>
          <w:rFonts w:hint="eastAsia"/>
        </w:rPr>
        <w:t>标签之间的距离经历从小变大的过程，标签对阅读器的回波信号强度由弱变强再变弱，记录第</w:t>
      </w:r>
      <w:r w:rsidRPr="005012F9">
        <w:rPr>
          <w:rFonts w:hint="eastAsia"/>
        </w:rPr>
        <w:lastRenderedPageBreak/>
        <w:t>一次测距时该过程的值。确定参考距离的算法流程如下。</w:t>
      </w:r>
    </w:p>
    <w:p w:rsidR="009F14D2" w:rsidRPr="005012F9" w:rsidRDefault="009F14D2" w:rsidP="00373BA9">
      <w:pPr>
        <w:spacing w:after="163"/>
        <w:ind w:firstLine="480"/>
      </w:pPr>
      <w:r w:rsidRPr="005012F9">
        <w:t>S</w:t>
      </w:r>
      <w:r w:rsidRPr="005012F9">
        <w:rPr>
          <w:rFonts w:hint="eastAsia"/>
        </w:rPr>
        <w:t>tep1</w:t>
      </w:r>
      <w:r w:rsidRPr="005012F9">
        <w:rPr>
          <w:rFonts w:hint="eastAsia"/>
        </w:rPr>
        <w:t>：记录当前阅读器接收到的回波信号强度</w:t>
      </w:r>
      <w:r w:rsidRPr="005012F9">
        <w:object w:dxaOrig="240" w:dyaOrig="360">
          <v:shape id="_x0000_i1043" type="#_x0000_t75" style="width:12.75pt;height:19.5pt" o:ole="">
            <v:imagedata r:id="rId35" o:title=""/>
          </v:shape>
          <o:OLEObject Type="Embed" ProgID="Equation.DSMT4" ShapeID="_x0000_i1043" DrawAspect="Content" ObjectID="_1568560000" r:id="rId36"/>
        </w:object>
      </w:r>
      <w:r w:rsidRPr="005012F9">
        <w:t xml:space="preserve">  </w:t>
      </w:r>
    </w:p>
    <w:p w:rsidR="009F14D2" w:rsidRPr="005012F9" w:rsidRDefault="009F14D2" w:rsidP="00373BA9">
      <w:pPr>
        <w:spacing w:after="163"/>
        <w:ind w:firstLine="480"/>
      </w:pPr>
      <w:r w:rsidRPr="005012F9">
        <w:t>S</w:t>
      </w:r>
      <w:r w:rsidRPr="005012F9">
        <w:rPr>
          <w:rFonts w:hint="eastAsia"/>
        </w:rPr>
        <w:t>tep2</w:t>
      </w:r>
      <w:r w:rsidRPr="005012F9">
        <w:rPr>
          <w:rFonts w:hint="eastAsia"/>
        </w:rPr>
        <w:t>：叉车沿与货车车身平行的方向平移</w:t>
      </w:r>
      <w:r w:rsidRPr="005012F9">
        <w:object w:dxaOrig="360" w:dyaOrig="260">
          <v:shape id="_x0000_i1044" type="#_x0000_t75" style="width:19.5pt;height:13.5pt" o:ole="">
            <v:imagedata r:id="rId37" o:title=""/>
          </v:shape>
          <o:OLEObject Type="Embed" ProgID="Equation.DSMT4" ShapeID="_x0000_i1044" DrawAspect="Content" ObjectID="_1568560001" r:id="rId38"/>
        </w:object>
      </w:r>
      <w:r w:rsidRPr="005012F9">
        <w:rPr>
          <w:rFonts w:hint="eastAsia"/>
        </w:rPr>
        <w:t>。记录此时阅读器接收到的回波信号强度为</w:t>
      </w:r>
      <w:r w:rsidRPr="005012F9">
        <w:object w:dxaOrig="260" w:dyaOrig="360">
          <v:shape id="_x0000_i1045" type="#_x0000_t75" style="width:13.5pt;height:19.5pt" o:ole="">
            <v:imagedata r:id="rId39" o:title=""/>
          </v:shape>
          <o:OLEObject Type="Embed" ProgID="Equation.DSMT4" ShapeID="_x0000_i1045" DrawAspect="Content" ObjectID="_1568560002" r:id="rId40"/>
        </w:object>
      </w:r>
      <w:r w:rsidRPr="005012F9">
        <w:t xml:space="preserve"> </w:t>
      </w:r>
      <w:r w:rsidRPr="005012F9">
        <w:rPr>
          <w:rFonts w:hint="eastAsia"/>
        </w:rPr>
        <w:t>。</w:t>
      </w:r>
    </w:p>
    <w:p w:rsidR="00C115A3" w:rsidRDefault="009F14D2" w:rsidP="004453D5">
      <w:pPr>
        <w:spacing w:after="163"/>
        <w:ind w:firstLine="480"/>
        <w:rPr>
          <w:rFonts w:hint="eastAsia"/>
        </w:rPr>
      </w:pPr>
      <w:r w:rsidRPr="005012F9">
        <w:t>S</w:t>
      </w:r>
      <w:r w:rsidRPr="005012F9">
        <w:rPr>
          <w:rFonts w:hint="eastAsia"/>
        </w:rPr>
        <w:t>tep3</w:t>
      </w:r>
      <w:r w:rsidRPr="005012F9">
        <w:rPr>
          <w:rFonts w:hint="eastAsia"/>
        </w:rPr>
        <w:t>：若</w:t>
      </w:r>
      <w:r w:rsidRPr="005012F9">
        <w:object w:dxaOrig="700" w:dyaOrig="360">
          <v:shape id="_x0000_i1046" type="#_x0000_t75" style="width:35.25pt;height:19.5pt" o:ole="">
            <v:imagedata r:id="rId41" o:title=""/>
          </v:shape>
          <o:OLEObject Type="Embed" ProgID="Equation.DSMT4" ShapeID="_x0000_i1046" DrawAspect="Content" ObjectID="_1568560003" r:id="rId42"/>
        </w:object>
      </w:r>
      <w:r w:rsidRPr="005012F9">
        <w:rPr>
          <w:rFonts w:hint="eastAsia"/>
        </w:rPr>
        <w:t>，返回</w:t>
      </w:r>
      <w:r w:rsidRPr="005012F9">
        <w:rPr>
          <w:rFonts w:hint="eastAsia"/>
        </w:rPr>
        <w:t>Step1</w:t>
      </w:r>
      <w:r w:rsidRPr="005012F9">
        <w:rPr>
          <w:rFonts w:hint="eastAsia"/>
        </w:rPr>
        <w:t>。若</w:t>
      </w:r>
      <w:r w:rsidRPr="005012F9">
        <w:object w:dxaOrig="700" w:dyaOrig="360">
          <v:shape id="_x0000_i1047" type="#_x0000_t75" style="width:35.25pt;height:19.5pt" o:ole="">
            <v:imagedata r:id="rId43" o:title=""/>
          </v:shape>
          <o:OLEObject Type="Embed" ProgID="Equation.DSMT4" ShapeID="_x0000_i1047" DrawAspect="Content" ObjectID="_1568560004" r:id="rId44"/>
        </w:object>
      </w:r>
      <w:r w:rsidRPr="005012F9">
        <w:rPr>
          <w:rFonts w:hint="eastAsia"/>
        </w:rPr>
        <w:t>，令</w:t>
      </w:r>
      <w:r w:rsidRPr="005012F9">
        <w:object w:dxaOrig="700" w:dyaOrig="360">
          <v:shape id="_x0000_i1048" type="#_x0000_t75" style="width:35.25pt;height:19.5pt" o:ole="">
            <v:imagedata r:id="rId45" o:title=""/>
          </v:shape>
          <o:OLEObject Type="Embed" ProgID="Equation.DSMT4" ShapeID="_x0000_i1048" DrawAspect="Content" ObjectID="_1568560005" r:id="rId46"/>
        </w:object>
      </w:r>
      <w:r w:rsidRPr="005012F9">
        <w:rPr>
          <w:rFonts w:hint="eastAsia"/>
        </w:rPr>
        <w:t>，并在当前操作中令叉车平移</w:t>
      </w:r>
      <w:r w:rsidRPr="005012F9">
        <w:object w:dxaOrig="499" w:dyaOrig="260">
          <v:shape id="_x0000_i1049" type="#_x0000_t75" style="width:23.25pt;height:13.5pt" o:ole="">
            <v:imagedata r:id="rId47" o:title=""/>
          </v:shape>
          <o:OLEObject Type="Embed" ProgID="Equation.DSMT4" ShapeID="_x0000_i1049" DrawAspect="Content" ObjectID="_1568560006" r:id="rId48"/>
        </w:object>
      </w:r>
      <w:r w:rsidRPr="005012F9">
        <w:rPr>
          <w:rFonts w:hint="eastAsia"/>
        </w:rPr>
        <w:t>。若</w:t>
      </w:r>
      <w:r w:rsidRPr="005012F9">
        <w:object w:dxaOrig="700" w:dyaOrig="360">
          <v:shape id="_x0000_i1050" type="#_x0000_t75" style="width:35.25pt;height:19.5pt" o:ole="">
            <v:imagedata r:id="rId49" o:title=""/>
          </v:shape>
          <o:OLEObject Type="Embed" ProgID="Equation.DSMT4" ShapeID="_x0000_i1050" DrawAspect="Content" ObjectID="_1568560007" r:id="rId50"/>
        </w:object>
      </w:r>
      <w:r w:rsidRPr="005012F9">
        <w:rPr>
          <w:rFonts w:hint="eastAsia"/>
        </w:rPr>
        <w:t>，令</w:t>
      </w:r>
      <w:r w:rsidRPr="005012F9">
        <w:object w:dxaOrig="700" w:dyaOrig="360">
          <v:shape id="_x0000_i1051" type="#_x0000_t75" style="width:35.25pt;height:19.5pt" o:ole="">
            <v:imagedata r:id="rId51" o:title=""/>
          </v:shape>
          <o:OLEObject Type="Embed" ProgID="Equation.DSMT4" ShapeID="_x0000_i1051" DrawAspect="Content" ObjectID="_1568560008" r:id="rId52"/>
        </w:object>
      </w:r>
      <w:r w:rsidRPr="005012F9">
        <w:rPr>
          <w:rFonts w:hint="eastAsia"/>
        </w:rPr>
        <w:t>。</w:t>
      </w:r>
    </w:p>
    <w:p w:rsidR="00BF1AEE" w:rsidRDefault="00BF1AEE" w:rsidP="00B1001E">
      <w:pPr>
        <w:spacing w:after="163"/>
        <w:ind w:firstLine="480"/>
        <w:jc w:val="center"/>
      </w:pPr>
      <w:r>
        <w:object w:dxaOrig="6601" w:dyaOrig="4441">
          <v:shape id="_x0000_i1057" type="#_x0000_t75" style="width:210pt;height:140.25pt" o:ole="">
            <v:imagedata r:id="rId53" o:title=""/>
          </v:shape>
          <o:OLEObject Type="Embed" ProgID="Visio.Drawing.15" ShapeID="_x0000_i1057" DrawAspect="Content" ObjectID="_1568560009" r:id="rId54"/>
        </w:object>
      </w:r>
    </w:p>
    <w:p w:rsidR="00BF1AEE" w:rsidRDefault="00BF1AEE" w:rsidP="006B44CB">
      <w:pPr>
        <w:spacing w:after="163"/>
        <w:ind w:firstLine="420"/>
        <w:jc w:val="center"/>
        <w:rPr>
          <w:rFonts w:ascii="黑体" w:eastAsia="黑体" w:hAnsi="黑体"/>
          <w:sz w:val="21"/>
          <w:szCs w:val="21"/>
        </w:rPr>
      </w:pPr>
      <w:r w:rsidRPr="00B1001E">
        <w:rPr>
          <w:rFonts w:ascii="黑体" w:eastAsia="黑体" w:hAnsi="黑体" w:hint="eastAsia"/>
          <w:sz w:val="21"/>
          <w:szCs w:val="21"/>
        </w:rPr>
        <w:t>图</w:t>
      </w:r>
      <w:r w:rsidR="006B44CB">
        <w:rPr>
          <w:rFonts w:ascii="黑体" w:eastAsia="黑体" w:hAnsi="黑体" w:hint="eastAsia"/>
          <w:sz w:val="21"/>
          <w:szCs w:val="21"/>
        </w:rPr>
        <w:t>3</w:t>
      </w:r>
      <w:r w:rsidR="00FB14E6" w:rsidRPr="00B1001E">
        <w:rPr>
          <w:rFonts w:ascii="黑体" w:eastAsia="黑体" w:hAnsi="黑体" w:hint="eastAsia"/>
          <w:sz w:val="21"/>
          <w:szCs w:val="21"/>
        </w:rPr>
        <w:t>-1</w:t>
      </w:r>
      <w:r w:rsidR="006926F4">
        <w:rPr>
          <w:rFonts w:ascii="黑体" w:eastAsia="黑体" w:hAnsi="黑体" w:hint="eastAsia"/>
          <w:sz w:val="21"/>
          <w:szCs w:val="21"/>
        </w:rPr>
        <w:t>7</w:t>
      </w:r>
      <w:r w:rsidRPr="00B1001E">
        <w:rPr>
          <w:rFonts w:ascii="黑体" w:eastAsia="黑体" w:hAnsi="黑体" w:hint="eastAsia"/>
          <w:sz w:val="21"/>
          <w:szCs w:val="21"/>
        </w:rPr>
        <w:t xml:space="preserve">  </w:t>
      </w:r>
      <w:r w:rsidR="00485D99">
        <w:rPr>
          <w:rFonts w:ascii="黑体" w:eastAsia="黑体" w:hAnsi="黑体" w:hint="eastAsia"/>
          <w:sz w:val="21"/>
          <w:szCs w:val="21"/>
        </w:rPr>
        <w:t>暂存区</w:t>
      </w:r>
      <w:r w:rsidRPr="00B1001E">
        <w:rPr>
          <w:rFonts w:ascii="黑体" w:eastAsia="黑体" w:hAnsi="黑体" w:hint="eastAsia"/>
          <w:sz w:val="21"/>
          <w:szCs w:val="21"/>
        </w:rPr>
        <w:t>存、取货进叉示意图</w:t>
      </w:r>
    </w:p>
    <w:p w:rsidR="00D50DF2" w:rsidRDefault="00D50DF2" w:rsidP="006B44CB">
      <w:pPr>
        <w:spacing w:after="163"/>
        <w:ind w:firstLine="420"/>
        <w:jc w:val="center"/>
        <w:rPr>
          <w:rFonts w:ascii="黑体" w:eastAsia="黑体" w:hAnsi="黑体"/>
          <w:sz w:val="21"/>
          <w:szCs w:val="21"/>
        </w:rPr>
      </w:pPr>
    </w:p>
    <w:p w:rsidR="00D50DF2" w:rsidRDefault="00D50DF2" w:rsidP="006B44CB">
      <w:pPr>
        <w:spacing w:after="163"/>
        <w:ind w:firstLine="420"/>
        <w:jc w:val="center"/>
        <w:rPr>
          <w:rFonts w:ascii="黑体" w:eastAsia="黑体" w:hAnsi="黑体" w:hint="eastAsia"/>
          <w:sz w:val="21"/>
          <w:szCs w:val="21"/>
        </w:rPr>
      </w:pPr>
    </w:p>
    <w:p w:rsidR="006422EF" w:rsidRDefault="006422EF" w:rsidP="006422EF">
      <w:pPr>
        <w:spacing w:after="163"/>
        <w:ind w:firstLine="482"/>
        <w:rPr>
          <w:b/>
        </w:rPr>
      </w:pPr>
      <w:r w:rsidRPr="006422EF">
        <w:rPr>
          <w:rFonts w:hint="eastAsia"/>
          <w:b/>
        </w:rPr>
        <w:t>（</w:t>
      </w:r>
      <w:r w:rsidRPr="006422EF">
        <w:rPr>
          <w:rFonts w:hint="eastAsia"/>
          <w:b/>
        </w:rPr>
        <w:t>3</w:t>
      </w:r>
      <w:r w:rsidRPr="006422EF">
        <w:rPr>
          <w:rFonts w:hint="eastAsia"/>
          <w:b/>
        </w:rPr>
        <w:t>）</w:t>
      </w:r>
      <w:r>
        <w:rPr>
          <w:rFonts w:hint="eastAsia"/>
          <w:b/>
        </w:rPr>
        <w:t>叉车导引</w:t>
      </w:r>
    </w:p>
    <w:p w:rsidR="006422EF" w:rsidRDefault="006422EF" w:rsidP="006422EF">
      <w:pPr>
        <w:spacing w:after="163"/>
        <w:ind w:firstLine="480"/>
      </w:pPr>
      <w:r>
        <w:rPr>
          <w:rFonts w:hint="eastAsia"/>
        </w:rPr>
        <w:t>采用在货物暂存区与卸货区及</w:t>
      </w:r>
      <w:r w:rsidR="00D50DF2">
        <w:rPr>
          <w:rFonts w:hint="eastAsia"/>
        </w:rPr>
        <w:t>装货区（货车停靠的月台）间，货物暂存区内部铺设磁道的方法来完成叉车的路径导引。暂存区磁道铺设图如下：</w:t>
      </w:r>
    </w:p>
    <w:p w:rsidR="00D50DF2" w:rsidRPr="006422EF" w:rsidRDefault="00D50DF2" w:rsidP="00D50DF2">
      <w:pPr>
        <w:spacing w:after="163"/>
        <w:ind w:firstLineChars="0" w:firstLine="0"/>
        <w:jc w:val="center"/>
        <w:rPr>
          <w:rFonts w:hint="eastAsia"/>
        </w:rPr>
      </w:pPr>
      <w:r>
        <w:lastRenderedPageBreak/>
        <w:t xml:space="preserve">  </w:t>
      </w:r>
      <w:r>
        <w:object w:dxaOrig="10501" w:dyaOrig="10576">
          <v:shape id="_x0000_i1083" type="#_x0000_t75" style="width:329.25pt;height:332.25pt" o:ole="">
            <v:imagedata r:id="rId55" o:title=""/>
          </v:shape>
          <o:OLEObject Type="Embed" ProgID="Visio.Drawing.15" ShapeID="_x0000_i1083" DrawAspect="Content" ObjectID="_1568560010" r:id="rId56"/>
        </w:object>
      </w:r>
    </w:p>
    <w:p w:rsidR="0031116F" w:rsidRPr="00485D99" w:rsidRDefault="0031116F" w:rsidP="00485D99">
      <w:pPr>
        <w:spacing w:after="163"/>
        <w:ind w:firstLine="482"/>
        <w:rPr>
          <w:b/>
        </w:rPr>
      </w:pPr>
      <w:r w:rsidRPr="00485D99">
        <w:rPr>
          <w:rFonts w:hint="eastAsia"/>
          <w:b/>
        </w:rPr>
        <w:t>（</w:t>
      </w:r>
      <w:r w:rsidRPr="00485D99">
        <w:rPr>
          <w:rFonts w:hint="eastAsia"/>
          <w:b/>
        </w:rPr>
        <w:t>4</w:t>
      </w:r>
      <w:r w:rsidRPr="00485D99">
        <w:rPr>
          <w:rFonts w:hint="eastAsia"/>
          <w:b/>
        </w:rPr>
        <w:t>）基于红外测距暂存区货物模糊定位软件模拟</w:t>
      </w:r>
    </w:p>
    <w:p w:rsidR="0031116F" w:rsidRDefault="0031116F" w:rsidP="00373BA9">
      <w:pPr>
        <w:spacing w:after="163"/>
        <w:ind w:firstLine="480"/>
      </w:pPr>
      <w:r>
        <w:rPr>
          <w:rFonts w:hint="eastAsia"/>
        </w:rPr>
        <w:t>本方案中我们通过使用</w:t>
      </w:r>
      <w:r>
        <w:rPr>
          <w:rFonts w:hint="eastAsia"/>
        </w:rPr>
        <w:t>RFID</w:t>
      </w:r>
      <w:r>
        <w:rPr>
          <w:rFonts w:hint="eastAsia"/>
        </w:rPr>
        <w:t>定位技术，通过阅读器和电子标签之间无线信息传递，使</w:t>
      </w:r>
      <w:r>
        <w:rPr>
          <w:rFonts w:hint="eastAsia"/>
        </w:rPr>
        <w:t>AGV</w:t>
      </w:r>
      <w:r>
        <w:rPr>
          <w:rFonts w:hint="eastAsia"/>
        </w:rPr>
        <w:t>车对暂存区货物摆放位置实现精准确定，对托盘的堆放实现精细化控制。在此过程中我们通过软件</w:t>
      </w:r>
      <w:r>
        <w:rPr>
          <w:rFonts w:hint="eastAsia"/>
        </w:rPr>
        <w:t>Excel</w:t>
      </w:r>
      <w:r>
        <w:rPr>
          <w:rFonts w:hint="eastAsia"/>
        </w:rPr>
        <w:t>中的</w:t>
      </w:r>
      <w:r>
        <w:rPr>
          <w:rFonts w:hint="eastAsia"/>
        </w:rPr>
        <w:t>MAX,IF</w:t>
      </w:r>
      <w:r>
        <w:rPr>
          <w:rFonts w:hint="eastAsia"/>
        </w:rPr>
        <w:t>等函数对托盘堆放进行模拟，我们以表中的</w:t>
      </w:r>
      <w:r>
        <w:rPr>
          <w:rFonts w:hint="eastAsia"/>
        </w:rPr>
        <w:t>3</w:t>
      </w:r>
      <w:r>
        <w:rPr>
          <w:rFonts w:hint="eastAsia"/>
        </w:rPr>
        <w:t>号托盘为例。</w:t>
      </w:r>
    </w:p>
    <w:p w:rsidR="006422EF" w:rsidRDefault="006422EF" w:rsidP="00373BA9">
      <w:pPr>
        <w:spacing w:after="163"/>
        <w:ind w:firstLine="480"/>
      </w:pPr>
    </w:p>
    <w:p w:rsidR="006422EF" w:rsidRDefault="006422EF" w:rsidP="00373BA9">
      <w:pPr>
        <w:spacing w:after="163"/>
        <w:ind w:firstLine="480"/>
        <w:rPr>
          <w:rFonts w:hint="eastAsia"/>
        </w:rPr>
      </w:pPr>
    </w:p>
    <w:p w:rsidR="001D0BFC" w:rsidRPr="001D0BFC" w:rsidRDefault="001D0BFC" w:rsidP="001D0BFC">
      <w:pPr>
        <w:spacing w:after="163"/>
        <w:ind w:firstLine="420"/>
        <w:jc w:val="center"/>
        <w:rPr>
          <w:rFonts w:ascii="黑体" w:eastAsia="黑体" w:hAnsi="黑体"/>
          <w:sz w:val="21"/>
          <w:szCs w:val="21"/>
        </w:rPr>
      </w:pPr>
      <w:r w:rsidRPr="00485D99">
        <w:rPr>
          <w:rFonts w:ascii="黑体" w:eastAsia="黑体" w:hAnsi="黑体" w:hint="eastAsia"/>
          <w:sz w:val="21"/>
          <w:szCs w:val="21"/>
        </w:rPr>
        <w:t>表</w:t>
      </w:r>
      <w:r w:rsidR="006B44CB">
        <w:rPr>
          <w:rFonts w:ascii="黑体" w:eastAsia="黑体" w:hAnsi="黑体" w:hint="eastAsia"/>
          <w:sz w:val="21"/>
          <w:szCs w:val="21"/>
        </w:rPr>
        <w:t>3</w:t>
      </w:r>
      <w:r w:rsidRPr="00485D99">
        <w:rPr>
          <w:rFonts w:ascii="黑体" w:eastAsia="黑体" w:hAnsi="黑体" w:hint="eastAsia"/>
          <w:sz w:val="21"/>
          <w:szCs w:val="21"/>
        </w:rPr>
        <w:t>-2  Excel中各参数值的对应单元格</w:t>
      </w:r>
    </w:p>
    <w:tbl>
      <w:tblPr>
        <w:tblStyle w:val="ac"/>
        <w:tblW w:w="0" w:type="auto"/>
        <w:jc w:val="center"/>
        <w:tblLook w:val="04A0" w:firstRow="1" w:lastRow="0" w:firstColumn="1" w:lastColumn="0" w:noHBand="0" w:noVBand="1"/>
      </w:tblPr>
      <w:tblGrid>
        <w:gridCol w:w="3686"/>
        <w:gridCol w:w="2977"/>
        <w:gridCol w:w="1751"/>
      </w:tblGrid>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托盘编号</w:t>
            </w:r>
          </w:p>
        </w:tc>
        <w:tc>
          <w:tcPr>
            <w:tcW w:w="2977" w:type="dxa"/>
            <w:vAlign w:val="center"/>
          </w:tcPr>
          <w:p w:rsidR="0031116F" w:rsidRPr="00981D12" w:rsidRDefault="0031116F" w:rsidP="00053163">
            <w:pPr>
              <w:spacing w:after="163"/>
              <w:ind w:firstLine="480"/>
              <w:jc w:val="center"/>
            </w:pPr>
            <w:r w:rsidRPr="00981D12">
              <w:rPr>
                <w:rFonts w:hint="eastAsia"/>
              </w:rPr>
              <w:t>3</w:t>
            </w:r>
          </w:p>
        </w:tc>
        <w:tc>
          <w:tcPr>
            <w:tcW w:w="1751" w:type="dxa"/>
            <w:vAlign w:val="center"/>
          </w:tcPr>
          <w:p w:rsidR="0031116F" w:rsidRPr="00981D12" w:rsidRDefault="0031116F" w:rsidP="00053163">
            <w:pPr>
              <w:spacing w:after="163"/>
              <w:ind w:firstLineChars="0" w:firstLine="0"/>
              <w:jc w:val="center"/>
            </w:pPr>
            <w:r w:rsidRPr="00981D12">
              <w:rPr>
                <w:rFonts w:hint="eastAsia"/>
              </w:rPr>
              <w:t>对应单元格</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货物堆放长度（</w:t>
            </w:r>
            <w:r w:rsidRPr="00981D12">
              <w:rPr>
                <w:rFonts w:hint="eastAsia"/>
              </w:rPr>
              <w:t>m</w:t>
            </w:r>
            <w:r w:rsidRPr="00981D12">
              <w:rPr>
                <w:rFonts w:hint="eastAsia"/>
              </w:rPr>
              <w:t>）</w:t>
            </w:r>
          </w:p>
        </w:tc>
        <w:tc>
          <w:tcPr>
            <w:tcW w:w="2977" w:type="dxa"/>
            <w:vAlign w:val="center"/>
          </w:tcPr>
          <w:p w:rsidR="0031116F" w:rsidRPr="00981D12" w:rsidRDefault="0031116F" w:rsidP="00053163">
            <w:pPr>
              <w:spacing w:after="163"/>
              <w:ind w:firstLine="480"/>
              <w:jc w:val="center"/>
              <w:rPr>
                <w:rFonts w:ascii="宋体" w:eastAsia="宋体" w:hAnsi="宋体"/>
                <w:color w:val="000000"/>
              </w:rPr>
            </w:pPr>
            <w:r w:rsidRPr="00981D12">
              <w:rPr>
                <w:rFonts w:hint="eastAsia"/>
              </w:rPr>
              <w:t>3.8</w:t>
            </w:r>
          </w:p>
        </w:tc>
        <w:tc>
          <w:tcPr>
            <w:tcW w:w="1751" w:type="dxa"/>
            <w:vAlign w:val="center"/>
          </w:tcPr>
          <w:p w:rsidR="0031116F" w:rsidRPr="00981D12" w:rsidRDefault="0031116F" w:rsidP="00053163">
            <w:pPr>
              <w:spacing w:after="163"/>
              <w:ind w:firstLine="480"/>
              <w:jc w:val="center"/>
            </w:pPr>
            <w:r w:rsidRPr="00981D12">
              <w:rPr>
                <w:rFonts w:hint="eastAsia"/>
              </w:rPr>
              <w:t>B5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货物堆放宽度（</w:t>
            </w:r>
            <w:r w:rsidRPr="00981D12">
              <w:rPr>
                <w:rFonts w:hint="eastAsia"/>
              </w:rPr>
              <w:t>m</w:t>
            </w:r>
            <w:r w:rsidRPr="00981D12">
              <w:rPr>
                <w:rFonts w:hint="eastAsia"/>
              </w:rPr>
              <w:t>）</w:t>
            </w:r>
          </w:p>
        </w:tc>
        <w:tc>
          <w:tcPr>
            <w:tcW w:w="2977" w:type="dxa"/>
            <w:vAlign w:val="center"/>
          </w:tcPr>
          <w:p w:rsidR="0031116F" w:rsidRPr="00981D12" w:rsidRDefault="0031116F" w:rsidP="00053163">
            <w:pPr>
              <w:spacing w:after="163"/>
              <w:ind w:firstLine="480"/>
              <w:jc w:val="center"/>
            </w:pPr>
            <w:r w:rsidRPr="00981D12">
              <w:rPr>
                <w:rFonts w:hint="eastAsia"/>
              </w:rPr>
              <w:t>1</w:t>
            </w:r>
          </w:p>
        </w:tc>
        <w:tc>
          <w:tcPr>
            <w:tcW w:w="1751" w:type="dxa"/>
            <w:vAlign w:val="center"/>
          </w:tcPr>
          <w:p w:rsidR="0031116F" w:rsidRPr="00981D12" w:rsidRDefault="0031116F" w:rsidP="00053163">
            <w:pPr>
              <w:spacing w:after="163"/>
              <w:ind w:firstLine="480"/>
              <w:jc w:val="center"/>
            </w:pPr>
            <w:r w:rsidRPr="00981D12">
              <w:rPr>
                <w:rFonts w:hint="eastAsia"/>
              </w:rPr>
              <w:t>C5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lastRenderedPageBreak/>
              <w:t>堆码后暂存区剩余长度（</w:t>
            </w:r>
            <w:r w:rsidRPr="00981D12">
              <w:rPr>
                <w:rFonts w:hint="eastAsia"/>
              </w:rPr>
              <w:t>m</w:t>
            </w:r>
            <w:r w:rsidRPr="00981D12">
              <w:rPr>
                <w:rFonts w:hint="eastAsia"/>
              </w:rPr>
              <w:t>）</w:t>
            </w:r>
          </w:p>
        </w:tc>
        <w:tc>
          <w:tcPr>
            <w:tcW w:w="2977" w:type="dxa"/>
            <w:vAlign w:val="center"/>
          </w:tcPr>
          <w:p w:rsidR="0031116F" w:rsidRPr="00981D12" w:rsidRDefault="0031116F" w:rsidP="00053163">
            <w:pPr>
              <w:spacing w:after="163"/>
              <w:ind w:firstLine="480"/>
              <w:jc w:val="center"/>
            </w:pPr>
            <w:r w:rsidRPr="00981D12">
              <w:rPr>
                <w:rFonts w:hint="eastAsia"/>
              </w:rPr>
              <w:t>2.2</w:t>
            </w:r>
          </w:p>
        </w:tc>
        <w:tc>
          <w:tcPr>
            <w:tcW w:w="1751" w:type="dxa"/>
            <w:vAlign w:val="center"/>
          </w:tcPr>
          <w:p w:rsidR="0031116F" w:rsidRPr="00981D12" w:rsidRDefault="0031116F" w:rsidP="00053163">
            <w:pPr>
              <w:spacing w:after="163"/>
              <w:ind w:firstLine="480"/>
              <w:jc w:val="center"/>
            </w:pPr>
            <w:r w:rsidRPr="00981D12">
              <w:rPr>
                <w:rFonts w:hint="eastAsia"/>
              </w:rPr>
              <w:t>D5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堆码后暂存区剩余宽度（</w:t>
            </w:r>
            <w:r w:rsidRPr="00981D12">
              <w:rPr>
                <w:rFonts w:hint="eastAsia"/>
              </w:rPr>
              <w:t>m</w:t>
            </w:r>
            <w:r w:rsidRPr="00981D12">
              <w:rPr>
                <w:rFonts w:hint="eastAsia"/>
              </w:rPr>
              <w:t>）</w:t>
            </w:r>
          </w:p>
        </w:tc>
        <w:tc>
          <w:tcPr>
            <w:tcW w:w="2977" w:type="dxa"/>
            <w:vAlign w:val="center"/>
          </w:tcPr>
          <w:p w:rsidR="0031116F" w:rsidRPr="00981D12" w:rsidRDefault="0031116F" w:rsidP="00053163">
            <w:pPr>
              <w:spacing w:after="163"/>
              <w:ind w:firstLine="480"/>
              <w:jc w:val="center"/>
            </w:pPr>
            <w:r w:rsidRPr="00981D12">
              <w:rPr>
                <w:rFonts w:hint="eastAsia"/>
              </w:rPr>
              <w:t>4</w:t>
            </w:r>
          </w:p>
        </w:tc>
        <w:tc>
          <w:tcPr>
            <w:tcW w:w="1751" w:type="dxa"/>
            <w:vAlign w:val="center"/>
          </w:tcPr>
          <w:p w:rsidR="0031116F" w:rsidRPr="00981D12" w:rsidRDefault="0031116F" w:rsidP="00053163">
            <w:pPr>
              <w:spacing w:after="163"/>
              <w:ind w:firstLine="480"/>
              <w:jc w:val="center"/>
            </w:pPr>
            <w:r w:rsidRPr="00981D12">
              <w:rPr>
                <w:rFonts w:hint="eastAsia"/>
              </w:rPr>
              <w:t>E5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摆放位置（行数）</w:t>
            </w:r>
          </w:p>
        </w:tc>
        <w:tc>
          <w:tcPr>
            <w:tcW w:w="2977" w:type="dxa"/>
            <w:vAlign w:val="center"/>
          </w:tcPr>
          <w:p w:rsidR="0031116F" w:rsidRPr="00981D12" w:rsidRDefault="0031116F" w:rsidP="00053163">
            <w:pPr>
              <w:spacing w:after="163"/>
              <w:ind w:firstLine="480"/>
              <w:jc w:val="center"/>
            </w:pPr>
            <w:r w:rsidRPr="00981D12">
              <w:rPr>
                <w:rFonts w:hint="eastAsia"/>
              </w:rPr>
              <w:t>1</w:t>
            </w:r>
          </w:p>
        </w:tc>
        <w:tc>
          <w:tcPr>
            <w:tcW w:w="1751" w:type="dxa"/>
            <w:vAlign w:val="center"/>
          </w:tcPr>
          <w:p w:rsidR="0031116F" w:rsidRPr="00981D12" w:rsidRDefault="0031116F" w:rsidP="00053163">
            <w:pPr>
              <w:spacing w:after="163"/>
              <w:ind w:firstLine="480"/>
              <w:jc w:val="center"/>
            </w:pPr>
            <w:r w:rsidRPr="00981D12">
              <w:rPr>
                <w:rFonts w:hint="eastAsia"/>
              </w:rPr>
              <w:t>F5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摆放位置（列数）</w:t>
            </w:r>
          </w:p>
        </w:tc>
        <w:tc>
          <w:tcPr>
            <w:tcW w:w="2977" w:type="dxa"/>
            <w:vAlign w:val="center"/>
          </w:tcPr>
          <w:p w:rsidR="0031116F" w:rsidRPr="00981D12" w:rsidRDefault="0031116F" w:rsidP="00053163">
            <w:pPr>
              <w:spacing w:after="163"/>
              <w:ind w:firstLine="480"/>
              <w:jc w:val="center"/>
            </w:pPr>
            <w:r w:rsidRPr="00981D12">
              <w:rPr>
                <w:rFonts w:hint="eastAsia"/>
              </w:rPr>
              <w:t>3</w:t>
            </w:r>
          </w:p>
        </w:tc>
        <w:tc>
          <w:tcPr>
            <w:tcW w:w="1751" w:type="dxa"/>
            <w:vAlign w:val="center"/>
          </w:tcPr>
          <w:p w:rsidR="0031116F" w:rsidRPr="00981D12" w:rsidRDefault="0031116F" w:rsidP="00053163">
            <w:pPr>
              <w:spacing w:after="163"/>
              <w:ind w:firstLine="480"/>
              <w:jc w:val="center"/>
            </w:pPr>
            <w:r w:rsidRPr="00981D12">
              <w:rPr>
                <w:rFonts w:hint="eastAsia"/>
              </w:rPr>
              <w:t>G5</w:t>
            </w:r>
          </w:p>
        </w:tc>
      </w:tr>
      <w:tr w:rsidR="0031116F" w:rsidTr="00053163">
        <w:trPr>
          <w:jc w:val="center"/>
        </w:trPr>
        <w:tc>
          <w:tcPr>
            <w:tcW w:w="3686" w:type="dxa"/>
            <w:vAlign w:val="center"/>
          </w:tcPr>
          <w:p w:rsidR="0031116F" w:rsidRPr="00981D12" w:rsidRDefault="00981D12" w:rsidP="00053163">
            <w:pPr>
              <w:spacing w:after="163"/>
              <w:ind w:firstLine="480"/>
              <w:jc w:val="center"/>
            </w:pPr>
            <w:r>
              <w:rPr>
                <w:rFonts w:hint="eastAsia"/>
              </w:rPr>
              <w:t>智能自动装卸叉车</w:t>
            </w:r>
            <w:r w:rsidR="0031116F" w:rsidRPr="00981D12">
              <w:rPr>
                <w:rFonts w:hint="eastAsia"/>
              </w:rPr>
              <w:t>获得指令</w:t>
            </w:r>
          </w:p>
        </w:tc>
        <w:tc>
          <w:tcPr>
            <w:tcW w:w="2977" w:type="dxa"/>
            <w:vAlign w:val="center"/>
          </w:tcPr>
          <w:p w:rsidR="0031116F" w:rsidRPr="00981D12" w:rsidRDefault="0031116F" w:rsidP="00053163">
            <w:pPr>
              <w:spacing w:after="163"/>
              <w:ind w:firstLine="480"/>
              <w:jc w:val="center"/>
            </w:pPr>
            <w:r w:rsidRPr="00981D12">
              <w:rPr>
                <w:rFonts w:hint="eastAsia"/>
              </w:rPr>
              <w:t>继续按行依次摆放</w:t>
            </w:r>
          </w:p>
        </w:tc>
        <w:tc>
          <w:tcPr>
            <w:tcW w:w="1751" w:type="dxa"/>
            <w:vAlign w:val="center"/>
          </w:tcPr>
          <w:p w:rsidR="0031116F" w:rsidRPr="00981D12" w:rsidRDefault="0031116F" w:rsidP="00053163">
            <w:pPr>
              <w:spacing w:after="163"/>
              <w:ind w:firstLine="480"/>
              <w:jc w:val="center"/>
            </w:pPr>
            <w:r w:rsidRPr="00981D12">
              <w:rPr>
                <w:rFonts w:hint="eastAsia"/>
              </w:rPr>
              <w:t>H5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最大列数</w:t>
            </w:r>
          </w:p>
        </w:tc>
        <w:tc>
          <w:tcPr>
            <w:tcW w:w="2977" w:type="dxa"/>
            <w:vAlign w:val="center"/>
          </w:tcPr>
          <w:p w:rsidR="0031116F" w:rsidRPr="00981D12" w:rsidRDefault="0031116F" w:rsidP="00053163">
            <w:pPr>
              <w:spacing w:after="163"/>
              <w:ind w:firstLine="480"/>
              <w:jc w:val="center"/>
            </w:pPr>
            <w:r w:rsidRPr="00981D12">
              <w:rPr>
                <w:rFonts w:hint="eastAsia"/>
              </w:rPr>
              <w:t>3</w:t>
            </w:r>
          </w:p>
        </w:tc>
        <w:tc>
          <w:tcPr>
            <w:tcW w:w="1751" w:type="dxa"/>
            <w:vAlign w:val="center"/>
          </w:tcPr>
          <w:p w:rsidR="0031116F" w:rsidRPr="00981D12" w:rsidRDefault="0031116F" w:rsidP="00053163">
            <w:pPr>
              <w:spacing w:after="163"/>
              <w:ind w:firstLine="480"/>
              <w:jc w:val="center"/>
            </w:pPr>
            <w:r w:rsidRPr="00981D12">
              <w:rPr>
                <w:rFonts w:hint="eastAsia"/>
              </w:rPr>
              <w:t>I5</w:t>
            </w:r>
          </w:p>
        </w:tc>
      </w:tr>
      <w:tr w:rsidR="0031116F" w:rsidTr="00053163">
        <w:trPr>
          <w:jc w:val="center"/>
        </w:trPr>
        <w:tc>
          <w:tcPr>
            <w:tcW w:w="3686" w:type="dxa"/>
            <w:vAlign w:val="center"/>
          </w:tcPr>
          <w:p w:rsidR="0031116F" w:rsidRPr="00981D12" w:rsidRDefault="0031116F" w:rsidP="00053163">
            <w:pPr>
              <w:spacing w:after="163"/>
              <w:ind w:firstLine="480"/>
              <w:jc w:val="center"/>
            </w:pPr>
            <w:r w:rsidRPr="00981D12">
              <w:rPr>
                <w:rFonts w:hint="eastAsia"/>
              </w:rPr>
              <w:t>最大行数</w:t>
            </w:r>
          </w:p>
        </w:tc>
        <w:tc>
          <w:tcPr>
            <w:tcW w:w="2977" w:type="dxa"/>
            <w:vAlign w:val="center"/>
          </w:tcPr>
          <w:p w:rsidR="0031116F" w:rsidRPr="00981D12" w:rsidRDefault="0031116F" w:rsidP="00053163">
            <w:pPr>
              <w:spacing w:after="163"/>
              <w:ind w:firstLine="480"/>
              <w:jc w:val="center"/>
            </w:pPr>
            <w:r w:rsidRPr="00981D12">
              <w:rPr>
                <w:rFonts w:hint="eastAsia"/>
              </w:rPr>
              <w:t>1</w:t>
            </w:r>
          </w:p>
        </w:tc>
        <w:tc>
          <w:tcPr>
            <w:tcW w:w="1751" w:type="dxa"/>
            <w:vAlign w:val="center"/>
          </w:tcPr>
          <w:p w:rsidR="0031116F" w:rsidRPr="00981D12" w:rsidRDefault="0031116F" w:rsidP="00053163">
            <w:pPr>
              <w:spacing w:after="163"/>
              <w:ind w:firstLine="480"/>
              <w:jc w:val="center"/>
            </w:pPr>
            <w:r w:rsidRPr="00981D12">
              <w:rPr>
                <w:rFonts w:hint="eastAsia"/>
              </w:rPr>
              <w:t>J5</w:t>
            </w:r>
          </w:p>
        </w:tc>
      </w:tr>
    </w:tbl>
    <w:p w:rsidR="0031116F" w:rsidRDefault="0031116F" w:rsidP="00373BA9">
      <w:pPr>
        <w:spacing w:after="163"/>
        <w:ind w:firstLine="480"/>
      </w:pPr>
      <w:r w:rsidRPr="005F5C7B">
        <w:t>表中设计公式如下</w:t>
      </w:r>
      <w:r>
        <w:rPr>
          <w:rFonts w:hint="eastAsia"/>
        </w:rPr>
        <w:t>：</w:t>
      </w:r>
    </w:p>
    <w:p w:rsidR="00981D12" w:rsidRDefault="0031116F" w:rsidP="00373BA9">
      <w:pPr>
        <w:spacing w:after="163"/>
        <w:ind w:firstLine="480"/>
      </w:pPr>
      <w:r>
        <w:rPr>
          <w:rFonts w:hint="eastAsia"/>
        </w:rPr>
        <w:t>B5</w:t>
      </w:r>
      <w:r w:rsidRPr="005F5C7B">
        <w:rPr>
          <w:rFonts w:hint="eastAsia"/>
        </w:rPr>
        <w:t>=IF(H3="</w:t>
      </w:r>
      <w:r w:rsidR="00981D12">
        <w:rPr>
          <w:rFonts w:hint="eastAsia"/>
        </w:rPr>
        <w:t>没有空闲</w:t>
      </w:r>
      <w:r w:rsidRPr="005F5C7B">
        <w:rPr>
          <w:rFonts w:hint="eastAsia"/>
        </w:rPr>
        <w:t>库位，暂停工作</w:t>
      </w:r>
      <w:r w:rsidRPr="005F5C7B">
        <w:rPr>
          <w:rFonts w:hint="eastAsia"/>
        </w:rPr>
        <w:t>",0,G4*$M$3+(G4-1)*$M$5)</w:t>
      </w:r>
    </w:p>
    <w:p w:rsidR="0031116F" w:rsidRDefault="0031116F" w:rsidP="00373BA9">
      <w:pPr>
        <w:spacing w:after="163"/>
        <w:ind w:firstLine="480"/>
      </w:pPr>
      <w:r>
        <w:rPr>
          <w:rFonts w:hint="eastAsia"/>
        </w:rPr>
        <w:t>C5</w:t>
      </w:r>
      <w:r w:rsidRPr="005F5C7B">
        <w:rPr>
          <w:rFonts w:hint="eastAsia"/>
        </w:rPr>
        <w:t>=IF(H4="</w:t>
      </w:r>
      <w:r w:rsidRPr="005F5C7B">
        <w:rPr>
          <w:rFonts w:hint="eastAsia"/>
        </w:rPr>
        <w:t>没有空闲库位，暂停工作</w:t>
      </w:r>
      <w:r w:rsidRPr="005F5C7B">
        <w:rPr>
          <w:rFonts w:hint="eastAsia"/>
        </w:rPr>
        <w:t>",0,F5*$M$4+(F5-1)*$M$5)</w:t>
      </w:r>
    </w:p>
    <w:p w:rsidR="0031116F" w:rsidRDefault="0031116F" w:rsidP="00373BA9">
      <w:pPr>
        <w:spacing w:after="163"/>
        <w:ind w:firstLine="480"/>
      </w:pPr>
      <w:r>
        <w:rPr>
          <w:rFonts w:hint="eastAsia"/>
        </w:rPr>
        <w:t>D5</w:t>
      </w:r>
      <w:r w:rsidRPr="005F5C7B">
        <w:rPr>
          <w:rFonts w:hint="eastAsia"/>
        </w:rPr>
        <w:t>=IF(H4="</w:t>
      </w:r>
      <w:r w:rsidRPr="005F5C7B">
        <w:rPr>
          <w:rFonts w:hint="eastAsia"/>
        </w:rPr>
        <w:t>没有空闲库位，暂停工作</w:t>
      </w:r>
      <w:r w:rsidRPr="005F5C7B">
        <w:rPr>
          <w:rFonts w:hint="eastAsia"/>
        </w:rPr>
        <w:t>",0,$M$6-B5)</w:t>
      </w:r>
    </w:p>
    <w:p w:rsidR="0031116F" w:rsidRDefault="0031116F" w:rsidP="00373BA9">
      <w:pPr>
        <w:spacing w:after="163"/>
        <w:ind w:firstLine="480"/>
      </w:pPr>
      <w:r>
        <w:rPr>
          <w:rFonts w:hint="eastAsia"/>
        </w:rPr>
        <w:t>E5</w:t>
      </w:r>
      <w:r w:rsidRPr="005F5C7B">
        <w:rPr>
          <w:rFonts w:hint="eastAsia"/>
        </w:rPr>
        <w:t>=IF(H4="</w:t>
      </w:r>
      <w:r w:rsidRPr="005F5C7B">
        <w:rPr>
          <w:rFonts w:hint="eastAsia"/>
        </w:rPr>
        <w:t>没有空闲库位，暂停工作</w:t>
      </w:r>
      <w:r w:rsidRPr="005F5C7B">
        <w:rPr>
          <w:rFonts w:hint="eastAsia"/>
        </w:rPr>
        <w:t>",0,$M$7-C5)</w:t>
      </w:r>
    </w:p>
    <w:p w:rsidR="0031116F" w:rsidRDefault="0031116F" w:rsidP="00373BA9">
      <w:pPr>
        <w:spacing w:after="163"/>
        <w:ind w:firstLine="480"/>
      </w:pPr>
      <w:r>
        <w:rPr>
          <w:rFonts w:hint="eastAsia"/>
        </w:rPr>
        <w:t>F5</w:t>
      </w:r>
      <w:r w:rsidRPr="005F5C7B">
        <w:rPr>
          <w:rFonts w:hint="eastAsia"/>
        </w:rPr>
        <w:t>=IF(H4="</w:t>
      </w:r>
      <w:r w:rsidRPr="005F5C7B">
        <w:rPr>
          <w:rFonts w:hint="eastAsia"/>
        </w:rPr>
        <w:t>没有空闲库位，暂停工作</w:t>
      </w:r>
      <w:r w:rsidRPr="005F5C7B">
        <w:rPr>
          <w:rFonts w:hint="eastAsia"/>
        </w:rPr>
        <w:t>",0,IF(D4&gt;$M$3,F4,F4+1))</w:t>
      </w:r>
    </w:p>
    <w:p w:rsidR="0031116F" w:rsidRDefault="0031116F" w:rsidP="001D0BFC">
      <w:pPr>
        <w:spacing w:after="163"/>
        <w:ind w:firstLine="480"/>
      </w:pPr>
      <w:r>
        <w:rPr>
          <w:rFonts w:hint="eastAsia"/>
        </w:rPr>
        <w:t>G5</w:t>
      </w:r>
      <w:r w:rsidRPr="005F5C7B">
        <w:rPr>
          <w:rFonts w:hint="eastAsia"/>
        </w:rPr>
        <w:t>=IF(H4="</w:t>
      </w:r>
      <w:r w:rsidRPr="005F5C7B">
        <w:rPr>
          <w:rFonts w:hint="eastAsia"/>
        </w:rPr>
        <w:t>没有空闲库位，暂停工作</w:t>
      </w:r>
      <w:r w:rsidRPr="005F5C7B">
        <w:rPr>
          <w:rFonts w:hint="eastAsia"/>
        </w:rPr>
        <w:t>",0,IF(AND(E4+1&gt;$M$4,D4&gt;$M$3),G4+1,G4-I4+1))</w:t>
      </w:r>
    </w:p>
    <w:p w:rsidR="0031116F" w:rsidRDefault="0031116F" w:rsidP="00373BA9">
      <w:pPr>
        <w:spacing w:after="163"/>
        <w:ind w:firstLine="480"/>
      </w:pPr>
      <w:r>
        <w:rPr>
          <w:rFonts w:hint="eastAsia"/>
        </w:rPr>
        <w:t>H5</w:t>
      </w:r>
      <w:r w:rsidRPr="00C80A4A">
        <w:rPr>
          <w:rFonts w:hint="eastAsia"/>
        </w:rPr>
        <w:t>=IF(H4="</w:t>
      </w:r>
      <w:r w:rsidRPr="00C80A4A">
        <w:rPr>
          <w:rFonts w:hint="eastAsia"/>
        </w:rPr>
        <w:t>没有空闲库位，暂停工作</w:t>
      </w:r>
      <w:r w:rsidRPr="00C80A4A">
        <w:rPr>
          <w:rFonts w:hint="eastAsia"/>
        </w:rPr>
        <w:t>","</w:t>
      </w:r>
      <w:r w:rsidRPr="00C80A4A">
        <w:rPr>
          <w:rFonts w:hint="eastAsia"/>
        </w:rPr>
        <w:t>没有空闲库位，暂停工作</w:t>
      </w:r>
      <w:r w:rsidRPr="00C80A4A">
        <w:rPr>
          <w:rFonts w:hint="eastAsia"/>
        </w:rPr>
        <w:t>",IF(AND(G5=I4,E5&lt;$M$4),"</w:t>
      </w:r>
      <w:r w:rsidRPr="00C80A4A">
        <w:rPr>
          <w:rFonts w:hint="eastAsia"/>
        </w:rPr>
        <w:t>没有空闲库位，暂停工作</w:t>
      </w:r>
      <w:r w:rsidRPr="00C80A4A">
        <w:rPr>
          <w:rFonts w:hint="eastAsia"/>
        </w:rPr>
        <w:t>",IF(D5&gt;$M$3,"</w:t>
      </w:r>
      <w:r w:rsidRPr="00C80A4A">
        <w:rPr>
          <w:rFonts w:hint="eastAsia"/>
        </w:rPr>
        <w:t>继续按行依次摆放</w:t>
      </w:r>
      <w:r w:rsidRPr="00C80A4A">
        <w:rPr>
          <w:rFonts w:hint="eastAsia"/>
        </w:rPr>
        <w:t>","</w:t>
      </w:r>
      <w:r w:rsidRPr="00C80A4A">
        <w:rPr>
          <w:rFonts w:hint="eastAsia"/>
        </w:rPr>
        <w:t>换行，从第一列开始摆放</w:t>
      </w:r>
      <w:r w:rsidRPr="00C80A4A">
        <w:rPr>
          <w:rFonts w:hint="eastAsia"/>
        </w:rPr>
        <w:t>")))</w:t>
      </w:r>
    </w:p>
    <w:p w:rsidR="0031116F" w:rsidRDefault="0031116F" w:rsidP="00373BA9">
      <w:pPr>
        <w:spacing w:after="163"/>
        <w:ind w:firstLine="480"/>
      </w:pPr>
      <w:r>
        <w:rPr>
          <w:rFonts w:hint="eastAsia"/>
        </w:rPr>
        <w:t>I5</w:t>
      </w:r>
      <w:r w:rsidRPr="00C80A4A">
        <w:t>=MAX(G5,I4)</w:t>
      </w:r>
    </w:p>
    <w:p w:rsidR="0031116F" w:rsidRDefault="0031116F" w:rsidP="00373BA9">
      <w:pPr>
        <w:spacing w:after="163"/>
        <w:ind w:firstLine="480"/>
      </w:pPr>
      <w:r>
        <w:rPr>
          <w:rFonts w:hint="eastAsia"/>
        </w:rPr>
        <w:t>J5</w:t>
      </w:r>
      <w:r w:rsidRPr="00C80A4A">
        <w:t>=MAX(F5,J4)</w:t>
      </w:r>
    </w:p>
    <w:p w:rsidR="003E1C72" w:rsidRPr="003E1C72" w:rsidRDefault="0031116F" w:rsidP="00373BA9">
      <w:pPr>
        <w:spacing w:after="163"/>
        <w:ind w:firstLine="480"/>
      </w:pPr>
      <w:r>
        <w:rPr>
          <w:rFonts w:hint="eastAsia"/>
        </w:rPr>
        <w:t>此部分在</w:t>
      </w:r>
      <w:r>
        <w:rPr>
          <w:rFonts w:hint="eastAsia"/>
        </w:rPr>
        <w:t>Excel</w:t>
      </w:r>
      <w:r>
        <w:rPr>
          <w:rFonts w:hint="eastAsia"/>
        </w:rPr>
        <w:t>中计算如下图：</w:t>
      </w:r>
    </w:p>
    <w:p w:rsidR="0031116F" w:rsidRDefault="003E1C72" w:rsidP="00020E4D">
      <w:pPr>
        <w:spacing w:after="163"/>
        <w:ind w:firstLine="480"/>
        <w:rPr>
          <w:rFonts w:ascii="仿宋" w:hAnsi="仿宋" w:cs="宋体"/>
          <w:kern w:val="0"/>
          <w:sz w:val="30"/>
          <w:szCs w:val="30"/>
        </w:rPr>
      </w:pPr>
      <w:r>
        <w:rPr>
          <w:noProof/>
        </w:rPr>
        <w:lastRenderedPageBreak/>
        <mc:AlternateContent>
          <mc:Choice Requires="wps">
            <w:drawing>
              <wp:anchor distT="0" distB="0" distL="114300" distR="114300" simplePos="0" relativeHeight="251666432" behindDoc="0" locked="0" layoutInCell="1" allowOverlap="1" wp14:anchorId="437EEC84" wp14:editId="77446A87">
                <wp:simplePos x="0" y="0"/>
                <wp:positionH relativeFrom="column">
                  <wp:posOffset>1111102</wp:posOffset>
                </wp:positionH>
                <wp:positionV relativeFrom="paragraph">
                  <wp:posOffset>10573</wp:posOffset>
                </wp:positionV>
                <wp:extent cx="4061638" cy="84618"/>
                <wp:effectExtent l="0" t="0" r="15240" b="10795"/>
                <wp:wrapNone/>
                <wp:docPr id="7" name="文本框 7"/>
                <wp:cNvGraphicFramePr/>
                <a:graphic xmlns:a="http://schemas.openxmlformats.org/drawingml/2006/main">
                  <a:graphicData uri="http://schemas.microsoft.com/office/word/2010/wordprocessingShape">
                    <wps:wsp>
                      <wps:cNvSpPr txBox="1"/>
                      <wps:spPr>
                        <a:xfrm>
                          <a:off x="0" y="0"/>
                          <a:ext cx="4061638" cy="84618"/>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B738B1" w:rsidRPr="00E85663" w:rsidRDefault="00B738B1" w:rsidP="00373BA9">
                            <w:pPr>
                              <w:spacing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EEC84" id="文本框 7" o:spid="_x0000_s1029" type="#_x0000_t202" style="position:absolute;left:0;text-align:left;margin-left:87.5pt;margin-top:.85pt;width:319.8pt;height: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" filled="f" strokecolor="red" strokeweight="1.5pt">
                <v:textbox>
                  <w:txbxContent>
                    <w:p w:rsidR="00B738B1" w:rsidRPr="00E85663" w:rsidRDefault="00B738B1" w:rsidP="00373BA9">
                      <w:pPr>
                        <w:spacing w:after="163"/>
                        <w:ind w:firstLine="480"/>
                      </w:pPr>
                    </w:p>
                  </w:txbxContent>
                </v:textbox>
              </v:shape>
            </w:pict>
          </mc:Fallback>
        </mc:AlternateContent>
      </w:r>
      <w:r w:rsidR="0032623E">
        <w:rPr>
          <w:noProof/>
        </w:rPr>
        <w:drawing>
          <wp:inline distT="0" distB="0" distL="0" distR="0" wp14:anchorId="16B7C770" wp14:editId="236ADA0C">
            <wp:extent cx="4867037" cy="16267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val="0"/>
                        </a:ext>
                      </a:extLst>
                    </a:blip>
                    <a:srcRect l="2600" t="27583"/>
                    <a:stretch/>
                  </pic:blipFill>
                  <pic:spPr bwMode="auto">
                    <a:xfrm>
                      <a:off x="0" y="0"/>
                      <a:ext cx="4882497" cy="1631950"/>
                    </a:xfrm>
                    <a:prstGeom prst="rect">
                      <a:avLst/>
                    </a:prstGeom>
                    <a:ln>
                      <a:noFill/>
                    </a:ln>
                    <a:extLst>
                      <a:ext uri="{53640926-AAD7-44D8-BBD7-CCE9431645EC}">
                        <a14:shadowObscured xmlns:a14="http://schemas.microsoft.com/office/drawing/2010/main"/>
                      </a:ext>
                    </a:extLst>
                  </pic:spPr>
                </pic:pic>
              </a:graphicData>
            </a:graphic>
          </wp:inline>
        </w:drawing>
      </w:r>
    </w:p>
    <w:p w:rsidR="0031116F" w:rsidRPr="00485D99" w:rsidRDefault="0031116F" w:rsidP="00485D99">
      <w:pPr>
        <w:spacing w:after="163"/>
        <w:ind w:firstLine="420"/>
        <w:jc w:val="center"/>
        <w:rPr>
          <w:rFonts w:ascii="黑体" w:eastAsia="黑体" w:hAnsi="黑体"/>
          <w:sz w:val="21"/>
          <w:szCs w:val="21"/>
        </w:rPr>
      </w:pPr>
      <w:r w:rsidRPr="00485D99">
        <w:rPr>
          <w:rFonts w:ascii="黑体" w:eastAsia="黑体" w:hAnsi="黑体"/>
          <w:sz w:val="21"/>
          <w:szCs w:val="21"/>
        </w:rPr>
        <w:t>图</w:t>
      </w:r>
      <w:r w:rsidR="006B44CB">
        <w:rPr>
          <w:rFonts w:ascii="黑体" w:eastAsia="黑体" w:hAnsi="黑体" w:hint="eastAsia"/>
          <w:sz w:val="21"/>
          <w:szCs w:val="21"/>
        </w:rPr>
        <w:t>3</w:t>
      </w:r>
      <w:r w:rsidRPr="00485D99">
        <w:rPr>
          <w:rFonts w:ascii="黑体" w:eastAsia="黑体" w:hAnsi="黑体" w:hint="eastAsia"/>
          <w:sz w:val="21"/>
          <w:szCs w:val="21"/>
        </w:rPr>
        <w:t>-1</w:t>
      </w:r>
      <w:r w:rsidR="006926F4">
        <w:rPr>
          <w:rFonts w:ascii="黑体" w:eastAsia="黑体" w:hAnsi="黑体" w:hint="eastAsia"/>
          <w:sz w:val="21"/>
          <w:szCs w:val="21"/>
        </w:rPr>
        <w:t>8</w:t>
      </w:r>
      <w:r w:rsidRPr="00485D99">
        <w:rPr>
          <w:rFonts w:ascii="黑体" w:eastAsia="黑体" w:hAnsi="黑体" w:hint="eastAsia"/>
          <w:sz w:val="21"/>
          <w:szCs w:val="21"/>
        </w:rPr>
        <w:t xml:space="preserve">  暂存区货物堆放模拟</w:t>
      </w:r>
    </w:p>
    <w:p w:rsidR="0031116F" w:rsidRPr="002F4FC9" w:rsidRDefault="0031116F" w:rsidP="00373BA9">
      <w:pPr>
        <w:spacing w:after="163"/>
        <w:ind w:firstLine="480"/>
      </w:pPr>
      <w:r w:rsidRPr="002F4FC9">
        <w:t>暂存区货物摆放示意图如</w:t>
      </w:r>
      <w:r w:rsidR="006B44CB">
        <w:rPr>
          <w:rFonts w:hint="eastAsia"/>
        </w:rPr>
        <w:t>3</w:t>
      </w:r>
      <w:r w:rsidR="006926F4">
        <w:rPr>
          <w:rFonts w:hint="eastAsia"/>
        </w:rPr>
        <w:t>-19</w:t>
      </w:r>
      <w:r w:rsidR="006926F4">
        <w:rPr>
          <w:rFonts w:hint="eastAsia"/>
        </w:rPr>
        <w:t>所示</w:t>
      </w:r>
      <w:r w:rsidRPr="002F4FC9">
        <w:rPr>
          <w:rFonts w:hint="eastAsia"/>
        </w:rPr>
        <w:t>：</w:t>
      </w:r>
    </w:p>
    <w:p w:rsidR="0031116F" w:rsidRDefault="0031116F" w:rsidP="00373BA9">
      <w:pPr>
        <w:spacing w:after="163"/>
        <w:ind w:firstLine="480"/>
        <w:rPr>
          <w:rFonts w:ascii="仿宋" w:hAnsi="仿宋" w:cs="宋体"/>
          <w:kern w:val="0"/>
          <w:sz w:val="30"/>
          <w:szCs w:val="30"/>
        </w:rPr>
      </w:pPr>
      <w:r>
        <w:rPr>
          <w:noProof/>
        </w:rPr>
        <w:drawing>
          <wp:inline distT="0" distB="0" distL="0" distR="0" wp14:anchorId="553BC757" wp14:editId="715B2B4B">
            <wp:extent cx="5274310" cy="2676834"/>
            <wp:effectExtent l="0" t="0" r="2540" b="9525"/>
            <wp:docPr id="8"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58">
                      <a:extLst>
                        <a:ext uri="{28A0092B-C50C-407E-A947-70E740481C1C}">
                          <a14:useLocalDpi xmlns:a14="http://schemas.microsoft.com/office/drawing/2010/main" val="0"/>
                        </a:ext>
                      </a:extLst>
                    </a:blip>
                    <a:stretch>
                      <a:fillRect/>
                    </a:stretch>
                  </pic:blipFill>
                  <pic:spPr>
                    <a:xfrm>
                      <a:off x="0" y="0"/>
                      <a:ext cx="5274310" cy="2676834"/>
                    </a:xfrm>
                    <a:prstGeom prst="rect">
                      <a:avLst/>
                    </a:prstGeom>
                  </pic:spPr>
                </pic:pic>
              </a:graphicData>
            </a:graphic>
          </wp:inline>
        </w:drawing>
      </w:r>
    </w:p>
    <w:p w:rsidR="0032623E" w:rsidRPr="00485D99" w:rsidRDefault="0031116F" w:rsidP="00485D99">
      <w:pPr>
        <w:spacing w:after="163"/>
        <w:ind w:firstLine="420"/>
        <w:jc w:val="center"/>
        <w:rPr>
          <w:rFonts w:ascii="黑体" w:eastAsia="黑体" w:hAnsi="黑体"/>
          <w:sz w:val="21"/>
          <w:szCs w:val="21"/>
        </w:rPr>
      </w:pPr>
      <w:r w:rsidRPr="00485D99">
        <w:rPr>
          <w:rFonts w:ascii="黑体" w:eastAsia="黑体" w:hAnsi="黑体"/>
          <w:sz w:val="21"/>
          <w:szCs w:val="21"/>
        </w:rPr>
        <w:t>图</w:t>
      </w:r>
      <w:r w:rsidR="006B44CB">
        <w:rPr>
          <w:rFonts w:ascii="黑体" w:eastAsia="黑体" w:hAnsi="黑体" w:hint="eastAsia"/>
          <w:sz w:val="21"/>
          <w:szCs w:val="21"/>
        </w:rPr>
        <w:t>3</w:t>
      </w:r>
      <w:r w:rsidR="00C713C1" w:rsidRPr="00485D99">
        <w:rPr>
          <w:rFonts w:ascii="黑体" w:eastAsia="黑体" w:hAnsi="黑体" w:hint="eastAsia"/>
          <w:sz w:val="21"/>
          <w:szCs w:val="21"/>
        </w:rPr>
        <w:t>-1</w:t>
      </w:r>
      <w:r w:rsidR="006926F4">
        <w:rPr>
          <w:rFonts w:ascii="黑体" w:eastAsia="黑体" w:hAnsi="黑体" w:hint="eastAsia"/>
          <w:sz w:val="21"/>
          <w:szCs w:val="21"/>
        </w:rPr>
        <w:t>9</w:t>
      </w:r>
      <w:r w:rsidRPr="00485D99">
        <w:rPr>
          <w:rFonts w:ascii="黑体" w:eastAsia="黑体" w:hAnsi="黑体" w:hint="eastAsia"/>
          <w:sz w:val="21"/>
          <w:szCs w:val="21"/>
        </w:rPr>
        <w:t xml:space="preserve">  </w:t>
      </w:r>
      <w:r w:rsidRPr="00485D99">
        <w:rPr>
          <w:rFonts w:ascii="黑体" w:eastAsia="黑体" w:hAnsi="黑体"/>
          <w:sz w:val="21"/>
          <w:szCs w:val="21"/>
        </w:rPr>
        <w:t>暂存区货物摆放示意图</w:t>
      </w:r>
    </w:p>
    <w:p w:rsidR="009F14D2" w:rsidRPr="00485D99" w:rsidRDefault="00C115A3" w:rsidP="00485D99">
      <w:pPr>
        <w:spacing w:after="163"/>
        <w:ind w:firstLine="482"/>
        <w:rPr>
          <w:b/>
        </w:rPr>
      </w:pPr>
      <w:r w:rsidRPr="00485D99">
        <w:rPr>
          <w:rFonts w:hint="eastAsia"/>
          <w:b/>
        </w:rPr>
        <w:t>（</w:t>
      </w:r>
      <w:r w:rsidR="0031116F" w:rsidRPr="00485D99">
        <w:rPr>
          <w:rFonts w:hint="eastAsia"/>
          <w:b/>
        </w:rPr>
        <w:t>5</w:t>
      </w:r>
      <w:r w:rsidRPr="00485D99">
        <w:rPr>
          <w:rFonts w:hint="eastAsia"/>
          <w:b/>
        </w:rPr>
        <w:t>）</w:t>
      </w:r>
      <w:r w:rsidR="009F14D2" w:rsidRPr="00485D99">
        <w:rPr>
          <w:rFonts w:hint="eastAsia"/>
          <w:b/>
        </w:rPr>
        <w:t>基于数据库的货车内空间数字化管理</w:t>
      </w:r>
    </w:p>
    <w:p w:rsidR="009F14D2" w:rsidRPr="00EA1382" w:rsidRDefault="009F14D2" w:rsidP="00373BA9">
      <w:pPr>
        <w:spacing w:after="163"/>
        <w:ind w:firstLine="480"/>
      </w:pPr>
      <w:r w:rsidRPr="00EA1382">
        <w:rPr>
          <w:rFonts w:hint="eastAsia"/>
        </w:rPr>
        <w:t>由于</w:t>
      </w:r>
      <w:r w:rsidRPr="00EA1382">
        <w:rPr>
          <w:rFonts w:hint="eastAsia"/>
        </w:rPr>
        <w:t>RFID</w:t>
      </w:r>
      <w:r w:rsidRPr="00EA1382">
        <w:rPr>
          <w:rFonts w:hint="eastAsia"/>
        </w:rPr>
        <w:t>技术所需要的</w:t>
      </w:r>
      <w:r w:rsidRPr="00EA1382">
        <w:rPr>
          <w:rFonts w:hint="eastAsia"/>
        </w:rPr>
        <w:t>RFID</w:t>
      </w:r>
      <w:r w:rsidRPr="00EA1382">
        <w:rPr>
          <w:rFonts w:hint="eastAsia"/>
        </w:rPr>
        <w:t>成本较高，一般的二维码普通标签一张只需要几分钱的成本，而好一点的</w:t>
      </w:r>
      <w:r w:rsidRPr="00EA1382">
        <w:rPr>
          <w:rFonts w:hint="eastAsia"/>
        </w:rPr>
        <w:t>RFID</w:t>
      </w:r>
      <w:r w:rsidRPr="00EA1382">
        <w:rPr>
          <w:rFonts w:hint="eastAsia"/>
        </w:rPr>
        <w:t>标签要</w:t>
      </w:r>
      <w:r w:rsidRPr="00EA1382">
        <w:rPr>
          <w:rFonts w:hint="eastAsia"/>
        </w:rPr>
        <w:t>0.5</w:t>
      </w:r>
      <w:r w:rsidRPr="00EA1382">
        <w:rPr>
          <w:rFonts w:hint="eastAsia"/>
        </w:rPr>
        <w:t>元左右。对于大型物流公司一天几十万件的物流量，给每一个货物贴上标签成本显然过高。</w:t>
      </w:r>
    </w:p>
    <w:p w:rsidR="009F14D2" w:rsidRPr="00EA1382" w:rsidRDefault="009F14D2" w:rsidP="00373BA9">
      <w:pPr>
        <w:spacing w:after="163"/>
        <w:ind w:firstLine="480"/>
      </w:pPr>
      <w:r w:rsidRPr="00EA1382">
        <w:rPr>
          <w:rFonts w:hint="eastAsia"/>
        </w:rPr>
        <w:t>为了能使</w:t>
      </w:r>
      <w:r w:rsidRPr="00EA1382">
        <w:rPr>
          <w:rFonts w:hint="eastAsia"/>
        </w:rPr>
        <w:t>RFID</w:t>
      </w:r>
      <w:r w:rsidRPr="00EA1382">
        <w:rPr>
          <w:rFonts w:hint="eastAsia"/>
        </w:rPr>
        <w:t>标签被重复利用，本策划提出了基于数据库的货车内空间数字化管理方案：</w:t>
      </w:r>
    </w:p>
    <w:p w:rsidR="00BA074D" w:rsidRDefault="009F14D2" w:rsidP="00BA074D">
      <w:pPr>
        <w:spacing w:after="163"/>
        <w:ind w:firstLine="480"/>
        <w:jc w:val="left"/>
      </w:pPr>
      <w:r w:rsidRPr="00EA1382">
        <w:rPr>
          <w:rFonts w:hint="eastAsia"/>
        </w:rPr>
        <w:t>将货车内的存储空间划分为一个个与标准叉盘大小相等的矩形区域，在其几何中心贴上</w:t>
      </w:r>
      <w:r w:rsidRPr="00EA1382">
        <w:t>RFID</w:t>
      </w:r>
      <w:r w:rsidRPr="00EA1382">
        <w:rPr>
          <w:rFonts w:hint="eastAsia"/>
        </w:rPr>
        <w:t>标签。</w:t>
      </w:r>
      <w:r w:rsidRPr="00EA1382">
        <w:t>RFID</w:t>
      </w:r>
      <w:r w:rsidRPr="00EA1382">
        <w:rPr>
          <w:rFonts w:hint="eastAsia"/>
        </w:rPr>
        <w:t>阅读器可以识别每一个</w:t>
      </w:r>
      <w:r w:rsidRPr="00EA1382">
        <w:rPr>
          <w:rFonts w:hint="eastAsia"/>
        </w:rPr>
        <w:t>RFID</w:t>
      </w:r>
      <w:r w:rsidRPr="00EA1382">
        <w:rPr>
          <w:rFonts w:hint="eastAsia"/>
        </w:rPr>
        <w:t>标签所携带的唯一的识</w:t>
      </w:r>
      <w:r w:rsidRPr="00EA1382">
        <w:rPr>
          <w:rFonts w:hint="eastAsia"/>
        </w:rPr>
        <w:lastRenderedPageBreak/>
        <w:t>别号，可以使用该识别号访问数据库。例如：将</w:t>
      </w:r>
      <w:r w:rsidRPr="00EA1382">
        <w:rPr>
          <w:rFonts w:hint="eastAsia"/>
        </w:rPr>
        <w:t>RFID</w:t>
      </w:r>
      <w:r w:rsidR="006926F4">
        <w:rPr>
          <w:rFonts w:hint="eastAsia"/>
        </w:rPr>
        <w:t>识别号作为关键字查找数据库。数据库格式如</w:t>
      </w:r>
      <w:r w:rsidRPr="00EA1382">
        <w:rPr>
          <w:rFonts w:hint="eastAsia"/>
        </w:rPr>
        <w:t>表</w:t>
      </w:r>
      <w:r w:rsidR="006926F4">
        <w:rPr>
          <w:rFonts w:hint="eastAsia"/>
        </w:rPr>
        <w:t>4-3</w:t>
      </w:r>
      <w:r w:rsidRPr="00EA1382">
        <w:rPr>
          <w:rFonts w:hint="eastAsia"/>
        </w:rPr>
        <w:t>所示：</w:t>
      </w:r>
    </w:p>
    <w:p w:rsidR="00FB14E6" w:rsidRPr="00BA074D" w:rsidRDefault="00BA074D" w:rsidP="00BA074D">
      <w:pPr>
        <w:spacing w:after="163"/>
        <w:ind w:firstLine="420"/>
        <w:jc w:val="center"/>
        <w:rPr>
          <w:rFonts w:ascii="黑体" w:eastAsia="黑体" w:hAnsi="黑体"/>
          <w:sz w:val="21"/>
          <w:szCs w:val="21"/>
        </w:rPr>
      </w:pPr>
      <w:r w:rsidRPr="00485D99">
        <w:rPr>
          <w:rFonts w:ascii="黑体" w:eastAsia="黑体" w:hAnsi="黑体"/>
          <w:sz w:val="21"/>
          <w:szCs w:val="21"/>
        </w:rPr>
        <w:t>表</w:t>
      </w:r>
      <w:r w:rsidRPr="00485D99">
        <w:rPr>
          <w:rFonts w:ascii="黑体" w:eastAsia="黑体" w:hAnsi="黑体" w:hint="eastAsia"/>
          <w:sz w:val="21"/>
          <w:szCs w:val="21"/>
        </w:rPr>
        <w:t>4-3  数据库格式</w:t>
      </w:r>
    </w:p>
    <w:tbl>
      <w:tblPr>
        <w:tblStyle w:val="ac"/>
        <w:tblW w:w="0" w:type="auto"/>
        <w:tblLook w:val="04A0" w:firstRow="1" w:lastRow="0" w:firstColumn="1" w:lastColumn="0" w:noHBand="0" w:noVBand="1"/>
      </w:tblPr>
      <w:tblGrid>
        <w:gridCol w:w="3085"/>
        <w:gridCol w:w="1276"/>
        <w:gridCol w:w="1276"/>
        <w:gridCol w:w="1275"/>
        <w:gridCol w:w="1276"/>
      </w:tblGrid>
      <w:tr w:rsidR="009F14D2" w:rsidTr="00FB14E6">
        <w:tc>
          <w:tcPr>
            <w:tcW w:w="3085" w:type="dxa"/>
          </w:tcPr>
          <w:p w:rsidR="009F14D2" w:rsidRPr="00DB061C" w:rsidRDefault="009F14D2" w:rsidP="00CF327E">
            <w:pPr>
              <w:spacing w:after="163"/>
              <w:ind w:firstLine="480"/>
              <w:jc w:val="center"/>
            </w:pPr>
            <w:r w:rsidRPr="00DB061C">
              <w:rPr>
                <w:rFonts w:hint="eastAsia"/>
              </w:rPr>
              <w:t>RFID</w:t>
            </w:r>
            <w:r w:rsidRPr="00DB061C">
              <w:rPr>
                <w:rFonts w:hint="eastAsia"/>
              </w:rPr>
              <w:t>识别号（主键）</w:t>
            </w:r>
          </w:p>
        </w:tc>
        <w:tc>
          <w:tcPr>
            <w:tcW w:w="1276" w:type="dxa"/>
          </w:tcPr>
          <w:p w:rsidR="009F14D2" w:rsidRPr="00DB061C" w:rsidRDefault="009F14D2" w:rsidP="00CF327E">
            <w:pPr>
              <w:spacing w:after="163"/>
              <w:ind w:firstLine="480"/>
              <w:jc w:val="center"/>
            </w:pPr>
            <w:r w:rsidRPr="00DB061C">
              <w:rPr>
                <w:rFonts w:hint="eastAsia"/>
              </w:rPr>
              <w:t>ID1</w:t>
            </w:r>
          </w:p>
        </w:tc>
        <w:tc>
          <w:tcPr>
            <w:tcW w:w="1276" w:type="dxa"/>
          </w:tcPr>
          <w:p w:rsidR="009F14D2" w:rsidRPr="00DB061C" w:rsidRDefault="009F14D2" w:rsidP="00CF327E">
            <w:pPr>
              <w:spacing w:after="163"/>
              <w:ind w:firstLine="480"/>
              <w:jc w:val="center"/>
            </w:pPr>
            <w:r w:rsidRPr="00DB061C">
              <w:rPr>
                <w:rFonts w:hint="eastAsia"/>
              </w:rPr>
              <w:t>ID2</w:t>
            </w:r>
          </w:p>
        </w:tc>
        <w:tc>
          <w:tcPr>
            <w:tcW w:w="1275" w:type="dxa"/>
          </w:tcPr>
          <w:p w:rsidR="009F14D2" w:rsidRPr="00DB061C" w:rsidRDefault="009F14D2" w:rsidP="00CF327E">
            <w:pPr>
              <w:spacing w:after="163"/>
              <w:ind w:firstLine="480"/>
              <w:jc w:val="center"/>
            </w:pPr>
            <w:r w:rsidRPr="00DB061C">
              <w:rPr>
                <w:rFonts w:hint="eastAsia"/>
              </w:rPr>
              <w:t>ID3</w:t>
            </w:r>
          </w:p>
        </w:tc>
        <w:tc>
          <w:tcPr>
            <w:tcW w:w="1276" w:type="dxa"/>
          </w:tcPr>
          <w:p w:rsidR="009F14D2" w:rsidRPr="00DB061C" w:rsidRDefault="009F14D2" w:rsidP="00CF327E">
            <w:pPr>
              <w:spacing w:after="163"/>
              <w:ind w:firstLine="480"/>
              <w:jc w:val="center"/>
            </w:pPr>
            <w:r w:rsidRPr="00DB061C">
              <w:rPr>
                <w:rFonts w:hint="eastAsia"/>
              </w:rPr>
              <w:t>ID4</w:t>
            </w:r>
          </w:p>
        </w:tc>
      </w:tr>
      <w:tr w:rsidR="009F14D2" w:rsidTr="00FB14E6">
        <w:tc>
          <w:tcPr>
            <w:tcW w:w="3085" w:type="dxa"/>
          </w:tcPr>
          <w:p w:rsidR="009F14D2" w:rsidRPr="00DB061C" w:rsidRDefault="009F14D2" w:rsidP="00CF327E">
            <w:pPr>
              <w:spacing w:after="163"/>
              <w:ind w:firstLine="480"/>
              <w:jc w:val="center"/>
            </w:pPr>
            <w:r w:rsidRPr="00DB061C">
              <w:rPr>
                <w:rFonts w:hint="eastAsia"/>
              </w:rPr>
              <w:t>区域编号</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r w:rsidR="009F14D2" w:rsidTr="00FB14E6">
        <w:tc>
          <w:tcPr>
            <w:tcW w:w="3085" w:type="dxa"/>
          </w:tcPr>
          <w:p w:rsidR="009F14D2" w:rsidRPr="00DB061C" w:rsidRDefault="009F14D2" w:rsidP="00CF327E">
            <w:pPr>
              <w:spacing w:after="163"/>
              <w:ind w:firstLine="480"/>
              <w:jc w:val="center"/>
            </w:pPr>
            <w:r w:rsidRPr="00DB061C">
              <w:rPr>
                <w:rFonts w:hint="eastAsia"/>
              </w:rPr>
              <w:t>货物类型</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r w:rsidR="009F14D2" w:rsidTr="00FB14E6">
        <w:tc>
          <w:tcPr>
            <w:tcW w:w="3085" w:type="dxa"/>
          </w:tcPr>
          <w:p w:rsidR="009F14D2" w:rsidRPr="00DB061C" w:rsidRDefault="009F14D2" w:rsidP="00CF327E">
            <w:pPr>
              <w:spacing w:after="163"/>
              <w:ind w:firstLine="480"/>
              <w:jc w:val="center"/>
            </w:pPr>
            <w:r w:rsidRPr="00DB061C">
              <w:rPr>
                <w:rFonts w:hint="eastAsia"/>
              </w:rPr>
              <w:t>货物数量</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r w:rsidR="009F14D2" w:rsidTr="00FB14E6">
        <w:tc>
          <w:tcPr>
            <w:tcW w:w="3085" w:type="dxa"/>
          </w:tcPr>
          <w:p w:rsidR="009F14D2" w:rsidRPr="00DB061C" w:rsidRDefault="009F14D2" w:rsidP="00CF327E">
            <w:pPr>
              <w:spacing w:after="163"/>
              <w:ind w:firstLine="480"/>
              <w:jc w:val="center"/>
            </w:pPr>
            <w:r w:rsidRPr="00DB061C">
              <w:rPr>
                <w:rFonts w:hint="eastAsia"/>
              </w:rPr>
              <w:t>货车编号</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r w:rsidR="009F14D2" w:rsidRPr="00011F98" w:rsidTr="00FB14E6">
        <w:tc>
          <w:tcPr>
            <w:tcW w:w="3085" w:type="dxa"/>
          </w:tcPr>
          <w:p w:rsidR="00CF327E" w:rsidRDefault="009F14D2" w:rsidP="00CF327E">
            <w:pPr>
              <w:spacing w:after="163"/>
              <w:ind w:firstLine="480"/>
              <w:jc w:val="center"/>
            </w:pPr>
            <w:r w:rsidRPr="00DB061C">
              <w:rPr>
                <w:rFonts w:hint="eastAsia"/>
              </w:rPr>
              <w:t>中心坐标</w:t>
            </w:r>
          </w:p>
          <w:p w:rsidR="009F14D2" w:rsidRPr="00DB061C" w:rsidRDefault="009F14D2" w:rsidP="00CF327E">
            <w:pPr>
              <w:spacing w:after="163"/>
              <w:ind w:firstLine="480"/>
              <w:jc w:val="center"/>
            </w:pPr>
            <w:r w:rsidRPr="00DB061C">
              <w:rPr>
                <w:rFonts w:hint="eastAsia"/>
              </w:rPr>
              <w:t>(</w:t>
            </w:r>
            <w:r w:rsidRPr="00DB061C">
              <w:rPr>
                <w:rFonts w:hint="eastAsia"/>
              </w:rPr>
              <w:t>仅货物暂存区需要</w:t>
            </w:r>
            <w:r w:rsidRPr="00DB061C">
              <w:rPr>
                <w:rFonts w:hint="eastAsia"/>
              </w:rPr>
              <w:t>)</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r w:rsidR="009F14D2" w:rsidTr="00FB14E6">
        <w:tc>
          <w:tcPr>
            <w:tcW w:w="3085" w:type="dxa"/>
          </w:tcPr>
          <w:p w:rsidR="009F14D2" w:rsidRPr="00DB061C" w:rsidRDefault="009F14D2" w:rsidP="00CF327E">
            <w:pPr>
              <w:spacing w:after="163"/>
              <w:ind w:firstLine="480"/>
              <w:jc w:val="center"/>
            </w:pPr>
            <w:r w:rsidRPr="00DB061C">
              <w:rPr>
                <w:rFonts w:hint="eastAsia"/>
              </w:rPr>
              <w:t>货垛高度</w:t>
            </w:r>
          </w:p>
        </w:tc>
        <w:tc>
          <w:tcPr>
            <w:tcW w:w="1276"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c>
          <w:tcPr>
            <w:tcW w:w="1275" w:type="dxa"/>
          </w:tcPr>
          <w:p w:rsidR="009F14D2" w:rsidRPr="00DB061C" w:rsidRDefault="009F14D2" w:rsidP="00CF327E">
            <w:pPr>
              <w:spacing w:after="163"/>
              <w:ind w:firstLine="480"/>
              <w:jc w:val="center"/>
            </w:pPr>
          </w:p>
        </w:tc>
        <w:tc>
          <w:tcPr>
            <w:tcW w:w="1276" w:type="dxa"/>
          </w:tcPr>
          <w:p w:rsidR="009F14D2" w:rsidRPr="00DB061C" w:rsidRDefault="009F14D2" w:rsidP="00CF327E">
            <w:pPr>
              <w:spacing w:after="163"/>
              <w:ind w:firstLine="480"/>
              <w:jc w:val="center"/>
            </w:pPr>
          </w:p>
        </w:tc>
      </w:tr>
    </w:tbl>
    <w:p w:rsidR="009F14D2" w:rsidRPr="00EA1382" w:rsidRDefault="009F14D2" w:rsidP="00373BA9">
      <w:pPr>
        <w:spacing w:after="163"/>
        <w:ind w:firstLine="480"/>
      </w:pPr>
      <w:r w:rsidRPr="00EA1382">
        <w:rPr>
          <w:rFonts w:hint="eastAsia"/>
        </w:rPr>
        <w:t>某一货物暂存区各个区域的中心坐标确定方法：</w:t>
      </w:r>
    </w:p>
    <w:p w:rsidR="009F14D2" w:rsidRPr="00EA1382" w:rsidRDefault="00EA1382" w:rsidP="00373BA9">
      <w:pPr>
        <w:spacing w:after="163"/>
        <w:ind w:firstLine="480"/>
      </w:pPr>
      <w:r>
        <w:rPr>
          <w:rFonts w:hint="eastAsia"/>
        </w:rPr>
        <w:t>（</w:t>
      </w:r>
      <w:r>
        <w:rPr>
          <w:rFonts w:hint="eastAsia"/>
        </w:rPr>
        <w:t>1</w:t>
      </w:r>
      <w:r>
        <w:rPr>
          <w:rFonts w:hint="eastAsia"/>
        </w:rPr>
        <w:t>）</w:t>
      </w:r>
      <w:r w:rsidR="009F14D2" w:rsidRPr="00EA1382">
        <w:rPr>
          <w:rFonts w:hint="eastAsia"/>
        </w:rPr>
        <w:t>货物暂存区规划人员在规划区域时确定某一暂存区的东西侧一脚中心区域的坐标。</w:t>
      </w:r>
    </w:p>
    <w:p w:rsidR="009F14D2" w:rsidRPr="00EA1382" w:rsidRDefault="00EA1382" w:rsidP="00373BA9">
      <w:pPr>
        <w:spacing w:after="163"/>
        <w:ind w:firstLine="480"/>
      </w:pPr>
      <w:r>
        <w:rPr>
          <w:rFonts w:hint="eastAsia"/>
        </w:rPr>
        <w:t>（</w:t>
      </w:r>
      <w:r>
        <w:rPr>
          <w:rFonts w:hint="eastAsia"/>
        </w:rPr>
        <w:t>2</w:t>
      </w:r>
      <w:r>
        <w:rPr>
          <w:rFonts w:hint="eastAsia"/>
        </w:rPr>
        <w:t>）</w:t>
      </w:r>
      <w:r w:rsidR="00C713C1">
        <w:rPr>
          <w:rFonts w:hint="eastAsia"/>
        </w:rPr>
        <w:t>由于托盘的长宽由国际标准给定，编号区域长宽由托盘</w:t>
      </w:r>
      <w:r w:rsidR="009F14D2" w:rsidRPr="00EA1382">
        <w:rPr>
          <w:rFonts w:hint="eastAsia"/>
        </w:rPr>
        <w:t>决定，同一货物暂存区各编号区域间隔相等。故剩余区域中心坐标可由计算机经简单的长度计算自动生成。</w:t>
      </w:r>
    </w:p>
    <w:p w:rsidR="009F14D2" w:rsidRPr="0032623E" w:rsidRDefault="009F14D2" w:rsidP="00373BA9">
      <w:pPr>
        <w:spacing w:after="163"/>
        <w:ind w:firstLine="480"/>
      </w:pPr>
      <w:r w:rsidRPr="00EA1382">
        <w:rPr>
          <w:rFonts w:hint="eastAsia"/>
        </w:rPr>
        <w:t>区域编号</w:t>
      </w:r>
      <w:r w:rsidRPr="00EA1382">
        <w:rPr>
          <w:rFonts w:hint="eastAsia"/>
        </w:rPr>
        <w:t>=</w:t>
      </w:r>
      <w:r w:rsidRPr="00EA1382">
        <w:rPr>
          <w:rFonts w:hint="eastAsia"/>
        </w:rPr>
        <w:t>层编号</w:t>
      </w:r>
      <w:r w:rsidRPr="00EA1382">
        <w:rPr>
          <w:rFonts w:hint="eastAsia"/>
        </w:rPr>
        <w:t>+</w:t>
      </w:r>
      <w:r w:rsidRPr="00EA1382">
        <w:rPr>
          <w:rFonts w:hint="eastAsia"/>
        </w:rPr>
        <w:t>该层位置编号。区域编号和货车编号就可以唯一确定货物的位置。货车存货区区域编号遵循从车头到车尾、下层到上层编号递增的规律进行编号，号码大小代表装货与取货的优先级，号码小的优先。使用相同方法将货物暂存区进行编号。货物暂存区区域编号</w:t>
      </w:r>
      <w:r w:rsidRPr="00EA1382">
        <w:rPr>
          <w:rFonts w:hint="eastAsia"/>
        </w:rPr>
        <w:t>=</w:t>
      </w:r>
      <w:r w:rsidRPr="00EA1382">
        <w:rPr>
          <w:rFonts w:hint="eastAsia"/>
        </w:rPr>
        <w:t>暂存区区号</w:t>
      </w:r>
      <w:r w:rsidRPr="00EA1382">
        <w:rPr>
          <w:rFonts w:hint="eastAsia"/>
        </w:rPr>
        <w:t>+</w:t>
      </w:r>
      <w:r w:rsidRPr="00EA1382">
        <w:rPr>
          <w:rFonts w:hint="eastAsia"/>
        </w:rPr>
        <w:t>货物位置编号。</w:t>
      </w:r>
    </w:p>
    <w:p w:rsidR="009F14D2" w:rsidRDefault="006B44CB" w:rsidP="00373BA9">
      <w:pPr>
        <w:spacing w:after="163"/>
        <w:ind w:firstLine="480"/>
      </w:pPr>
      <w:r>
        <w:object w:dxaOrig="12241" w:dyaOrig="6676">
          <v:shape id="_x0000_i1058" type="#_x0000_t75" style="width:368.25pt;height:203.25pt" o:ole="">
            <v:imagedata r:id="rId59" o:title=""/>
          </v:shape>
          <o:OLEObject Type="Embed" ProgID="Visio.Drawing.15" ShapeID="_x0000_i1058" DrawAspect="Content" ObjectID="_1568560011" r:id="rId60"/>
        </w:object>
      </w:r>
    </w:p>
    <w:p w:rsidR="009F14D2" w:rsidRPr="00485D99" w:rsidRDefault="00C713C1" w:rsidP="00485D99">
      <w:pPr>
        <w:spacing w:after="163"/>
        <w:ind w:firstLine="420"/>
        <w:jc w:val="center"/>
        <w:rPr>
          <w:rFonts w:ascii="黑体" w:eastAsia="黑体" w:hAnsi="黑体"/>
          <w:sz w:val="21"/>
          <w:szCs w:val="21"/>
        </w:rPr>
      </w:pPr>
      <w:r w:rsidRPr="00485D99">
        <w:rPr>
          <w:rFonts w:ascii="黑体" w:eastAsia="黑体" w:hAnsi="黑体" w:hint="eastAsia"/>
          <w:sz w:val="21"/>
          <w:szCs w:val="21"/>
        </w:rPr>
        <w:t>图</w:t>
      </w:r>
      <w:r w:rsidR="006B44CB">
        <w:rPr>
          <w:rFonts w:ascii="黑体" w:eastAsia="黑体" w:hAnsi="黑体" w:hint="eastAsia"/>
          <w:sz w:val="21"/>
          <w:szCs w:val="21"/>
        </w:rPr>
        <w:t>3</w:t>
      </w:r>
      <w:r w:rsidR="006926F4">
        <w:rPr>
          <w:rFonts w:ascii="黑体" w:eastAsia="黑体" w:hAnsi="黑体" w:hint="eastAsia"/>
          <w:sz w:val="21"/>
          <w:szCs w:val="21"/>
        </w:rPr>
        <w:t>-20</w:t>
      </w:r>
      <w:r w:rsidRPr="00485D99">
        <w:rPr>
          <w:rFonts w:ascii="黑体" w:eastAsia="黑体" w:hAnsi="黑体" w:hint="eastAsia"/>
          <w:sz w:val="21"/>
          <w:szCs w:val="21"/>
        </w:rPr>
        <w:t xml:space="preserve">  暂存区存货示意图</w:t>
      </w:r>
    </w:p>
    <w:p w:rsidR="009F14D2" w:rsidRPr="00EA1382" w:rsidRDefault="009F14D2" w:rsidP="00373BA9">
      <w:pPr>
        <w:spacing w:after="163"/>
        <w:ind w:firstLine="480"/>
      </w:pPr>
      <w:r w:rsidRPr="00EA1382">
        <w:rPr>
          <w:rFonts w:hint="eastAsia"/>
        </w:rPr>
        <w:t>以上图中一侧墙封闭的货物暂存区为例，越靠内侧墙壁的区域编号越小，卸货时（叉车将货车上面的货物搬往暂存区），编号小的优先级高。装货时，编号大的优先级高。</w:t>
      </w:r>
    </w:p>
    <w:p w:rsidR="009F14D2" w:rsidRPr="00FB14E6" w:rsidRDefault="009F14D2" w:rsidP="00373BA9">
      <w:pPr>
        <w:spacing w:after="163"/>
        <w:ind w:firstLine="480"/>
      </w:pPr>
      <w:r w:rsidRPr="00EA1382">
        <w:rPr>
          <w:rFonts w:hint="eastAsia"/>
        </w:rPr>
        <w:t>叉车在货物暂存区与货车之间反复进行物流运输，当叉车进行装货操作时。当叉车判定以装载当前需要运输的货物，就更新货仓数据库，删去已装载货物的信息。当物流系统判定指定货物已运送至货车货架上时，更新货车数据库，在指定区域编号的记录中增加已运送货物的信息，包括产品名，具体数量等。</w:t>
      </w:r>
    </w:p>
    <w:p w:rsidR="009F14D2" w:rsidRPr="006B62EC" w:rsidRDefault="007429A8" w:rsidP="00373BA9">
      <w:pPr>
        <w:pStyle w:val="3"/>
        <w:spacing w:after="163"/>
      </w:pPr>
      <w:bookmarkStart w:id="5" w:name="_Toc494458712"/>
      <w:r>
        <w:rPr>
          <w:rFonts w:hint="eastAsia"/>
        </w:rPr>
        <w:t>3</w:t>
      </w:r>
      <w:r w:rsidR="00C115A3" w:rsidRPr="006B62EC">
        <w:rPr>
          <w:rFonts w:hint="eastAsia"/>
        </w:rPr>
        <w:t>.</w:t>
      </w:r>
      <w:r w:rsidR="00611AA3">
        <w:rPr>
          <w:rFonts w:hint="eastAsia"/>
        </w:rPr>
        <w:t>3</w:t>
      </w:r>
      <w:r w:rsidR="009F14D2" w:rsidRPr="006B62EC">
        <w:rPr>
          <w:rFonts w:hint="eastAsia"/>
        </w:rPr>
        <w:t>.</w:t>
      </w:r>
      <w:r w:rsidR="00C115A3" w:rsidRPr="006B62EC">
        <w:rPr>
          <w:rFonts w:hint="eastAsia"/>
        </w:rPr>
        <w:t>3</w:t>
      </w:r>
      <w:r w:rsidR="009F14D2" w:rsidRPr="006B62EC">
        <w:rPr>
          <w:rFonts w:hint="eastAsia"/>
        </w:rPr>
        <w:t>基于最短路问题的路径规划</w:t>
      </w:r>
      <w:bookmarkEnd w:id="5"/>
    </w:p>
    <w:p w:rsidR="009F14D2" w:rsidRPr="00EA1382" w:rsidRDefault="009F14D2" w:rsidP="00373BA9">
      <w:pPr>
        <w:spacing w:after="163"/>
        <w:ind w:firstLine="480"/>
      </w:pPr>
      <w:r w:rsidRPr="00EA1382">
        <w:rPr>
          <w:rFonts w:hint="eastAsia"/>
        </w:rPr>
        <w:t>目前在</w:t>
      </w:r>
      <w:r w:rsidRPr="00EA1382">
        <w:rPr>
          <w:rFonts w:hint="eastAsia"/>
        </w:rPr>
        <w:t>AGV</w:t>
      </w:r>
      <w:r w:rsidRPr="00EA1382">
        <w:rPr>
          <w:rFonts w:hint="eastAsia"/>
        </w:rPr>
        <w:t>物流中应用较广的路径规划方案为使用磁导航技术，即在货物暂存区铺设磁道来引导，但该方案会大大削减货物暂存区的空间利用率，且提高成本。而将货物暂存区划分为各个区间，各区间中心坐标确定，就可以套用图论中最短路问题的求解方案，从而降低成本，提高空间利用率。</w:t>
      </w:r>
    </w:p>
    <w:p w:rsidR="009F14D2" w:rsidRPr="00EA1382" w:rsidRDefault="009F14D2" w:rsidP="00373BA9">
      <w:pPr>
        <w:spacing w:after="163"/>
        <w:ind w:firstLine="480"/>
      </w:pPr>
      <w:r w:rsidRPr="00EA1382">
        <w:rPr>
          <w:rFonts w:hint="eastAsia"/>
        </w:rPr>
        <w:t>（</w:t>
      </w:r>
      <w:r w:rsidRPr="00EA1382">
        <w:rPr>
          <w:rFonts w:hint="eastAsia"/>
        </w:rPr>
        <w:t>1</w:t>
      </w:r>
      <w:r w:rsidRPr="00EA1382">
        <w:rPr>
          <w:rFonts w:hint="eastAsia"/>
        </w:rPr>
        <w:t>）单个叉车负责一个暂存区算法步骤：</w:t>
      </w:r>
    </w:p>
    <w:p w:rsidR="009F14D2" w:rsidRPr="00EA1382" w:rsidRDefault="009F14D2" w:rsidP="00373BA9">
      <w:pPr>
        <w:spacing w:after="163"/>
        <w:ind w:firstLine="480"/>
      </w:pPr>
      <w:r w:rsidRPr="00EA1382">
        <w:rPr>
          <w:rFonts w:hint="eastAsia"/>
        </w:rPr>
        <w:t>Step1</w:t>
      </w:r>
      <w:r w:rsidR="00BD54B3">
        <w:rPr>
          <w:rFonts w:hint="eastAsia"/>
        </w:rPr>
        <w:t>：叉车移动到最近</w:t>
      </w:r>
      <w:r w:rsidRPr="00EA1382">
        <w:rPr>
          <w:rFonts w:hint="eastAsia"/>
        </w:rPr>
        <w:t>区域中心。</w:t>
      </w:r>
    </w:p>
    <w:p w:rsidR="009F14D2" w:rsidRPr="00EA1382" w:rsidRDefault="009F14D2" w:rsidP="00373BA9">
      <w:pPr>
        <w:spacing w:after="163"/>
        <w:ind w:firstLine="480"/>
      </w:pPr>
      <w:r w:rsidRPr="00EA1382">
        <w:t>S</w:t>
      </w:r>
      <w:r w:rsidRPr="00EA1382">
        <w:rPr>
          <w:rFonts w:hint="eastAsia"/>
        </w:rPr>
        <w:t>tep2</w:t>
      </w:r>
      <w:r w:rsidRPr="00EA1382">
        <w:rPr>
          <w:rFonts w:hint="eastAsia"/>
        </w:rPr>
        <w:t>：上位机分析当前区域，将可到达（未放置物品的）区域的中心坐标</w:t>
      </w:r>
      <w:r w:rsidRPr="00EA1382">
        <w:rPr>
          <w:rFonts w:hint="eastAsia"/>
        </w:rPr>
        <w:lastRenderedPageBreak/>
        <w:t>连线的边角拐点设为节点（如下图），若两节点可沿直线到达，计算其欧式距离作为边权，生成有向图。</w:t>
      </w:r>
      <w:r w:rsidRPr="00EA1382">
        <w:rPr>
          <w:rFonts w:hint="eastAsia"/>
        </w:rPr>
        <w:t xml:space="preserve"> </w:t>
      </w:r>
      <w:r w:rsidRPr="00EA1382">
        <w:t xml:space="preserve"> </w:t>
      </w:r>
    </w:p>
    <w:p w:rsidR="009F14D2" w:rsidRDefault="006B44CB" w:rsidP="00485D99">
      <w:pPr>
        <w:spacing w:after="163"/>
        <w:ind w:firstLine="480"/>
        <w:jc w:val="center"/>
      </w:pPr>
      <w:r>
        <w:object w:dxaOrig="20101" w:dyaOrig="17431">
          <v:shape id="_x0000_i1059" type="#_x0000_t75" style="width:244.5pt;height:211.5pt" o:ole="">
            <v:imagedata r:id="rId61" o:title=""/>
          </v:shape>
          <o:OLEObject Type="Embed" ProgID="Visio.Drawing.15" ShapeID="_x0000_i1059" DrawAspect="Content" ObjectID="_1568560012" r:id="rId62"/>
        </w:object>
      </w:r>
    </w:p>
    <w:p w:rsidR="00BD54B3" w:rsidRPr="00485D99" w:rsidRDefault="00BD54B3" w:rsidP="00485D99">
      <w:pPr>
        <w:spacing w:after="163"/>
        <w:ind w:firstLine="420"/>
        <w:jc w:val="center"/>
        <w:rPr>
          <w:rFonts w:ascii="黑体" w:eastAsia="黑体" w:hAnsi="黑体"/>
          <w:sz w:val="21"/>
          <w:szCs w:val="21"/>
        </w:rPr>
      </w:pPr>
      <w:r w:rsidRPr="00485D99">
        <w:rPr>
          <w:rFonts w:ascii="黑体" w:eastAsia="黑体" w:hAnsi="黑体" w:hint="eastAsia"/>
          <w:sz w:val="21"/>
          <w:szCs w:val="21"/>
        </w:rPr>
        <w:t>图</w:t>
      </w:r>
      <w:r w:rsidR="006B44CB">
        <w:rPr>
          <w:rFonts w:ascii="黑体" w:eastAsia="黑体" w:hAnsi="黑体" w:hint="eastAsia"/>
          <w:sz w:val="21"/>
          <w:szCs w:val="21"/>
        </w:rPr>
        <w:t>3</w:t>
      </w:r>
      <w:r w:rsidRPr="00485D99">
        <w:rPr>
          <w:rFonts w:ascii="黑体" w:eastAsia="黑体" w:hAnsi="黑体" w:hint="eastAsia"/>
          <w:sz w:val="21"/>
          <w:szCs w:val="21"/>
        </w:rPr>
        <w:t>-</w:t>
      </w:r>
      <w:r w:rsidR="006926F4">
        <w:rPr>
          <w:rFonts w:ascii="黑体" w:eastAsia="黑体" w:hAnsi="黑体" w:hint="eastAsia"/>
          <w:sz w:val="21"/>
          <w:szCs w:val="21"/>
        </w:rPr>
        <w:t>21</w:t>
      </w:r>
      <w:r w:rsidRPr="00485D99">
        <w:rPr>
          <w:rFonts w:ascii="黑体" w:eastAsia="黑体" w:hAnsi="黑体" w:hint="eastAsia"/>
          <w:sz w:val="21"/>
          <w:szCs w:val="21"/>
        </w:rPr>
        <w:t xml:space="preserve">  距离有向图</w:t>
      </w:r>
    </w:p>
    <w:p w:rsidR="009F14D2" w:rsidRPr="00EA1382" w:rsidRDefault="009F14D2" w:rsidP="00373BA9">
      <w:pPr>
        <w:spacing w:after="163"/>
        <w:ind w:firstLine="480"/>
      </w:pPr>
      <w:r w:rsidRPr="00EA1382">
        <w:t>S</w:t>
      </w:r>
      <w:r w:rsidRPr="00EA1382">
        <w:rPr>
          <w:rFonts w:hint="eastAsia"/>
        </w:rPr>
        <w:t>tep</w:t>
      </w:r>
      <w:r w:rsidRPr="00EA1382">
        <w:t>3</w:t>
      </w:r>
      <w:r w:rsidRPr="00EA1382">
        <w:rPr>
          <w:rFonts w:hint="eastAsia"/>
        </w:rPr>
        <w:t>：将当前位置作为起点，目的坐标作为中点使用</w:t>
      </w:r>
      <w:r w:rsidR="00813510">
        <w:rPr>
          <w:rFonts w:hint="eastAsia"/>
        </w:rPr>
        <w:t>Dijkstra</w:t>
      </w:r>
      <w:r w:rsidRPr="00EA1382">
        <w:rPr>
          <w:rFonts w:hint="eastAsia"/>
        </w:rPr>
        <w:t>算法求取最短路。</w:t>
      </w:r>
    </w:p>
    <w:p w:rsidR="009F14D2" w:rsidRPr="00EA1382" w:rsidRDefault="009F14D2" w:rsidP="00373BA9">
      <w:pPr>
        <w:spacing w:after="163"/>
        <w:ind w:firstLine="480"/>
      </w:pPr>
      <w:r w:rsidRPr="00EA1382">
        <w:rPr>
          <w:rFonts w:hint="eastAsia"/>
        </w:rPr>
        <w:t>（</w:t>
      </w:r>
      <w:r w:rsidRPr="00EA1382">
        <w:rPr>
          <w:rFonts w:hint="eastAsia"/>
        </w:rPr>
        <w:t>2</w:t>
      </w:r>
      <w:r w:rsidRPr="00EA1382">
        <w:rPr>
          <w:rFonts w:hint="eastAsia"/>
        </w:rPr>
        <w:t>）多个（一般</w:t>
      </w:r>
      <w:r w:rsidRPr="00EA1382">
        <w:rPr>
          <w:rFonts w:hint="eastAsia"/>
        </w:rPr>
        <w:t>2~3</w:t>
      </w:r>
      <w:r w:rsidRPr="00EA1382">
        <w:rPr>
          <w:rFonts w:hint="eastAsia"/>
        </w:rPr>
        <w:t>个）叉车负责一个暂存区算法</w:t>
      </w:r>
    </w:p>
    <w:p w:rsidR="009F14D2" w:rsidRPr="00EA1382" w:rsidRDefault="009F14D2" w:rsidP="00373BA9">
      <w:pPr>
        <w:spacing w:after="163"/>
        <w:ind w:firstLine="480"/>
      </w:pPr>
      <w:r w:rsidRPr="00EA1382">
        <w:rPr>
          <w:rFonts w:hint="eastAsia"/>
        </w:rPr>
        <w:t>暂存区空间较大，需要多个小车协同工作时，需要加入避障算法。避障算法流程如下：</w:t>
      </w:r>
    </w:p>
    <w:p w:rsidR="009F14D2" w:rsidRPr="00EA1382" w:rsidRDefault="009F14D2" w:rsidP="00373BA9">
      <w:pPr>
        <w:spacing w:after="163"/>
        <w:ind w:firstLine="480"/>
      </w:pPr>
      <w:r w:rsidRPr="00EA1382">
        <w:t>S</w:t>
      </w:r>
      <w:r w:rsidRPr="00EA1382">
        <w:rPr>
          <w:rFonts w:hint="eastAsia"/>
        </w:rPr>
        <w:t>tep1</w:t>
      </w:r>
      <w:r w:rsidRPr="00EA1382">
        <w:rPr>
          <w:rFonts w:hint="eastAsia"/>
        </w:rPr>
        <w:t>：当叉车</w:t>
      </w:r>
      <w:r w:rsidRPr="00EA1382">
        <w:object w:dxaOrig="240" w:dyaOrig="260">
          <v:shape id="_x0000_i1060" type="#_x0000_t75" style="width:12.75pt;height:13.5pt" o:ole="">
            <v:imagedata r:id="rId63" o:title=""/>
          </v:shape>
          <o:OLEObject Type="Embed" ProgID="Equation.DSMT4" ShapeID="_x0000_i1060" DrawAspect="Content" ObjectID="_1568560013" r:id="rId64"/>
        </w:object>
      </w:r>
      <w:r w:rsidRPr="00EA1382">
        <w:rPr>
          <w:rFonts w:hint="eastAsia"/>
        </w:rPr>
        <w:t>的避障设备监测到即将装上另一辆车</w:t>
      </w:r>
      <w:r w:rsidRPr="00EA1382">
        <w:object w:dxaOrig="240" w:dyaOrig="260">
          <v:shape id="_x0000_i1061" type="#_x0000_t75" style="width:12.75pt;height:13.5pt" o:ole="">
            <v:imagedata r:id="rId65" o:title=""/>
          </v:shape>
          <o:OLEObject Type="Embed" ProgID="Equation.DSMT4" ShapeID="_x0000_i1061" DrawAspect="Content" ObjectID="_1568560014" r:id="rId66"/>
        </w:object>
      </w:r>
      <w:r w:rsidRPr="00EA1382">
        <w:rPr>
          <w:rFonts w:hint="eastAsia"/>
        </w:rPr>
        <w:t>，将这一信号发送到控制设备，并通过无线通讯技术将这一信号发送给叉车</w:t>
      </w:r>
      <w:r w:rsidRPr="00EA1382">
        <w:object w:dxaOrig="240" w:dyaOrig="260">
          <v:shape id="_x0000_i1062" type="#_x0000_t75" style="width:12.75pt;height:13.5pt" o:ole="">
            <v:imagedata r:id="rId67" o:title=""/>
          </v:shape>
          <o:OLEObject Type="Embed" ProgID="Equation.DSMT4" ShapeID="_x0000_i1062" DrawAspect="Content" ObjectID="_1568560015" r:id="rId68"/>
        </w:object>
      </w:r>
      <w:r w:rsidRPr="00EA1382">
        <w:rPr>
          <w:rFonts w:hint="eastAsia"/>
        </w:rPr>
        <w:t>的控制设备。</w:t>
      </w:r>
    </w:p>
    <w:p w:rsidR="009F14D2" w:rsidRPr="00EA1382" w:rsidRDefault="009F14D2" w:rsidP="00373BA9">
      <w:pPr>
        <w:spacing w:after="163"/>
        <w:ind w:firstLine="480"/>
      </w:pPr>
      <w:r w:rsidRPr="00EA1382">
        <w:rPr>
          <w:rFonts w:hint="eastAsia"/>
        </w:rPr>
        <w:t>Step</w:t>
      </w:r>
      <w:r w:rsidRPr="00EA1382">
        <w:t>2</w:t>
      </w:r>
      <w:r w:rsidRPr="00EA1382">
        <w:rPr>
          <w:rFonts w:hint="eastAsia"/>
        </w:rPr>
        <w:t>：叉车</w:t>
      </w:r>
      <w:r w:rsidRPr="00EA1382">
        <w:object w:dxaOrig="240" w:dyaOrig="260">
          <v:shape id="_x0000_i1063" type="#_x0000_t75" style="width:12.75pt;height:13.5pt" o:ole="">
            <v:imagedata r:id="rId69" o:title=""/>
          </v:shape>
          <o:OLEObject Type="Embed" ProgID="Equation.DSMT4" ShapeID="_x0000_i1063" DrawAspect="Content" ObjectID="_1568560016" r:id="rId70"/>
        </w:object>
      </w:r>
      <w:r w:rsidRPr="00EA1382">
        <w:rPr>
          <w:rFonts w:hint="eastAsia"/>
        </w:rPr>
        <w:t>刹车，叉车</w:t>
      </w:r>
      <w:r w:rsidRPr="00EA1382">
        <w:object w:dxaOrig="240" w:dyaOrig="260">
          <v:shape id="_x0000_i1064" type="#_x0000_t75" style="width:12.75pt;height:13.5pt" o:ole="">
            <v:imagedata r:id="rId71" o:title=""/>
          </v:shape>
          <o:OLEObject Type="Embed" ProgID="Equation.DSMT4" ShapeID="_x0000_i1064" DrawAspect="Content" ObjectID="_1568560017" r:id="rId72"/>
        </w:object>
      </w:r>
      <w:r w:rsidRPr="00EA1382">
        <w:rPr>
          <w:rFonts w:hint="eastAsia"/>
        </w:rPr>
        <w:t>将其所在区域发送给上位机，上位机将</w:t>
      </w:r>
      <w:r w:rsidRPr="00EA1382">
        <w:object w:dxaOrig="240" w:dyaOrig="260">
          <v:shape id="_x0000_i1065" type="#_x0000_t75" style="width:12.75pt;height:13.5pt" o:ole="">
            <v:imagedata r:id="rId73" o:title=""/>
          </v:shape>
          <o:OLEObject Type="Embed" ProgID="Equation.DSMT4" ShapeID="_x0000_i1065" DrawAspect="Content" ObjectID="_1568560018" r:id="rId74"/>
        </w:object>
      </w:r>
      <w:r w:rsidRPr="00EA1382">
        <w:rPr>
          <w:rFonts w:hint="eastAsia"/>
        </w:rPr>
        <w:t>所在区域从</w:t>
      </w:r>
      <w:r w:rsidRPr="00EA1382">
        <w:object w:dxaOrig="240" w:dyaOrig="260">
          <v:shape id="_x0000_i1066" type="#_x0000_t75" style="width:12.75pt;height:13.5pt" o:ole="">
            <v:imagedata r:id="rId75" o:title=""/>
          </v:shape>
          <o:OLEObject Type="Embed" ProgID="Equation.DSMT4" ShapeID="_x0000_i1066" DrawAspect="Content" ObjectID="_1568560019" r:id="rId76"/>
        </w:object>
      </w:r>
      <w:r w:rsidRPr="00EA1382">
        <w:rPr>
          <w:rFonts w:hint="eastAsia"/>
        </w:rPr>
        <w:t>的“可到达区域”中除去，重新规划路径。</w:t>
      </w:r>
    </w:p>
    <w:p w:rsidR="006A5B19" w:rsidRPr="00EA1382" w:rsidRDefault="009F14D2" w:rsidP="006A5B19">
      <w:pPr>
        <w:spacing w:after="163"/>
        <w:ind w:firstLine="480"/>
      </w:pPr>
      <w:r w:rsidRPr="00EA1382">
        <w:rPr>
          <w:rFonts w:hint="eastAsia"/>
        </w:rPr>
        <w:t>Step3</w:t>
      </w:r>
      <w:r w:rsidRPr="00EA1382">
        <w:rPr>
          <w:rFonts w:hint="eastAsia"/>
        </w:rPr>
        <w:t>：叉车</w:t>
      </w:r>
      <w:r w:rsidRPr="00EA1382">
        <w:object w:dxaOrig="240" w:dyaOrig="260">
          <v:shape id="_x0000_i1067" type="#_x0000_t75" style="width:12.75pt;height:13.5pt" o:ole="">
            <v:imagedata r:id="rId77" o:title=""/>
          </v:shape>
          <o:OLEObject Type="Embed" ProgID="Equation.DSMT4" ShapeID="_x0000_i1067" DrawAspect="Content" ObjectID="_1568560020" r:id="rId78"/>
        </w:object>
      </w:r>
      <w:r w:rsidRPr="00EA1382">
        <w:rPr>
          <w:rFonts w:hint="eastAsia"/>
        </w:rPr>
        <w:t>等待一段时间重新移动。</w:t>
      </w:r>
    </w:p>
    <w:p w:rsidR="00482684" w:rsidRDefault="009F14D2" w:rsidP="00373BA9">
      <w:pPr>
        <w:spacing w:after="163"/>
        <w:ind w:firstLine="480"/>
      </w:pPr>
      <w:r w:rsidRPr="00EA1382">
        <w:rPr>
          <w:rFonts w:hint="eastAsia"/>
        </w:rPr>
        <w:t>方法优点：灵活性高；节省时间；省去规划磁道与购买接收装置的费用；极大地提高空间利用率。</w:t>
      </w:r>
    </w:p>
    <w:p w:rsidR="009F14D2" w:rsidRDefault="00482684" w:rsidP="00485D99">
      <w:pPr>
        <w:spacing w:after="163"/>
        <w:ind w:firstLine="480"/>
        <w:jc w:val="center"/>
      </w:pPr>
      <w:r>
        <w:rPr>
          <w:noProof/>
        </w:rPr>
        <w:lastRenderedPageBreak/>
        <w:drawing>
          <wp:inline distT="0" distB="0" distL="0" distR="0" wp14:anchorId="5198E284" wp14:editId="7136CEF9">
            <wp:extent cx="3175502" cy="4705350"/>
            <wp:effectExtent l="0" t="0" r="6350" b="0"/>
            <wp:docPr id="30" name="图片 30" descr="D:\实践部  信息\MobileFile\Cache_38d56568626ff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实践部  信息\MobileFile\Cache_38d56568626ff10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99271" cy="4740571"/>
                    </a:xfrm>
                    <a:prstGeom prst="rect">
                      <a:avLst/>
                    </a:prstGeom>
                    <a:noFill/>
                    <a:ln>
                      <a:noFill/>
                    </a:ln>
                  </pic:spPr>
                </pic:pic>
              </a:graphicData>
            </a:graphic>
          </wp:inline>
        </w:drawing>
      </w:r>
    </w:p>
    <w:p w:rsidR="00482684" w:rsidRPr="00485D99" w:rsidRDefault="00482684" w:rsidP="00485D99">
      <w:pPr>
        <w:spacing w:after="163"/>
        <w:ind w:firstLine="420"/>
        <w:jc w:val="center"/>
        <w:rPr>
          <w:rFonts w:ascii="黑体" w:eastAsia="黑体" w:hAnsi="黑体"/>
          <w:sz w:val="21"/>
          <w:szCs w:val="21"/>
        </w:rPr>
      </w:pPr>
      <w:r w:rsidRPr="00485D99">
        <w:rPr>
          <w:rFonts w:ascii="黑体" w:eastAsia="黑体" w:hAnsi="黑体" w:hint="eastAsia"/>
          <w:sz w:val="21"/>
          <w:szCs w:val="21"/>
        </w:rPr>
        <w:t>图</w:t>
      </w:r>
      <w:r w:rsidR="006B44CB">
        <w:rPr>
          <w:rFonts w:ascii="黑体" w:eastAsia="黑体" w:hAnsi="黑体" w:hint="eastAsia"/>
          <w:sz w:val="21"/>
          <w:szCs w:val="21"/>
        </w:rPr>
        <w:t>3</w:t>
      </w:r>
      <w:r w:rsidRPr="00485D99">
        <w:rPr>
          <w:rFonts w:ascii="黑体" w:eastAsia="黑体" w:hAnsi="黑体" w:hint="eastAsia"/>
          <w:sz w:val="21"/>
          <w:szCs w:val="21"/>
        </w:rPr>
        <w:t>-</w:t>
      </w:r>
      <w:r w:rsidR="006926F4">
        <w:rPr>
          <w:rFonts w:ascii="黑体" w:eastAsia="黑体" w:hAnsi="黑体" w:hint="eastAsia"/>
          <w:sz w:val="21"/>
          <w:szCs w:val="21"/>
        </w:rPr>
        <w:t>22</w:t>
      </w:r>
      <w:r w:rsidRPr="00485D99">
        <w:rPr>
          <w:rFonts w:ascii="黑体" w:eastAsia="黑体" w:hAnsi="黑体" w:hint="eastAsia"/>
          <w:sz w:val="21"/>
          <w:szCs w:val="21"/>
        </w:rPr>
        <w:t xml:space="preserve">  Dijkstra算法流程图</w:t>
      </w:r>
    </w:p>
    <w:p w:rsidR="009F14D2" w:rsidRPr="00EA1382" w:rsidRDefault="007429A8" w:rsidP="00373BA9">
      <w:pPr>
        <w:pStyle w:val="2"/>
        <w:spacing w:after="163"/>
      </w:pPr>
      <w:bookmarkStart w:id="6" w:name="_Toc494458713"/>
      <w:r>
        <w:rPr>
          <w:rFonts w:hint="eastAsia"/>
        </w:rPr>
        <w:t>3</w:t>
      </w:r>
      <w:r w:rsidR="00C30C02">
        <w:rPr>
          <w:rFonts w:hint="eastAsia"/>
        </w:rPr>
        <w:t>.</w:t>
      </w:r>
      <w:r w:rsidR="00611AA3">
        <w:rPr>
          <w:rFonts w:hint="eastAsia"/>
        </w:rPr>
        <w:t>4</w:t>
      </w:r>
      <w:r w:rsidR="00C30C02">
        <w:rPr>
          <w:rFonts w:hint="eastAsia"/>
        </w:rPr>
        <w:t xml:space="preserve"> </w:t>
      </w:r>
      <w:r w:rsidR="009F14D2" w:rsidRPr="00EA1382">
        <w:rPr>
          <w:rFonts w:hint="eastAsia"/>
        </w:rPr>
        <w:t>装货卸货过程算法流程图</w:t>
      </w:r>
      <w:bookmarkEnd w:id="6"/>
    </w:p>
    <w:p w:rsidR="009F14D2" w:rsidRPr="00EA1382" w:rsidRDefault="009F14D2" w:rsidP="00373BA9">
      <w:pPr>
        <w:spacing w:after="163"/>
        <w:ind w:firstLine="480"/>
      </w:pPr>
      <w:r w:rsidRPr="00EA1382">
        <w:rPr>
          <w:rFonts w:hint="eastAsia"/>
        </w:rPr>
        <w:t>要执行装货卸货操作，就必须确定货物暂存区的一块区域与货车上的某一区域。目前智能化仓库管理自动确定闲置区域的方法通常是使用红外线扫描技术，结合无人机的图像识别技术也正在发展。但是这两项技术都需要不菲的开销。</w:t>
      </w:r>
    </w:p>
    <w:p w:rsidR="00981D12" w:rsidRDefault="009F14D2" w:rsidP="00373BA9">
      <w:pPr>
        <w:spacing w:after="163"/>
        <w:ind w:firstLine="480"/>
      </w:pPr>
      <w:r w:rsidRPr="00EA1382">
        <w:rPr>
          <w:rFonts w:hint="eastAsia"/>
        </w:rPr>
        <w:t>本方案舍弃了对每个货物贴上</w:t>
      </w:r>
      <w:r w:rsidRPr="00EA1382">
        <w:rPr>
          <w:rFonts w:hint="eastAsia"/>
        </w:rPr>
        <w:t>RFID</w:t>
      </w:r>
      <w:r w:rsidRPr="00EA1382">
        <w:rPr>
          <w:rFonts w:hint="eastAsia"/>
        </w:rPr>
        <w:t>识别标志方案的持续货物跟踪能力，而是给货车与货物暂存区用</w:t>
      </w:r>
      <w:r w:rsidRPr="00EA1382">
        <w:rPr>
          <w:rFonts w:hint="eastAsia"/>
        </w:rPr>
        <w:t>RFID</w:t>
      </w:r>
      <w:r w:rsidRPr="00EA1382">
        <w:rPr>
          <w:rFonts w:hint="eastAsia"/>
        </w:rPr>
        <w:t>标签标号尽可能地使成本最优与算法最简。故可以根据数据库中存储的该区域的货物数来确定是否能进行装卸货操作，在根据上文给出的优先级顺序唯一地确定物流起始点。</w:t>
      </w:r>
    </w:p>
    <w:p w:rsidR="009F14D2" w:rsidRPr="00EA1382" w:rsidRDefault="009F14D2" w:rsidP="00373BA9">
      <w:pPr>
        <w:spacing w:after="163"/>
        <w:ind w:firstLine="480"/>
      </w:pPr>
      <w:r w:rsidRPr="00EA1382">
        <w:rPr>
          <w:rFonts w:hint="eastAsia"/>
        </w:rPr>
        <w:t>装卸货算法流程图如</w:t>
      </w:r>
      <w:r w:rsidR="006926F4">
        <w:rPr>
          <w:rFonts w:hint="eastAsia"/>
        </w:rPr>
        <w:t>图</w:t>
      </w:r>
      <w:r w:rsidR="006B44CB">
        <w:rPr>
          <w:rFonts w:hint="eastAsia"/>
        </w:rPr>
        <w:t>3</w:t>
      </w:r>
      <w:r w:rsidR="006926F4">
        <w:rPr>
          <w:rFonts w:hint="eastAsia"/>
        </w:rPr>
        <w:t>-23</w:t>
      </w:r>
      <w:r w:rsidR="006926F4">
        <w:rPr>
          <w:rFonts w:hint="eastAsia"/>
        </w:rPr>
        <w:t>所示</w:t>
      </w:r>
      <w:r w:rsidRPr="00EA1382">
        <w:rPr>
          <w:rFonts w:hint="eastAsia"/>
        </w:rPr>
        <w:t>：</w:t>
      </w:r>
    </w:p>
    <w:p w:rsidR="002F4FC9" w:rsidRDefault="00A400C7" w:rsidP="00373BA9">
      <w:pPr>
        <w:spacing w:after="163"/>
        <w:ind w:firstLine="480"/>
      </w:pPr>
      <w:r>
        <w:object w:dxaOrig="12151" w:dyaOrig="18841">
          <v:shape id="_x0000_i1090" type="#_x0000_t75" style="width:399.75pt;height:619.5pt" o:ole="">
            <v:imagedata r:id="rId80" o:title=""/>
          </v:shape>
          <o:OLEObject Type="Embed" ProgID="Visio.Drawing.15" ShapeID="_x0000_i1090" DrawAspect="Content" ObjectID="_1568560021" r:id="rId81"/>
        </w:object>
      </w:r>
    </w:p>
    <w:p w:rsidR="00BD54B3" w:rsidRDefault="00BD54B3" w:rsidP="00D50DF2">
      <w:pPr>
        <w:spacing w:after="163"/>
        <w:ind w:firstLineChars="0" w:firstLine="0"/>
        <w:jc w:val="center"/>
        <w:rPr>
          <w:rFonts w:ascii="黑体" w:eastAsia="黑体" w:hAnsi="黑体"/>
          <w:sz w:val="21"/>
          <w:szCs w:val="21"/>
        </w:rPr>
      </w:pPr>
      <w:r w:rsidRPr="00485D99">
        <w:rPr>
          <w:rFonts w:ascii="黑体" w:eastAsia="黑体" w:hAnsi="黑体" w:hint="eastAsia"/>
          <w:sz w:val="21"/>
          <w:szCs w:val="21"/>
        </w:rPr>
        <w:t>图</w:t>
      </w:r>
      <w:r w:rsidR="006B44CB">
        <w:rPr>
          <w:rFonts w:ascii="黑体" w:eastAsia="黑体" w:hAnsi="黑体" w:hint="eastAsia"/>
          <w:sz w:val="21"/>
          <w:szCs w:val="21"/>
        </w:rPr>
        <w:t>3</w:t>
      </w:r>
      <w:r w:rsidRPr="00485D99">
        <w:rPr>
          <w:rFonts w:ascii="黑体" w:eastAsia="黑体" w:hAnsi="黑体" w:hint="eastAsia"/>
          <w:sz w:val="21"/>
          <w:szCs w:val="21"/>
        </w:rPr>
        <w:t>-</w:t>
      </w:r>
      <w:r w:rsidR="006926F4">
        <w:rPr>
          <w:rFonts w:ascii="黑体" w:eastAsia="黑体" w:hAnsi="黑体" w:hint="eastAsia"/>
          <w:sz w:val="21"/>
          <w:szCs w:val="21"/>
        </w:rPr>
        <w:t>23</w:t>
      </w:r>
      <w:r w:rsidRPr="00485D99">
        <w:rPr>
          <w:rFonts w:ascii="黑体" w:eastAsia="黑体" w:hAnsi="黑体" w:hint="eastAsia"/>
          <w:sz w:val="21"/>
          <w:szCs w:val="21"/>
        </w:rPr>
        <w:t xml:space="preserve">  卸货算法流程图</w:t>
      </w:r>
    </w:p>
    <w:p w:rsidR="00D50DF2" w:rsidRDefault="00743BCB" w:rsidP="00743BCB">
      <w:pPr>
        <w:spacing w:after="163"/>
        <w:ind w:firstLine="480"/>
      </w:pPr>
      <w:r>
        <w:rPr>
          <w:rFonts w:hint="eastAsia"/>
        </w:rPr>
        <w:lastRenderedPageBreak/>
        <w:t>注：</w:t>
      </w:r>
      <w:r w:rsidR="00166F44">
        <w:rPr>
          <w:rFonts w:hint="eastAsia"/>
        </w:rPr>
        <w:t>场景展示中最号</w:t>
      </w:r>
      <w:r>
        <w:rPr>
          <w:rFonts w:hint="eastAsia"/>
        </w:rPr>
        <w:t>还要加入“货车”</w:t>
      </w:r>
      <w:r w:rsidR="00166F44">
        <w:rPr>
          <w:rFonts w:hint="eastAsia"/>
        </w:rPr>
        <w:t>，功能只是向前直线行驶一段距离</w:t>
      </w:r>
      <w:bookmarkStart w:id="7" w:name="_GoBack"/>
      <w:bookmarkEnd w:id="7"/>
    </w:p>
    <w:p w:rsidR="00D50DF2" w:rsidRPr="00166F44" w:rsidRDefault="00D50DF2" w:rsidP="00D50DF2">
      <w:pPr>
        <w:spacing w:after="163"/>
        <w:ind w:firstLineChars="0" w:firstLine="0"/>
        <w:jc w:val="center"/>
        <w:rPr>
          <w:rFonts w:ascii="黑体" w:eastAsia="黑体" w:hAnsi="黑体" w:hint="eastAsia"/>
          <w:sz w:val="21"/>
          <w:szCs w:val="21"/>
        </w:rPr>
      </w:pPr>
    </w:p>
    <w:sectPr w:rsidR="00D50DF2" w:rsidRPr="00166F44" w:rsidSect="00794D83">
      <w:footerReference w:type="default" r:id="rId82"/>
      <w:headerReference w:type="first" r:id="rId83"/>
      <w:pgSz w:w="11906" w:h="16838"/>
      <w:pgMar w:top="1440" w:right="1800" w:bottom="1440" w:left="1800" w:header="851" w:footer="850" w:gutter="0"/>
      <w:pgBorders w:offsetFrom="page">
        <w:top w:val="single" w:sz="4" w:space="24" w:color="8DB3E2" w:themeColor="text2" w:themeTint="66"/>
        <w:left w:val="single" w:sz="4" w:space="24" w:color="8DB3E2" w:themeColor="text2" w:themeTint="66"/>
        <w:bottom w:val="single" w:sz="4" w:space="24" w:color="8DB3E2" w:themeColor="text2" w:themeTint="66"/>
        <w:right w:val="single" w:sz="4" w:space="24" w:color="8DB3E2" w:themeColor="text2" w:themeTint="66"/>
      </w:pgBorders>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7E3" w:rsidRDefault="00A037E3" w:rsidP="00373BA9">
      <w:pPr>
        <w:spacing w:before="120" w:after="120"/>
        <w:ind w:firstLine="480"/>
      </w:pPr>
      <w:r>
        <w:separator/>
      </w:r>
    </w:p>
    <w:p w:rsidR="00A037E3" w:rsidRDefault="00A037E3" w:rsidP="00373BA9">
      <w:pPr>
        <w:spacing w:before="120" w:after="120"/>
        <w:ind w:firstLine="480"/>
      </w:pPr>
    </w:p>
  </w:endnote>
  <w:endnote w:type="continuationSeparator" w:id="0">
    <w:p w:rsidR="00A037E3" w:rsidRDefault="00A037E3" w:rsidP="00373BA9">
      <w:pPr>
        <w:spacing w:before="120" w:after="120"/>
        <w:ind w:firstLine="480"/>
      </w:pPr>
      <w:r>
        <w:continuationSeparator/>
      </w:r>
    </w:p>
    <w:p w:rsidR="00A037E3" w:rsidRDefault="00A037E3" w:rsidP="00373BA9">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Default="00B738B1" w:rsidP="00373BA9">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Pr="00CF1B59" w:rsidRDefault="007560F2" w:rsidP="007560F2">
    <w:pPr>
      <w:pStyle w:val="a5"/>
      <w:spacing w:after="120"/>
      <w:ind w:firstLineChars="0" w:firstLine="0"/>
      <w:jc w:val="center"/>
      <w:rPr>
        <w:color w:val="000000" w:themeColor="text1"/>
        <w:sz w:val="24"/>
        <w:szCs w:val="24"/>
      </w:rPr>
    </w:pPr>
    <w:r w:rsidRPr="00CF1B59">
      <w:rPr>
        <w:color w:val="000000" w:themeColor="text1"/>
        <w:sz w:val="24"/>
        <w:szCs w:val="24"/>
      </w:rPr>
      <w:fldChar w:fldCharType="begin"/>
    </w:r>
    <w:r w:rsidRPr="00CF1B59">
      <w:rPr>
        <w:color w:val="000000" w:themeColor="text1"/>
        <w:sz w:val="24"/>
        <w:szCs w:val="24"/>
      </w:rPr>
      <w:instrText>PAGE  \* ROMAN  \* MERGEFORMAT</w:instrText>
    </w:r>
    <w:r w:rsidRPr="00CF1B59">
      <w:rPr>
        <w:color w:val="000000" w:themeColor="text1"/>
        <w:sz w:val="24"/>
        <w:szCs w:val="24"/>
      </w:rPr>
      <w:fldChar w:fldCharType="separate"/>
    </w:r>
    <w:r w:rsidR="00677FB7" w:rsidRPr="00677FB7">
      <w:rPr>
        <w:noProof/>
        <w:color w:val="000000" w:themeColor="text1"/>
        <w:sz w:val="28"/>
        <w:szCs w:val="28"/>
        <w:lang w:val="zh-CN"/>
      </w:rPr>
      <w:t>I</w:t>
    </w:r>
    <w:r w:rsidRPr="00CF1B59">
      <w:rPr>
        <w:color w:val="000000" w:themeColor="text1"/>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Default="00B738B1" w:rsidP="00373BA9">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B59" w:rsidRPr="00CF1B59" w:rsidRDefault="00CF1B59" w:rsidP="007560F2">
    <w:pPr>
      <w:pStyle w:val="a5"/>
      <w:spacing w:after="120"/>
      <w:ind w:firstLineChars="0" w:firstLine="0"/>
      <w:jc w:val="center"/>
      <w:rPr>
        <w:color w:val="000000" w:themeColor="text1"/>
        <w:sz w:val="24"/>
        <w:szCs w:val="24"/>
      </w:rPr>
    </w:pPr>
    <w:r w:rsidRPr="00CF1B59">
      <w:rPr>
        <w:color w:val="000000" w:themeColor="text1"/>
        <w:sz w:val="24"/>
        <w:szCs w:val="24"/>
        <w:lang w:val="zh-CN"/>
      </w:rPr>
      <w:t xml:space="preserve"> </w:t>
    </w:r>
    <w:r w:rsidRPr="00CF1B59">
      <w:rPr>
        <w:b/>
        <w:color w:val="000000" w:themeColor="text1"/>
        <w:sz w:val="24"/>
        <w:szCs w:val="24"/>
      </w:rPr>
      <w:fldChar w:fldCharType="begin"/>
    </w:r>
    <w:r w:rsidRPr="00CF1B59">
      <w:rPr>
        <w:b/>
        <w:color w:val="000000" w:themeColor="text1"/>
        <w:sz w:val="24"/>
        <w:szCs w:val="24"/>
      </w:rPr>
      <w:instrText>PAGE  \* Arabic  \* MERGEFORMAT</w:instrText>
    </w:r>
    <w:r w:rsidRPr="00CF1B59">
      <w:rPr>
        <w:b/>
        <w:color w:val="000000" w:themeColor="text1"/>
        <w:sz w:val="24"/>
        <w:szCs w:val="24"/>
      </w:rPr>
      <w:fldChar w:fldCharType="separate"/>
    </w:r>
    <w:r w:rsidR="00677FB7" w:rsidRPr="00677FB7">
      <w:rPr>
        <w:b/>
        <w:noProof/>
        <w:color w:val="000000" w:themeColor="text1"/>
        <w:sz w:val="24"/>
        <w:szCs w:val="24"/>
        <w:lang w:val="zh-CN"/>
      </w:rPr>
      <w:t>17</w:t>
    </w:r>
    <w:r w:rsidRPr="00CF1B59">
      <w:rPr>
        <w:b/>
        <w:color w:val="000000" w:themeColor="text1"/>
        <w:sz w:val="24"/>
        <w:szCs w:val="24"/>
      </w:rPr>
      <w:fldChar w:fldCharType="end"/>
    </w:r>
    <w:r w:rsidRPr="00CF1B59">
      <w:rPr>
        <w:color w:val="000000" w:themeColor="text1"/>
        <w:sz w:val="24"/>
        <w:szCs w:val="24"/>
        <w:lang w:val="zh-CN"/>
      </w:rPr>
      <w:t xml:space="preserve"> / </w:t>
    </w:r>
    <w:r w:rsidRPr="00CF1B59">
      <w:rPr>
        <w:b/>
        <w:color w:val="000000" w:themeColor="text1"/>
        <w:sz w:val="24"/>
        <w:szCs w:val="24"/>
      </w:rPr>
      <w:fldChar w:fldCharType="begin"/>
    </w:r>
    <w:r w:rsidRPr="00CF1B59">
      <w:rPr>
        <w:b/>
        <w:color w:val="000000" w:themeColor="text1"/>
        <w:sz w:val="24"/>
        <w:szCs w:val="24"/>
      </w:rPr>
      <w:instrText>NUMPAGES  \* Arabic  \* MERGEFORMAT</w:instrText>
    </w:r>
    <w:r w:rsidRPr="00CF1B59">
      <w:rPr>
        <w:b/>
        <w:color w:val="000000" w:themeColor="text1"/>
        <w:sz w:val="24"/>
        <w:szCs w:val="24"/>
      </w:rPr>
      <w:fldChar w:fldCharType="separate"/>
    </w:r>
    <w:r w:rsidR="00677FB7" w:rsidRPr="00677FB7">
      <w:rPr>
        <w:b/>
        <w:noProof/>
        <w:color w:val="000000" w:themeColor="text1"/>
        <w:sz w:val="24"/>
        <w:szCs w:val="24"/>
        <w:lang w:val="zh-CN"/>
      </w:rPr>
      <w:t>18</w:t>
    </w:r>
    <w:r w:rsidRPr="00CF1B59">
      <w:rPr>
        <w:b/>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7E3" w:rsidRDefault="00A037E3" w:rsidP="00373BA9">
      <w:pPr>
        <w:spacing w:before="120" w:after="120"/>
        <w:ind w:firstLine="480"/>
      </w:pPr>
      <w:r>
        <w:separator/>
      </w:r>
    </w:p>
    <w:p w:rsidR="00A037E3" w:rsidRDefault="00A037E3" w:rsidP="00373BA9">
      <w:pPr>
        <w:spacing w:before="120" w:after="120"/>
        <w:ind w:firstLine="480"/>
      </w:pPr>
    </w:p>
  </w:footnote>
  <w:footnote w:type="continuationSeparator" w:id="0">
    <w:p w:rsidR="00A037E3" w:rsidRDefault="00A037E3" w:rsidP="00373BA9">
      <w:pPr>
        <w:spacing w:before="120" w:after="120"/>
        <w:ind w:firstLine="480"/>
      </w:pPr>
      <w:r>
        <w:continuationSeparator/>
      </w:r>
    </w:p>
    <w:p w:rsidR="00A037E3" w:rsidRDefault="00A037E3" w:rsidP="00373BA9">
      <w:pPr>
        <w:spacing w:before="120"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Default="00B738B1" w:rsidP="00373BA9">
    <w:pPr>
      <w:pStyle w:val="a3"/>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Pr="00D564AF" w:rsidRDefault="00B738B1" w:rsidP="007560F2">
    <w:pPr>
      <w:pStyle w:val="a3"/>
      <w:spacing w:before="120" w:after="120"/>
      <w:ind w:firstLine="360"/>
      <w:rPr>
        <w:rFonts w:ascii="华文新魏" w:eastAsia="华文新魏"/>
        <w:sz w:val="21"/>
        <w:szCs w:val="21"/>
      </w:rPr>
    </w:pPr>
    <w:r>
      <w:rPr>
        <w:noProof/>
      </w:rPr>
      <mc:AlternateContent>
        <mc:Choice Requires="wps">
          <w:drawing>
            <wp:anchor distT="0" distB="0" distL="114300" distR="114300" simplePos="0" relativeHeight="251662336" behindDoc="0" locked="0" layoutInCell="1" allowOverlap="1" wp14:anchorId="77A64E47" wp14:editId="4215EBD6">
              <wp:simplePos x="0" y="0"/>
              <wp:positionH relativeFrom="column">
                <wp:posOffset>952500</wp:posOffset>
              </wp:positionH>
              <wp:positionV relativeFrom="paragraph">
                <wp:posOffset>-168910</wp:posOffset>
              </wp:positionV>
              <wp:extent cx="4146550" cy="447675"/>
              <wp:effectExtent l="0" t="0" r="25400" b="28575"/>
              <wp:wrapNone/>
              <wp:docPr id="4" name="文本框 4"/>
              <wp:cNvGraphicFramePr/>
              <a:graphic xmlns:a="http://schemas.openxmlformats.org/drawingml/2006/main">
                <a:graphicData uri="http://schemas.microsoft.com/office/word/2010/wordprocessingShape">
                  <wps:wsp>
                    <wps:cNvSpPr txBox="1"/>
                    <wps:spPr>
                      <a:xfrm>
                        <a:off x="0" y="0"/>
                        <a:ext cx="4146550" cy="4476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738B1" w:rsidRPr="00184C58" w:rsidRDefault="00B738B1" w:rsidP="007560F2">
                          <w:pPr>
                            <w:spacing w:before="120" w:after="120"/>
                            <w:ind w:firstLine="420"/>
                            <w:rPr>
                              <w:rFonts w:ascii="华文新魏" w:eastAsia="华文新魏"/>
                              <w:sz w:val="21"/>
                              <w:szCs w:val="21"/>
                            </w:rPr>
                          </w:pPr>
                          <w:r w:rsidRPr="00184C58">
                            <w:rPr>
                              <w:rFonts w:ascii="华文新魏" w:eastAsia="华文新魏" w:hint="eastAsia"/>
                              <w:sz w:val="21"/>
                              <w:szCs w:val="21"/>
                            </w:rPr>
                            <w:t>至诚至坚                       博学笃行</w:t>
                          </w:r>
                        </w:p>
                        <w:p w:rsidR="00B738B1" w:rsidRDefault="00B738B1" w:rsidP="00373BA9">
                          <w:pPr>
                            <w:spacing w:before="120" w:after="120"/>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A64E47" id="_x0000_t202" coordsize="21600,21600" o:spt="202" path="m,l,21600r21600,l21600,xe">
              <v:stroke joinstyle="miter"/>
              <v:path gradientshapeok="t" o:connecttype="rect"/>
            </v:shapetype>
            <v:shape id="文本框 4" o:spid="_x0000_s1030" type="#_x0000_t202" style="position:absolute;left:0;text-align:left;margin-left:75pt;margin-top:-13.3pt;width:326.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" filled="f" strokecolor="white [3212]" strokeweight=".5pt">
              <v:textbox>
                <w:txbxContent>
                  <w:p w:rsidR="00B738B1" w:rsidRPr="00184C58" w:rsidRDefault="00B738B1" w:rsidP="007560F2">
                    <w:pPr>
                      <w:spacing w:before="120" w:after="120"/>
                      <w:ind w:firstLine="420"/>
                      <w:rPr>
                        <w:rFonts w:ascii="华文新魏" w:eastAsia="华文新魏"/>
                        <w:sz w:val="21"/>
                        <w:szCs w:val="21"/>
                      </w:rPr>
                    </w:pPr>
                    <w:r w:rsidRPr="00184C58">
                      <w:rPr>
                        <w:rFonts w:ascii="华文新魏" w:eastAsia="华文新魏" w:hint="eastAsia"/>
                        <w:sz w:val="21"/>
                        <w:szCs w:val="21"/>
                      </w:rPr>
                      <w:t>至诚至坚                       博学笃行</w:t>
                    </w:r>
                  </w:p>
                  <w:p w:rsidR="00B738B1" w:rsidRDefault="00B738B1" w:rsidP="00373BA9">
                    <w:pPr>
                      <w:spacing w:before="120" w:after="120"/>
                      <w:ind w:firstLine="480"/>
                    </w:pPr>
                  </w:p>
                </w:txbxContent>
              </v:textbox>
            </v:shape>
          </w:pict>
        </mc:Fallback>
      </mc:AlternateContent>
    </w:r>
    <w:r>
      <w:rPr>
        <w:noProof/>
      </w:rPr>
      <w:drawing>
        <wp:anchor distT="0" distB="0" distL="114300" distR="114300" simplePos="0" relativeHeight="251661312" behindDoc="0" locked="0" layoutInCell="1" allowOverlap="0" wp14:anchorId="5E0535E6" wp14:editId="08F1AB80">
          <wp:simplePos x="0" y="0"/>
          <wp:positionH relativeFrom="column">
            <wp:posOffset>-186690</wp:posOffset>
          </wp:positionH>
          <wp:positionV relativeFrom="line">
            <wp:posOffset>-72390</wp:posOffset>
          </wp:positionV>
          <wp:extent cx="5879465" cy="403860"/>
          <wp:effectExtent l="0" t="0" r="6985" b="0"/>
          <wp:wrapSquare wrapText="bothSides"/>
          <wp:docPr id="3" name="图片 3" descr="C:\Users\ADMINI~1\AppData\Local\Temp\ksohtml\wpsC27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C:\Users\ADMINI~1\AppData\Local\Temp\ksohtml\wpsC27E.tm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879465" cy="403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Default="00B738B1" w:rsidP="00373BA9">
    <w:pPr>
      <w:pStyle w:val="a3"/>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8B1" w:rsidRDefault="00B738B1" w:rsidP="00373BA9">
    <w:pPr>
      <w:pStyle w:val="a3"/>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B6A5D"/>
    <w:multiLevelType w:val="hybridMultilevel"/>
    <w:tmpl w:val="74602612"/>
    <w:lvl w:ilvl="0" w:tplc="7AEAF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AA0464"/>
    <w:multiLevelType w:val="hybridMultilevel"/>
    <w:tmpl w:val="B324F370"/>
    <w:lvl w:ilvl="0" w:tplc="7740603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4BB17C7E"/>
    <w:multiLevelType w:val="hybridMultilevel"/>
    <w:tmpl w:val="9C9EF0E2"/>
    <w:lvl w:ilvl="0" w:tplc="FBCA2D2E">
      <w:numFmt w:val="bullet"/>
      <w:lvlText w:val="—"/>
      <w:lvlJc w:val="left"/>
      <w:pPr>
        <w:ind w:left="2640" w:hanging="720"/>
      </w:pPr>
      <w:rPr>
        <w:rFonts w:ascii="华文新魏" w:eastAsia="华文新魏" w:hAnsiTheme="minorHAnsi" w:cstheme="minorBidi" w:hint="eastAsia"/>
      </w:rPr>
    </w:lvl>
    <w:lvl w:ilvl="1" w:tplc="04090003" w:tentative="1">
      <w:start w:val="1"/>
      <w:numFmt w:val="bullet"/>
      <w:lvlText w:val=""/>
      <w:lvlJc w:val="left"/>
      <w:pPr>
        <w:ind w:left="2760" w:hanging="420"/>
      </w:pPr>
      <w:rPr>
        <w:rFonts w:ascii="Wingdings" w:hAnsi="Wingdings" w:hint="default"/>
      </w:rPr>
    </w:lvl>
    <w:lvl w:ilvl="2" w:tplc="04090005" w:tentative="1">
      <w:start w:val="1"/>
      <w:numFmt w:val="bullet"/>
      <w:lvlText w:val=""/>
      <w:lvlJc w:val="left"/>
      <w:pPr>
        <w:ind w:left="3180" w:hanging="420"/>
      </w:pPr>
      <w:rPr>
        <w:rFonts w:ascii="Wingdings" w:hAnsi="Wingdings" w:hint="default"/>
      </w:rPr>
    </w:lvl>
    <w:lvl w:ilvl="3" w:tplc="04090001" w:tentative="1">
      <w:start w:val="1"/>
      <w:numFmt w:val="bullet"/>
      <w:lvlText w:val=""/>
      <w:lvlJc w:val="left"/>
      <w:pPr>
        <w:ind w:left="3600" w:hanging="420"/>
      </w:pPr>
      <w:rPr>
        <w:rFonts w:ascii="Wingdings" w:hAnsi="Wingdings" w:hint="default"/>
      </w:rPr>
    </w:lvl>
    <w:lvl w:ilvl="4" w:tplc="04090003" w:tentative="1">
      <w:start w:val="1"/>
      <w:numFmt w:val="bullet"/>
      <w:lvlText w:val=""/>
      <w:lvlJc w:val="left"/>
      <w:pPr>
        <w:ind w:left="4020" w:hanging="420"/>
      </w:pPr>
      <w:rPr>
        <w:rFonts w:ascii="Wingdings" w:hAnsi="Wingdings" w:hint="default"/>
      </w:rPr>
    </w:lvl>
    <w:lvl w:ilvl="5" w:tplc="04090005" w:tentative="1">
      <w:start w:val="1"/>
      <w:numFmt w:val="bullet"/>
      <w:lvlText w:val=""/>
      <w:lvlJc w:val="left"/>
      <w:pPr>
        <w:ind w:left="4440" w:hanging="420"/>
      </w:pPr>
      <w:rPr>
        <w:rFonts w:ascii="Wingdings" w:hAnsi="Wingdings" w:hint="default"/>
      </w:rPr>
    </w:lvl>
    <w:lvl w:ilvl="6" w:tplc="04090001" w:tentative="1">
      <w:start w:val="1"/>
      <w:numFmt w:val="bullet"/>
      <w:lvlText w:val=""/>
      <w:lvlJc w:val="left"/>
      <w:pPr>
        <w:ind w:left="4860" w:hanging="420"/>
      </w:pPr>
      <w:rPr>
        <w:rFonts w:ascii="Wingdings" w:hAnsi="Wingdings" w:hint="default"/>
      </w:rPr>
    </w:lvl>
    <w:lvl w:ilvl="7" w:tplc="04090003" w:tentative="1">
      <w:start w:val="1"/>
      <w:numFmt w:val="bullet"/>
      <w:lvlText w:val=""/>
      <w:lvlJc w:val="left"/>
      <w:pPr>
        <w:ind w:left="5280" w:hanging="420"/>
      </w:pPr>
      <w:rPr>
        <w:rFonts w:ascii="Wingdings" w:hAnsi="Wingdings" w:hint="default"/>
      </w:rPr>
    </w:lvl>
    <w:lvl w:ilvl="8" w:tplc="04090005" w:tentative="1">
      <w:start w:val="1"/>
      <w:numFmt w:val="bullet"/>
      <w:lvlText w:val=""/>
      <w:lvlJc w:val="left"/>
      <w:pPr>
        <w:ind w:left="570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E26"/>
    <w:rsid w:val="00020E4D"/>
    <w:rsid w:val="00027A25"/>
    <w:rsid w:val="00042D09"/>
    <w:rsid w:val="000459D0"/>
    <w:rsid w:val="00053163"/>
    <w:rsid w:val="00073F3C"/>
    <w:rsid w:val="000A2D08"/>
    <w:rsid w:val="000A6E53"/>
    <w:rsid w:val="000C76E5"/>
    <w:rsid w:val="000D11F0"/>
    <w:rsid w:val="000E3856"/>
    <w:rsid w:val="00110DF6"/>
    <w:rsid w:val="0011285B"/>
    <w:rsid w:val="001264C8"/>
    <w:rsid w:val="00126C58"/>
    <w:rsid w:val="001368EE"/>
    <w:rsid w:val="00141DDC"/>
    <w:rsid w:val="00166F44"/>
    <w:rsid w:val="00174B8B"/>
    <w:rsid w:val="00184C58"/>
    <w:rsid w:val="001D0BFC"/>
    <w:rsid w:val="001D184A"/>
    <w:rsid w:val="001D5BE1"/>
    <w:rsid w:val="00203B52"/>
    <w:rsid w:val="00213E91"/>
    <w:rsid w:val="002140EE"/>
    <w:rsid w:val="00215A5B"/>
    <w:rsid w:val="002232A1"/>
    <w:rsid w:val="00224892"/>
    <w:rsid w:val="002374C1"/>
    <w:rsid w:val="0027029C"/>
    <w:rsid w:val="0029397B"/>
    <w:rsid w:val="002B1795"/>
    <w:rsid w:val="002C3ABA"/>
    <w:rsid w:val="002F1B72"/>
    <w:rsid w:val="002F4FC9"/>
    <w:rsid w:val="00310CA8"/>
    <w:rsid w:val="0031116F"/>
    <w:rsid w:val="00311717"/>
    <w:rsid w:val="0032623E"/>
    <w:rsid w:val="00342813"/>
    <w:rsid w:val="0034707A"/>
    <w:rsid w:val="003572D5"/>
    <w:rsid w:val="0035760F"/>
    <w:rsid w:val="003603E6"/>
    <w:rsid w:val="00373BA9"/>
    <w:rsid w:val="0037453E"/>
    <w:rsid w:val="003755D9"/>
    <w:rsid w:val="00386363"/>
    <w:rsid w:val="00396B37"/>
    <w:rsid w:val="003A4A69"/>
    <w:rsid w:val="003A5427"/>
    <w:rsid w:val="003A65C9"/>
    <w:rsid w:val="003B63DC"/>
    <w:rsid w:val="003E1C72"/>
    <w:rsid w:val="00403BD0"/>
    <w:rsid w:val="004453D5"/>
    <w:rsid w:val="004464A2"/>
    <w:rsid w:val="00463716"/>
    <w:rsid w:val="004704A3"/>
    <w:rsid w:val="0047379F"/>
    <w:rsid w:val="004743F8"/>
    <w:rsid w:val="00482684"/>
    <w:rsid w:val="0048307C"/>
    <w:rsid w:val="00485D99"/>
    <w:rsid w:val="004A23D3"/>
    <w:rsid w:val="004A5708"/>
    <w:rsid w:val="004A6A47"/>
    <w:rsid w:val="004B3822"/>
    <w:rsid w:val="004C6A78"/>
    <w:rsid w:val="004D2B34"/>
    <w:rsid w:val="004D5011"/>
    <w:rsid w:val="004D7790"/>
    <w:rsid w:val="004D7AC6"/>
    <w:rsid w:val="004E38CA"/>
    <w:rsid w:val="004E409A"/>
    <w:rsid w:val="004F015B"/>
    <w:rsid w:val="004F183B"/>
    <w:rsid w:val="004F1AF9"/>
    <w:rsid w:val="005012F9"/>
    <w:rsid w:val="00524243"/>
    <w:rsid w:val="005246CA"/>
    <w:rsid w:val="0052635E"/>
    <w:rsid w:val="0057534C"/>
    <w:rsid w:val="005849CD"/>
    <w:rsid w:val="005878F6"/>
    <w:rsid w:val="005D7DE6"/>
    <w:rsid w:val="005E0633"/>
    <w:rsid w:val="005E6719"/>
    <w:rsid w:val="005F18CE"/>
    <w:rsid w:val="005F5C7B"/>
    <w:rsid w:val="005F6486"/>
    <w:rsid w:val="00600191"/>
    <w:rsid w:val="00610664"/>
    <w:rsid w:val="00611AA3"/>
    <w:rsid w:val="00612B17"/>
    <w:rsid w:val="00641A67"/>
    <w:rsid w:val="006422EF"/>
    <w:rsid w:val="00644968"/>
    <w:rsid w:val="006510F3"/>
    <w:rsid w:val="006529C9"/>
    <w:rsid w:val="006562C8"/>
    <w:rsid w:val="00656BBE"/>
    <w:rsid w:val="00660AA4"/>
    <w:rsid w:val="00661CDB"/>
    <w:rsid w:val="006766D1"/>
    <w:rsid w:val="00677FB7"/>
    <w:rsid w:val="006848EA"/>
    <w:rsid w:val="006926F4"/>
    <w:rsid w:val="006A25D3"/>
    <w:rsid w:val="006A55B3"/>
    <w:rsid w:val="006A5B19"/>
    <w:rsid w:val="006A6D66"/>
    <w:rsid w:val="006B44CB"/>
    <w:rsid w:val="006B62EC"/>
    <w:rsid w:val="006C5A9E"/>
    <w:rsid w:val="007047E4"/>
    <w:rsid w:val="00717B3E"/>
    <w:rsid w:val="007220A0"/>
    <w:rsid w:val="00723FCE"/>
    <w:rsid w:val="00731E3C"/>
    <w:rsid w:val="007429A8"/>
    <w:rsid w:val="00743BCB"/>
    <w:rsid w:val="007560F2"/>
    <w:rsid w:val="0075776E"/>
    <w:rsid w:val="007729EE"/>
    <w:rsid w:val="007744FC"/>
    <w:rsid w:val="007822F4"/>
    <w:rsid w:val="00784A54"/>
    <w:rsid w:val="00794D83"/>
    <w:rsid w:val="00795051"/>
    <w:rsid w:val="007B5B67"/>
    <w:rsid w:val="007C35B4"/>
    <w:rsid w:val="007D0C88"/>
    <w:rsid w:val="007D5091"/>
    <w:rsid w:val="007E2D79"/>
    <w:rsid w:val="007F22F5"/>
    <w:rsid w:val="00813510"/>
    <w:rsid w:val="00852AEA"/>
    <w:rsid w:val="008866D6"/>
    <w:rsid w:val="008A6C91"/>
    <w:rsid w:val="008C1B8D"/>
    <w:rsid w:val="008C22D0"/>
    <w:rsid w:val="008C5840"/>
    <w:rsid w:val="008D4034"/>
    <w:rsid w:val="008D54B8"/>
    <w:rsid w:val="00937DEC"/>
    <w:rsid w:val="0095049F"/>
    <w:rsid w:val="00956529"/>
    <w:rsid w:val="00957F8B"/>
    <w:rsid w:val="0096002C"/>
    <w:rsid w:val="00962524"/>
    <w:rsid w:val="00976B08"/>
    <w:rsid w:val="00977AD0"/>
    <w:rsid w:val="00981ADD"/>
    <w:rsid w:val="00981D12"/>
    <w:rsid w:val="00982F9D"/>
    <w:rsid w:val="009834B1"/>
    <w:rsid w:val="00990AE7"/>
    <w:rsid w:val="009B013C"/>
    <w:rsid w:val="009B3016"/>
    <w:rsid w:val="009C68EB"/>
    <w:rsid w:val="009F14D2"/>
    <w:rsid w:val="00A037E3"/>
    <w:rsid w:val="00A03AD3"/>
    <w:rsid w:val="00A21B2C"/>
    <w:rsid w:val="00A2410B"/>
    <w:rsid w:val="00A400C7"/>
    <w:rsid w:val="00A76298"/>
    <w:rsid w:val="00A81EFF"/>
    <w:rsid w:val="00A83767"/>
    <w:rsid w:val="00A83CCB"/>
    <w:rsid w:val="00A95F17"/>
    <w:rsid w:val="00A9716E"/>
    <w:rsid w:val="00AD4351"/>
    <w:rsid w:val="00AD5A91"/>
    <w:rsid w:val="00B02274"/>
    <w:rsid w:val="00B1001E"/>
    <w:rsid w:val="00B20775"/>
    <w:rsid w:val="00B4604E"/>
    <w:rsid w:val="00B476F1"/>
    <w:rsid w:val="00B51818"/>
    <w:rsid w:val="00B66CEE"/>
    <w:rsid w:val="00B738B1"/>
    <w:rsid w:val="00B97754"/>
    <w:rsid w:val="00BA0304"/>
    <w:rsid w:val="00BA074D"/>
    <w:rsid w:val="00BA0B62"/>
    <w:rsid w:val="00BA7DE9"/>
    <w:rsid w:val="00BB34E5"/>
    <w:rsid w:val="00BD54B3"/>
    <w:rsid w:val="00BD7EE7"/>
    <w:rsid w:val="00BE76E1"/>
    <w:rsid w:val="00BF1AEE"/>
    <w:rsid w:val="00C048B4"/>
    <w:rsid w:val="00C04E1A"/>
    <w:rsid w:val="00C115A3"/>
    <w:rsid w:val="00C213B1"/>
    <w:rsid w:val="00C30C02"/>
    <w:rsid w:val="00C47D69"/>
    <w:rsid w:val="00C5580D"/>
    <w:rsid w:val="00C6114F"/>
    <w:rsid w:val="00C674FF"/>
    <w:rsid w:val="00C713C1"/>
    <w:rsid w:val="00C8011D"/>
    <w:rsid w:val="00C80A4A"/>
    <w:rsid w:val="00C92B8B"/>
    <w:rsid w:val="00C97594"/>
    <w:rsid w:val="00CA7F1E"/>
    <w:rsid w:val="00CB24B1"/>
    <w:rsid w:val="00CB5137"/>
    <w:rsid w:val="00CB6AA5"/>
    <w:rsid w:val="00CC2677"/>
    <w:rsid w:val="00CC3110"/>
    <w:rsid w:val="00CE1CF0"/>
    <w:rsid w:val="00CE481A"/>
    <w:rsid w:val="00CE7F5C"/>
    <w:rsid w:val="00CF1B59"/>
    <w:rsid w:val="00CF327E"/>
    <w:rsid w:val="00CF663B"/>
    <w:rsid w:val="00D1008A"/>
    <w:rsid w:val="00D31F2A"/>
    <w:rsid w:val="00D50DF2"/>
    <w:rsid w:val="00D549AF"/>
    <w:rsid w:val="00D564AF"/>
    <w:rsid w:val="00D623EA"/>
    <w:rsid w:val="00D6250A"/>
    <w:rsid w:val="00DB061C"/>
    <w:rsid w:val="00DB55D0"/>
    <w:rsid w:val="00DC1F45"/>
    <w:rsid w:val="00DC3B42"/>
    <w:rsid w:val="00DC6A1A"/>
    <w:rsid w:val="00DF1E26"/>
    <w:rsid w:val="00E36B35"/>
    <w:rsid w:val="00E829D1"/>
    <w:rsid w:val="00E85663"/>
    <w:rsid w:val="00EA1382"/>
    <w:rsid w:val="00EA7C06"/>
    <w:rsid w:val="00EA7D18"/>
    <w:rsid w:val="00ED6862"/>
    <w:rsid w:val="00F007B5"/>
    <w:rsid w:val="00F151B7"/>
    <w:rsid w:val="00F1788A"/>
    <w:rsid w:val="00F213A1"/>
    <w:rsid w:val="00F35AD1"/>
    <w:rsid w:val="00F435CE"/>
    <w:rsid w:val="00F506C2"/>
    <w:rsid w:val="00F63763"/>
    <w:rsid w:val="00F84969"/>
    <w:rsid w:val="00F85C9F"/>
    <w:rsid w:val="00F93A2C"/>
    <w:rsid w:val="00FB14E6"/>
    <w:rsid w:val="00FB19A4"/>
    <w:rsid w:val="00FC4D82"/>
    <w:rsid w:val="00FE0967"/>
    <w:rsid w:val="00FF1728"/>
    <w:rsid w:val="00FF5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4675F"/>
  <w15:docId w15:val="{62FD888E-DAEE-4BD6-81C4-3F19FA9B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0633"/>
    <w:pPr>
      <w:widowControl w:val="0"/>
      <w:spacing w:afterLines="50" w:after="50" w:line="360" w:lineRule="auto"/>
      <w:ind w:firstLineChars="200" w:firstLine="200"/>
      <w:jc w:val="both"/>
    </w:pPr>
    <w:rPr>
      <w:rFonts w:eastAsia="仿宋"/>
      <w:sz w:val="24"/>
    </w:rPr>
  </w:style>
  <w:style w:type="paragraph" w:styleId="1">
    <w:name w:val="heading 1"/>
    <w:basedOn w:val="a"/>
    <w:next w:val="a"/>
    <w:link w:val="10"/>
    <w:uiPriority w:val="9"/>
    <w:qFormat/>
    <w:rsid w:val="001D0BFC"/>
    <w:pPr>
      <w:keepNext/>
      <w:keepLines/>
      <w:spacing w:beforeLines="50" w:before="50" w:line="578"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386363"/>
    <w:pPr>
      <w:keepNext/>
      <w:keepLines/>
      <w:spacing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AD5A91"/>
    <w:pPr>
      <w:keepNext/>
      <w:keepLines/>
      <w:spacing w:line="415" w:lineRule="auto"/>
      <w:ind w:firstLineChars="0" w:firstLine="0"/>
      <w:outlineLvl w:val="2"/>
    </w:pPr>
    <w:rPr>
      <w:b/>
      <w:bCs/>
      <w:sz w:val="30"/>
      <w:szCs w:val="32"/>
    </w:rPr>
  </w:style>
  <w:style w:type="paragraph" w:styleId="4">
    <w:name w:val="heading 4"/>
    <w:basedOn w:val="a"/>
    <w:next w:val="a"/>
    <w:link w:val="40"/>
    <w:uiPriority w:val="9"/>
    <w:unhideWhenUsed/>
    <w:qFormat/>
    <w:rsid w:val="006A25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A25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0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0191"/>
    <w:rPr>
      <w:sz w:val="18"/>
      <w:szCs w:val="18"/>
    </w:rPr>
  </w:style>
  <w:style w:type="paragraph" w:styleId="a5">
    <w:name w:val="footer"/>
    <w:basedOn w:val="a"/>
    <w:link w:val="a6"/>
    <w:uiPriority w:val="99"/>
    <w:unhideWhenUsed/>
    <w:rsid w:val="00600191"/>
    <w:pPr>
      <w:tabs>
        <w:tab w:val="center" w:pos="4153"/>
        <w:tab w:val="right" w:pos="8306"/>
      </w:tabs>
      <w:snapToGrid w:val="0"/>
      <w:jc w:val="left"/>
    </w:pPr>
    <w:rPr>
      <w:sz w:val="18"/>
      <w:szCs w:val="18"/>
    </w:rPr>
  </w:style>
  <w:style w:type="character" w:customStyle="1" w:styleId="a6">
    <w:name w:val="页脚 字符"/>
    <w:basedOn w:val="a0"/>
    <w:link w:val="a5"/>
    <w:uiPriority w:val="99"/>
    <w:rsid w:val="00600191"/>
    <w:rPr>
      <w:sz w:val="18"/>
      <w:szCs w:val="18"/>
    </w:rPr>
  </w:style>
  <w:style w:type="character" w:customStyle="1" w:styleId="10">
    <w:name w:val="标题 1 字符"/>
    <w:basedOn w:val="a0"/>
    <w:link w:val="1"/>
    <w:uiPriority w:val="9"/>
    <w:rsid w:val="001D0BFC"/>
    <w:rPr>
      <w:rFonts w:eastAsia="仿宋"/>
      <w:b/>
      <w:bCs/>
      <w:kern w:val="44"/>
      <w:sz w:val="36"/>
      <w:szCs w:val="44"/>
    </w:rPr>
  </w:style>
  <w:style w:type="character" w:customStyle="1" w:styleId="20">
    <w:name w:val="标题 2 字符"/>
    <w:basedOn w:val="a0"/>
    <w:link w:val="2"/>
    <w:uiPriority w:val="9"/>
    <w:rsid w:val="00386363"/>
    <w:rPr>
      <w:rFonts w:asciiTheme="majorHAnsi" w:eastAsia="仿宋" w:hAnsiTheme="majorHAnsi" w:cstheme="majorBidi"/>
      <w:b/>
      <w:bCs/>
      <w:sz w:val="32"/>
      <w:szCs w:val="32"/>
    </w:rPr>
  </w:style>
  <w:style w:type="character" w:customStyle="1" w:styleId="30">
    <w:name w:val="标题 3 字符"/>
    <w:basedOn w:val="a0"/>
    <w:link w:val="3"/>
    <w:uiPriority w:val="9"/>
    <w:rsid w:val="00AD5A91"/>
    <w:rPr>
      <w:rFonts w:eastAsia="仿宋"/>
      <w:b/>
      <w:bCs/>
      <w:sz w:val="30"/>
      <w:szCs w:val="32"/>
    </w:rPr>
  </w:style>
  <w:style w:type="character" w:customStyle="1" w:styleId="40">
    <w:name w:val="标题 4 字符"/>
    <w:basedOn w:val="a0"/>
    <w:link w:val="4"/>
    <w:uiPriority w:val="9"/>
    <w:rsid w:val="006A25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A25D3"/>
    <w:rPr>
      <w:b/>
      <w:bCs/>
      <w:sz w:val="28"/>
      <w:szCs w:val="28"/>
    </w:rPr>
  </w:style>
  <w:style w:type="paragraph" w:styleId="TOC">
    <w:name w:val="TOC Heading"/>
    <w:basedOn w:val="1"/>
    <w:next w:val="a"/>
    <w:uiPriority w:val="39"/>
    <w:unhideWhenUsed/>
    <w:qFormat/>
    <w:rsid w:val="007F22F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7F22F5"/>
    <w:pPr>
      <w:spacing w:after="0"/>
      <w:ind w:left="240"/>
      <w:jc w:val="left"/>
    </w:pPr>
    <w:rPr>
      <w:rFonts w:cstheme="minorHAnsi"/>
      <w:smallCaps/>
      <w:sz w:val="20"/>
      <w:szCs w:val="20"/>
    </w:rPr>
  </w:style>
  <w:style w:type="paragraph" w:styleId="31">
    <w:name w:val="toc 3"/>
    <w:basedOn w:val="a"/>
    <w:next w:val="a"/>
    <w:autoRedefine/>
    <w:uiPriority w:val="39"/>
    <w:unhideWhenUsed/>
    <w:qFormat/>
    <w:rsid w:val="00AD5A91"/>
    <w:pPr>
      <w:spacing w:after="0"/>
      <w:ind w:left="480"/>
      <w:jc w:val="left"/>
    </w:pPr>
    <w:rPr>
      <w:rFonts w:cstheme="minorHAnsi"/>
      <w:i/>
      <w:iCs/>
      <w:sz w:val="20"/>
      <w:szCs w:val="20"/>
    </w:rPr>
  </w:style>
  <w:style w:type="character" w:styleId="a7">
    <w:name w:val="Hyperlink"/>
    <w:basedOn w:val="a0"/>
    <w:uiPriority w:val="99"/>
    <w:unhideWhenUsed/>
    <w:rsid w:val="007F22F5"/>
    <w:rPr>
      <w:color w:val="0000FF" w:themeColor="hyperlink"/>
      <w:u w:val="single"/>
    </w:rPr>
  </w:style>
  <w:style w:type="paragraph" w:styleId="a8">
    <w:name w:val="Balloon Text"/>
    <w:basedOn w:val="a"/>
    <w:link w:val="a9"/>
    <w:uiPriority w:val="99"/>
    <w:semiHidden/>
    <w:unhideWhenUsed/>
    <w:rsid w:val="007F22F5"/>
    <w:rPr>
      <w:sz w:val="18"/>
      <w:szCs w:val="18"/>
    </w:rPr>
  </w:style>
  <w:style w:type="character" w:customStyle="1" w:styleId="a9">
    <w:name w:val="批注框文本 字符"/>
    <w:basedOn w:val="a0"/>
    <w:link w:val="a8"/>
    <w:uiPriority w:val="99"/>
    <w:semiHidden/>
    <w:rsid w:val="007F22F5"/>
    <w:rPr>
      <w:sz w:val="18"/>
      <w:szCs w:val="18"/>
    </w:rPr>
  </w:style>
  <w:style w:type="paragraph" w:styleId="11">
    <w:name w:val="toc 1"/>
    <w:basedOn w:val="a"/>
    <w:next w:val="a"/>
    <w:autoRedefine/>
    <w:uiPriority w:val="39"/>
    <w:unhideWhenUsed/>
    <w:qFormat/>
    <w:rsid w:val="00F63763"/>
    <w:pPr>
      <w:spacing w:before="120" w:after="120"/>
      <w:jc w:val="left"/>
    </w:pPr>
    <w:rPr>
      <w:rFonts w:cstheme="minorHAnsi"/>
      <w:b/>
      <w:bCs/>
      <w:caps/>
      <w:sz w:val="20"/>
      <w:szCs w:val="20"/>
    </w:rPr>
  </w:style>
  <w:style w:type="paragraph" w:styleId="aa">
    <w:name w:val="Date"/>
    <w:basedOn w:val="a"/>
    <w:next w:val="a"/>
    <w:link w:val="ab"/>
    <w:uiPriority w:val="99"/>
    <w:semiHidden/>
    <w:unhideWhenUsed/>
    <w:rsid w:val="00FE0967"/>
    <w:pPr>
      <w:ind w:leftChars="2500" w:left="100"/>
    </w:pPr>
  </w:style>
  <w:style w:type="character" w:customStyle="1" w:styleId="ab">
    <w:name w:val="日期 字符"/>
    <w:basedOn w:val="a0"/>
    <w:link w:val="aa"/>
    <w:uiPriority w:val="99"/>
    <w:semiHidden/>
    <w:rsid w:val="00FE0967"/>
  </w:style>
  <w:style w:type="table" w:styleId="ac">
    <w:name w:val="Table Grid"/>
    <w:basedOn w:val="a1"/>
    <w:uiPriority w:val="39"/>
    <w:rsid w:val="00CC3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CC3110"/>
    <w:pPr>
      <w:ind w:firstLine="420"/>
    </w:pPr>
  </w:style>
  <w:style w:type="paragraph" w:styleId="ae">
    <w:name w:val="Normal (Web)"/>
    <w:basedOn w:val="a"/>
    <w:qFormat/>
    <w:rsid w:val="00CC3110"/>
    <w:pPr>
      <w:spacing w:beforeAutospacing="1" w:afterAutospacing="1"/>
      <w:jc w:val="left"/>
    </w:pPr>
    <w:rPr>
      <w:rFonts w:cs="Times New Roman"/>
      <w:kern w:val="0"/>
      <w:szCs w:val="24"/>
    </w:rPr>
  </w:style>
  <w:style w:type="character" w:styleId="af">
    <w:name w:val="Strong"/>
    <w:basedOn w:val="a0"/>
    <w:qFormat/>
    <w:rsid w:val="00CC3110"/>
    <w:rPr>
      <w:b/>
      <w:bdr w:val="none" w:sz="0" w:space="0" w:color="auto"/>
    </w:rPr>
  </w:style>
  <w:style w:type="character" w:styleId="af0">
    <w:name w:val="FollowedHyperlink"/>
    <w:basedOn w:val="a0"/>
    <w:uiPriority w:val="99"/>
    <w:semiHidden/>
    <w:unhideWhenUsed/>
    <w:rsid w:val="00CC3110"/>
    <w:rPr>
      <w:color w:val="800080" w:themeColor="followedHyperlink"/>
      <w:u w:val="single"/>
    </w:rPr>
  </w:style>
  <w:style w:type="table" w:styleId="-2">
    <w:name w:val="Light Shading Accent 2"/>
    <w:basedOn w:val="a1"/>
    <w:uiPriority w:val="60"/>
    <w:rsid w:val="00CC311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1"/>
    <w:uiPriority w:val="60"/>
    <w:rsid w:val="00CC311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caption"/>
    <w:basedOn w:val="a"/>
    <w:next w:val="a"/>
    <w:uiPriority w:val="35"/>
    <w:unhideWhenUsed/>
    <w:qFormat/>
    <w:rsid w:val="009F14D2"/>
    <w:rPr>
      <w:rFonts w:asciiTheme="majorHAnsi" w:eastAsia="黑体" w:hAnsiTheme="majorHAnsi" w:cstheme="majorBidi"/>
      <w:sz w:val="20"/>
      <w:szCs w:val="20"/>
    </w:rPr>
  </w:style>
  <w:style w:type="table" w:customStyle="1" w:styleId="110">
    <w:name w:val="无格式表格 11"/>
    <w:basedOn w:val="a1"/>
    <w:uiPriority w:val="41"/>
    <w:rsid w:val="009F14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1">
    <w:name w:val="toc 4"/>
    <w:basedOn w:val="a"/>
    <w:next w:val="a"/>
    <w:autoRedefine/>
    <w:uiPriority w:val="39"/>
    <w:unhideWhenUsed/>
    <w:rsid w:val="00B476F1"/>
    <w:pPr>
      <w:spacing w:after="0"/>
      <w:ind w:left="720"/>
      <w:jc w:val="left"/>
    </w:pPr>
    <w:rPr>
      <w:rFonts w:cstheme="minorHAnsi"/>
      <w:sz w:val="18"/>
      <w:szCs w:val="18"/>
    </w:rPr>
  </w:style>
  <w:style w:type="paragraph" w:styleId="51">
    <w:name w:val="toc 5"/>
    <w:basedOn w:val="a"/>
    <w:next w:val="a"/>
    <w:autoRedefine/>
    <w:uiPriority w:val="39"/>
    <w:unhideWhenUsed/>
    <w:rsid w:val="00B476F1"/>
    <w:pPr>
      <w:spacing w:after="0"/>
      <w:ind w:left="960"/>
      <w:jc w:val="left"/>
    </w:pPr>
    <w:rPr>
      <w:rFonts w:cstheme="minorHAnsi"/>
      <w:sz w:val="18"/>
      <w:szCs w:val="18"/>
    </w:rPr>
  </w:style>
  <w:style w:type="paragraph" w:styleId="6">
    <w:name w:val="toc 6"/>
    <w:basedOn w:val="a"/>
    <w:next w:val="a"/>
    <w:autoRedefine/>
    <w:uiPriority w:val="39"/>
    <w:unhideWhenUsed/>
    <w:rsid w:val="00B476F1"/>
    <w:pPr>
      <w:spacing w:after="0"/>
      <w:ind w:left="1200"/>
      <w:jc w:val="left"/>
    </w:pPr>
    <w:rPr>
      <w:rFonts w:cstheme="minorHAnsi"/>
      <w:sz w:val="18"/>
      <w:szCs w:val="18"/>
    </w:rPr>
  </w:style>
  <w:style w:type="paragraph" w:styleId="7">
    <w:name w:val="toc 7"/>
    <w:basedOn w:val="a"/>
    <w:next w:val="a"/>
    <w:autoRedefine/>
    <w:uiPriority w:val="39"/>
    <w:unhideWhenUsed/>
    <w:rsid w:val="00B476F1"/>
    <w:pPr>
      <w:spacing w:after="0"/>
      <w:ind w:left="1440"/>
      <w:jc w:val="left"/>
    </w:pPr>
    <w:rPr>
      <w:rFonts w:cstheme="minorHAnsi"/>
      <w:sz w:val="18"/>
      <w:szCs w:val="18"/>
    </w:rPr>
  </w:style>
  <w:style w:type="paragraph" w:styleId="8">
    <w:name w:val="toc 8"/>
    <w:basedOn w:val="a"/>
    <w:next w:val="a"/>
    <w:autoRedefine/>
    <w:uiPriority w:val="39"/>
    <w:unhideWhenUsed/>
    <w:rsid w:val="00B476F1"/>
    <w:pPr>
      <w:spacing w:after="0"/>
      <w:ind w:left="1680"/>
      <w:jc w:val="left"/>
    </w:pPr>
    <w:rPr>
      <w:rFonts w:cstheme="minorHAnsi"/>
      <w:sz w:val="18"/>
      <w:szCs w:val="18"/>
    </w:rPr>
  </w:style>
  <w:style w:type="paragraph" w:styleId="9">
    <w:name w:val="toc 9"/>
    <w:basedOn w:val="a"/>
    <w:next w:val="a"/>
    <w:autoRedefine/>
    <w:uiPriority w:val="39"/>
    <w:unhideWhenUsed/>
    <w:rsid w:val="00B476F1"/>
    <w:pPr>
      <w:spacing w:after="0"/>
      <w:ind w:left="1920"/>
      <w:jc w:val="left"/>
    </w:pPr>
    <w:rPr>
      <w:rFonts w:cstheme="minorHAnsi"/>
      <w:sz w:val="18"/>
      <w:szCs w:val="18"/>
    </w:rPr>
  </w:style>
  <w:style w:type="table" w:styleId="af2">
    <w:name w:val="Light Shading"/>
    <w:basedOn w:val="a1"/>
    <w:uiPriority w:val="60"/>
    <w:rsid w:val="00373BA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Placeholder Text"/>
    <w:basedOn w:val="a0"/>
    <w:uiPriority w:val="99"/>
    <w:semiHidden/>
    <w:rsid w:val="009C68EB"/>
    <w:rPr>
      <w:color w:val="808080"/>
    </w:rPr>
  </w:style>
  <w:style w:type="table" w:styleId="-10">
    <w:name w:val="Light List Accent 1"/>
    <w:basedOn w:val="a1"/>
    <w:uiPriority w:val="61"/>
    <w:rsid w:val="00174B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f4">
    <w:name w:val="line number"/>
    <w:basedOn w:val="a0"/>
    <w:uiPriority w:val="99"/>
    <w:semiHidden/>
    <w:unhideWhenUsed/>
    <w:rsid w:val="00756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10261">
      <w:bodyDiv w:val="1"/>
      <w:marLeft w:val="0"/>
      <w:marRight w:val="0"/>
      <w:marTop w:val="0"/>
      <w:marBottom w:val="0"/>
      <w:divBdr>
        <w:top w:val="none" w:sz="0" w:space="0" w:color="auto"/>
        <w:left w:val="none" w:sz="0" w:space="0" w:color="auto"/>
        <w:bottom w:val="none" w:sz="0" w:space="0" w:color="auto"/>
        <w:right w:val="none" w:sz="0" w:space="0" w:color="auto"/>
      </w:divBdr>
    </w:div>
    <w:div w:id="295910406">
      <w:bodyDiv w:val="1"/>
      <w:marLeft w:val="0"/>
      <w:marRight w:val="0"/>
      <w:marTop w:val="0"/>
      <w:marBottom w:val="0"/>
      <w:divBdr>
        <w:top w:val="none" w:sz="0" w:space="0" w:color="auto"/>
        <w:left w:val="none" w:sz="0" w:space="0" w:color="auto"/>
        <w:bottom w:val="none" w:sz="0" w:space="0" w:color="auto"/>
        <w:right w:val="none" w:sz="0" w:space="0" w:color="auto"/>
      </w:divBdr>
      <w:divsChild>
        <w:div w:id="1760253398">
          <w:marLeft w:val="0"/>
          <w:marRight w:val="0"/>
          <w:marTop w:val="0"/>
          <w:marBottom w:val="0"/>
          <w:divBdr>
            <w:top w:val="none" w:sz="0" w:space="0" w:color="auto"/>
            <w:left w:val="none" w:sz="0" w:space="0" w:color="auto"/>
            <w:bottom w:val="none" w:sz="0" w:space="0" w:color="auto"/>
            <w:right w:val="none" w:sz="0" w:space="0" w:color="auto"/>
          </w:divBdr>
        </w:div>
      </w:divsChild>
    </w:div>
    <w:div w:id="576090400">
      <w:bodyDiv w:val="1"/>
      <w:marLeft w:val="0"/>
      <w:marRight w:val="0"/>
      <w:marTop w:val="0"/>
      <w:marBottom w:val="0"/>
      <w:divBdr>
        <w:top w:val="none" w:sz="0" w:space="0" w:color="auto"/>
        <w:left w:val="none" w:sz="0" w:space="0" w:color="auto"/>
        <w:bottom w:val="none" w:sz="0" w:space="0" w:color="auto"/>
        <w:right w:val="none" w:sz="0" w:space="0" w:color="auto"/>
      </w:divBdr>
      <w:divsChild>
        <w:div w:id="45876092">
          <w:marLeft w:val="0"/>
          <w:marRight w:val="0"/>
          <w:marTop w:val="0"/>
          <w:marBottom w:val="0"/>
          <w:divBdr>
            <w:top w:val="none" w:sz="0" w:space="0" w:color="auto"/>
            <w:left w:val="none" w:sz="0" w:space="0" w:color="auto"/>
            <w:bottom w:val="none" w:sz="0" w:space="0" w:color="auto"/>
            <w:right w:val="none" w:sz="0" w:space="0" w:color="auto"/>
          </w:divBdr>
        </w:div>
      </w:divsChild>
    </w:div>
    <w:div w:id="591738867">
      <w:bodyDiv w:val="1"/>
      <w:marLeft w:val="0"/>
      <w:marRight w:val="0"/>
      <w:marTop w:val="0"/>
      <w:marBottom w:val="0"/>
      <w:divBdr>
        <w:top w:val="none" w:sz="0" w:space="0" w:color="auto"/>
        <w:left w:val="none" w:sz="0" w:space="0" w:color="auto"/>
        <w:bottom w:val="none" w:sz="0" w:space="0" w:color="auto"/>
        <w:right w:val="none" w:sz="0" w:space="0" w:color="auto"/>
      </w:divBdr>
      <w:divsChild>
        <w:div w:id="884560903">
          <w:marLeft w:val="0"/>
          <w:marRight w:val="0"/>
          <w:marTop w:val="0"/>
          <w:marBottom w:val="0"/>
          <w:divBdr>
            <w:top w:val="none" w:sz="0" w:space="0" w:color="auto"/>
            <w:left w:val="none" w:sz="0" w:space="0" w:color="auto"/>
            <w:bottom w:val="none" w:sz="0" w:space="0" w:color="auto"/>
            <w:right w:val="none" w:sz="0" w:space="0" w:color="auto"/>
          </w:divBdr>
        </w:div>
      </w:divsChild>
    </w:div>
    <w:div w:id="970869248">
      <w:bodyDiv w:val="1"/>
      <w:marLeft w:val="0"/>
      <w:marRight w:val="0"/>
      <w:marTop w:val="0"/>
      <w:marBottom w:val="0"/>
      <w:divBdr>
        <w:top w:val="none" w:sz="0" w:space="0" w:color="auto"/>
        <w:left w:val="none" w:sz="0" w:space="0" w:color="auto"/>
        <w:bottom w:val="none" w:sz="0" w:space="0" w:color="auto"/>
        <w:right w:val="none" w:sz="0" w:space="0" w:color="auto"/>
      </w:divBdr>
      <w:divsChild>
        <w:div w:id="1739473376">
          <w:marLeft w:val="0"/>
          <w:marRight w:val="0"/>
          <w:marTop w:val="0"/>
          <w:marBottom w:val="0"/>
          <w:divBdr>
            <w:top w:val="none" w:sz="0" w:space="0" w:color="auto"/>
            <w:left w:val="none" w:sz="0" w:space="0" w:color="auto"/>
            <w:bottom w:val="none" w:sz="0" w:space="0" w:color="auto"/>
            <w:right w:val="none" w:sz="0" w:space="0" w:color="auto"/>
          </w:divBdr>
        </w:div>
      </w:divsChild>
    </w:div>
    <w:div w:id="1049381338">
      <w:bodyDiv w:val="1"/>
      <w:marLeft w:val="0"/>
      <w:marRight w:val="0"/>
      <w:marTop w:val="0"/>
      <w:marBottom w:val="0"/>
      <w:divBdr>
        <w:top w:val="none" w:sz="0" w:space="0" w:color="auto"/>
        <w:left w:val="none" w:sz="0" w:space="0" w:color="auto"/>
        <w:bottom w:val="none" w:sz="0" w:space="0" w:color="auto"/>
        <w:right w:val="none" w:sz="0" w:space="0" w:color="auto"/>
      </w:divBdr>
      <w:divsChild>
        <w:div w:id="401366641">
          <w:marLeft w:val="0"/>
          <w:marRight w:val="0"/>
          <w:marTop w:val="0"/>
          <w:marBottom w:val="0"/>
          <w:divBdr>
            <w:top w:val="none" w:sz="0" w:space="0" w:color="auto"/>
            <w:left w:val="none" w:sz="0" w:space="0" w:color="auto"/>
            <w:bottom w:val="none" w:sz="0" w:space="0" w:color="auto"/>
            <w:right w:val="none" w:sz="0" w:space="0" w:color="auto"/>
          </w:divBdr>
        </w:div>
      </w:divsChild>
    </w:div>
    <w:div w:id="1544051551">
      <w:bodyDiv w:val="1"/>
      <w:marLeft w:val="0"/>
      <w:marRight w:val="0"/>
      <w:marTop w:val="0"/>
      <w:marBottom w:val="0"/>
      <w:divBdr>
        <w:top w:val="none" w:sz="0" w:space="0" w:color="auto"/>
        <w:left w:val="none" w:sz="0" w:space="0" w:color="auto"/>
        <w:bottom w:val="none" w:sz="0" w:space="0" w:color="auto"/>
        <w:right w:val="none" w:sz="0" w:space="0" w:color="auto"/>
      </w:divBdr>
      <w:divsChild>
        <w:div w:id="1608585173">
          <w:marLeft w:val="0"/>
          <w:marRight w:val="0"/>
          <w:marTop w:val="0"/>
          <w:marBottom w:val="0"/>
          <w:divBdr>
            <w:top w:val="none" w:sz="0" w:space="0" w:color="auto"/>
            <w:left w:val="none" w:sz="0" w:space="0" w:color="auto"/>
            <w:bottom w:val="none" w:sz="0" w:space="0" w:color="auto"/>
            <w:right w:val="none" w:sz="0" w:space="0" w:color="auto"/>
          </w:divBdr>
        </w:div>
      </w:divsChild>
    </w:div>
    <w:div w:id="1552183996">
      <w:bodyDiv w:val="1"/>
      <w:marLeft w:val="0"/>
      <w:marRight w:val="0"/>
      <w:marTop w:val="0"/>
      <w:marBottom w:val="0"/>
      <w:divBdr>
        <w:top w:val="none" w:sz="0" w:space="0" w:color="auto"/>
        <w:left w:val="none" w:sz="0" w:space="0" w:color="auto"/>
        <w:bottom w:val="none" w:sz="0" w:space="0" w:color="auto"/>
        <w:right w:val="none" w:sz="0" w:space="0" w:color="auto"/>
      </w:divBdr>
      <w:divsChild>
        <w:div w:id="1887788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emf"/><Relationship Id="rId26" Type="http://schemas.openxmlformats.org/officeDocument/2006/relationships/oleObject" Target="embeddings/oleObject2.bin"/><Relationship Id="rId39" Type="http://schemas.openxmlformats.org/officeDocument/2006/relationships/image" Target="media/image17.wmf"/><Relationship Id="rId21" Type="http://schemas.openxmlformats.org/officeDocument/2006/relationships/package" Target="embeddings/Microsoft_Visio___1.vsdx"/><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1.wmf"/><Relationship Id="rId50" Type="http://schemas.openxmlformats.org/officeDocument/2006/relationships/oleObject" Target="embeddings/oleObject14.bin"/><Relationship Id="rId55" Type="http://schemas.openxmlformats.org/officeDocument/2006/relationships/image" Target="media/image25.emf"/><Relationship Id="rId63" Type="http://schemas.openxmlformats.org/officeDocument/2006/relationships/image" Target="media/image30.wmf"/><Relationship Id="rId68" Type="http://schemas.openxmlformats.org/officeDocument/2006/relationships/oleObject" Target="embeddings/oleObject18.bin"/><Relationship Id="rId76" Type="http://schemas.openxmlformats.org/officeDocument/2006/relationships/oleObject" Target="embeddings/oleObject22.bin"/><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wmf"/><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image" Target="media/image20.wmf"/><Relationship Id="rId53" Type="http://schemas.openxmlformats.org/officeDocument/2006/relationships/image" Target="media/image24.emf"/><Relationship Id="rId58" Type="http://schemas.openxmlformats.org/officeDocument/2006/relationships/image" Target="media/image27.png"/><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footer" Target="footer4.xml"/><Relationship Id="rId19"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3.bin"/><Relationship Id="rId56" Type="http://schemas.openxmlformats.org/officeDocument/2006/relationships/package" Target="embeddings/Microsoft_Visio___3.vsdx"/><Relationship Id="rId64" Type="http://schemas.openxmlformats.org/officeDocument/2006/relationships/oleObject" Target="embeddings/oleObject16.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oleObject" Target="embeddings/oleObject20.bin"/><Relationship Id="rId80" Type="http://schemas.openxmlformats.org/officeDocument/2006/relationships/image" Target="media/image39.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emf"/><Relationship Id="rId67" Type="http://schemas.openxmlformats.org/officeDocument/2006/relationships/image" Target="media/image32.wmf"/><Relationship Id="rId20" Type="http://schemas.openxmlformats.org/officeDocument/2006/relationships/image" Target="media/image7.emf"/><Relationship Id="rId41" Type="http://schemas.openxmlformats.org/officeDocument/2006/relationships/image" Target="media/image18.wmf"/><Relationship Id="rId54" Type="http://schemas.openxmlformats.org/officeDocument/2006/relationships/package" Target="embeddings/Microsoft_Visio___2.vsdx"/><Relationship Id="rId62" Type="http://schemas.openxmlformats.org/officeDocument/2006/relationships/package" Target="embeddings/Microsoft_Visio___5.vsdx"/><Relationship Id="rId70" Type="http://schemas.openxmlformats.org/officeDocument/2006/relationships/oleObject" Target="embeddings/oleObject19.bin"/><Relationship Id="rId75" Type="http://schemas.openxmlformats.org/officeDocument/2006/relationships/image" Target="media/image36.wmf"/><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2.wmf"/><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13.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package" Target="embeddings/Microsoft_Visio___4.vsdx"/><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23.bin"/><Relationship Id="rId81" Type="http://schemas.openxmlformats.org/officeDocument/2006/relationships/package" Target="embeddings/Microsoft_Visio___6.vsdx"/></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bg1">
              <a:lumMod val="50000"/>
            </a:schemeClr>
          </a:solidFill>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D8838-3BC3-4C06-8494-1E25A2351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18</Pages>
  <Words>933</Words>
  <Characters>5319</Characters>
  <Application>Microsoft Office Word</Application>
  <DocSecurity>0</DocSecurity>
  <Lines>44</Lines>
  <Paragraphs>12</Paragraphs>
  <ScaleCrop>false</ScaleCrop>
  <Company>Anhui University</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博学笃行，至诚至坚</dc:title>
  <dc:creator>黄亚领</dc:creator>
  <cp:lastModifiedBy>AT</cp:lastModifiedBy>
  <cp:revision>39</cp:revision>
  <cp:lastPrinted>2017-09-27T07:25:00Z</cp:lastPrinted>
  <dcterms:created xsi:type="dcterms:W3CDTF">2017-09-27T07:24:00Z</dcterms:created>
  <dcterms:modified xsi:type="dcterms:W3CDTF">2017-10-03T10:17:00Z</dcterms:modified>
</cp:coreProperties>
</file>