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B402" w14:textId="6B4D778F" w:rsidR="003A285E" w:rsidRPr="003A285E" w:rsidRDefault="003A285E" w:rsidP="003A285E">
      <w:pPr>
        <w:jc w:val="center"/>
        <w:rPr>
          <w:b/>
          <w:color w:val="000000" w:themeColor="text1"/>
          <w:sz w:val="32"/>
          <w:szCs w:val="28"/>
        </w:rPr>
      </w:pPr>
      <w:r w:rsidRPr="003A285E">
        <w:rPr>
          <w:rFonts w:hint="eastAsia"/>
          <w:b/>
          <w:color w:val="000000" w:themeColor="text1"/>
          <w:sz w:val="32"/>
          <w:szCs w:val="28"/>
        </w:rPr>
        <w:t xml:space="preserve">6-2 </w:t>
      </w:r>
      <w:r w:rsidRPr="003A285E">
        <w:rPr>
          <w:rFonts w:hint="eastAsia"/>
          <w:b/>
          <w:color w:val="000000" w:themeColor="text1"/>
          <w:sz w:val="32"/>
          <w:szCs w:val="28"/>
        </w:rPr>
        <w:t>过碳酸钠中活性氧的测定</w:t>
      </w:r>
    </w:p>
    <w:p w14:paraId="433550C2" w14:textId="77777777" w:rsidR="003A285E" w:rsidRPr="003A285E" w:rsidRDefault="003A285E" w:rsidP="003A285E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A285E">
        <w:rPr>
          <w:rFonts w:hint="eastAsia"/>
          <w:b/>
          <w:color w:val="000000" w:themeColor="text1"/>
          <w:sz w:val="28"/>
          <w:szCs w:val="28"/>
        </w:rPr>
        <w:t>实验目的</w:t>
      </w:r>
    </w:p>
    <w:p w14:paraId="6F67F352" w14:textId="77777777" w:rsidR="003A285E" w:rsidRPr="003A285E" w:rsidRDefault="003A285E" w:rsidP="003A285E">
      <w:pPr>
        <w:spacing w:line="360" w:lineRule="auto"/>
        <w:rPr>
          <w:color w:val="000000" w:themeColor="text1"/>
          <w:sz w:val="24"/>
          <w:szCs w:val="24"/>
        </w:rPr>
      </w:pPr>
      <w:r w:rsidRPr="003A285E">
        <w:rPr>
          <w:bCs/>
          <w:color w:val="000000" w:themeColor="text1"/>
          <w:sz w:val="24"/>
          <w:szCs w:val="24"/>
        </w:rPr>
        <w:t>1</w:t>
      </w:r>
      <w:r w:rsidRPr="003A285E">
        <w:rPr>
          <w:rFonts w:hint="eastAsia"/>
          <w:bCs/>
          <w:color w:val="000000" w:themeColor="text1"/>
          <w:sz w:val="24"/>
          <w:szCs w:val="24"/>
        </w:rPr>
        <w:t>.</w:t>
      </w:r>
      <w:r w:rsidRPr="003A285E">
        <w:rPr>
          <w:rFonts w:hint="eastAsia"/>
          <w:bCs/>
          <w:color w:val="000000" w:themeColor="text1"/>
          <w:sz w:val="24"/>
          <w:szCs w:val="24"/>
        </w:rPr>
        <w:t>掌握</w:t>
      </w:r>
      <w:r w:rsidRPr="003A285E">
        <w:rPr>
          <w:bCs/>
          <w:color w:val="000000" w:themeColor="text1"/>
          <w:sz w:val="24"/>
          <w:szCs w:val="24"/>
        </w:rPr>
        <w:t>KMnO</w:t>
      </w:r>
      <w:r w:rsidRPr="003A285E">
        <w:rPr>
          <w:bCs/>
          <w:color w:val="000000" w:themeColor="text1"/>
          <w:sz w:val="24"/>
          <w:szCs w:val="24"/>
          <w:vertAlign w:val="subscript"/>
        </w:rPr>
        <w:t>4</w:t>
      </w:r>
      <w:r w:rsidRPr="003A285E">
        <w:rPr>
          <w:rFonts w:hint="eastAsia"/>
          <w:bCs/>
          <w:color w:val="000000" w:themeColor="text1"/>
          <w:sz w:val="24"/>
          <w:szCs w:val="24"/>
        </w:rPr>
        <w:t>溶液的配制</w:t>
      </w:r>
      <w:proofErr w:type="gramStart"/>
      <w:r w:rsidRPr="003A285E">
        <w:rPr>
          <w:rFonts w:hint="eastAsia"/>
          <w:bCs/>
          <w:color w:val="000000" w:themeColor="text1"/>
          <w:sz w:val="24"/>
          <w:szCs w:val="24"/>
        </w:rPr>
        <w:t>及其以</w:t>
      </w:r>
      <w:proofErr w:type="gramEnd"/>
      <w:r w:rsidRPr="003A285E">
        <w:rPr>
          <w:bCs/>
          <w:color w:val="000000" w:themeColor="text1"/>
          <w:sz w:val="24"/>
          <w:szCs w:val="24"/>
        </w:rPr>
        <w:t>Na</w:t>
      </w:r>
      <w:r w:rsidRPr="003A285E">
        <w:rPr>
          <w:bCs/>
          <w:color w:val="000000" w:themeColor="text1"/>
          <w:sz w:val="24"/>
          <w:szCs w:val="24"/>
          <w:vertAlign w:val="subscript"/>
        </w:rPr>
        <w:t>2</w:t>
      </w:r>
      <w:r w:rsidRPr="003A285E">
        <w:rPr>
          <w:bCs/>
          <w:color w:val="000000" w:themeColor="text1"/>
          <w:sz w:val="24"/>
          <w:szCs w:val="24"/>
        </w:rPr>
        <w:t>C</w:t>
      </w:r>
      <w:r w:rsidRPr="003A285E">
        <w:rPr>
          <w:bCs/>
          <w:color w:val="000000" w:themeColor="text1"/>
          <w:sz w:val="24"/>
          <w:szCs w:val="24"/>
          <w:vertAlign w:val="subscript"/>
        </w:rPr>
        <w:t>2</w:t>
      </w:r>
      <w:r w:rsidRPr="003A285E">
        <w:rPr>
          <w:bCs/>
          <w:color w:val="000000" w:themeColor="text1"/>
          <w:sz w:val="24"/>
          <w:szCs w:val="24"/>
        </w:rPr>
        <w:t>O</w:t>
      </w:r>
      <w:r w:rsidRPr="003A285E">
        <w:rPr>
          <w:bCs/>
          <w:color w:val="000000" w:themeColor="text1"/>
          <w:sz w:val="24"/>
          <w:szCs w:val="24"/>
          <w:vertAlign w:val="subscript"/>
        </w:rPr>
        <w:t>4</w:t>
      </w:r>
      <w:r w:rsidRPr="003A285E">
        <w:rPr>
          <w:rFonts w:hint="eastAsia"/>
          <w:bCs/>
          <w:color w:val="000000" w:themeColor="text1"/>
          <w:sz w:val="24"/>
          <w:szCs w:val="24"/>
        </w:rPr>
        <w:t>为基准物的标定方法。</w:t>
      </w:r>
    </w:p>
    <w:p w14:paraId="01EE909F" w14:textId="77777777" w:rsidR="003A285E" w:rsidRPr="003A285E" w:rsidRDefault="003A285E" w:rsidP="003A285E">
      <w:pPr>
        <w:spacing w:line="360" w:lineRule="auto"/>
        <w:rPr>
          <w:color w:val="000000" w:themeColor="text1"/>
          <w:sz w:val="24"/>
          <w:szCs w:val="24"/>
        </w:rPr>
      </w:pPr>
      <w:r w:rsidRPr="003A285E">
        <w:rPr>
          <w:bCs/>
          <w:color w:val="000000" w:themeColor="text1"/>
          <w:sz w:val="24"/>
          <w:szCs w:val="24"/>
        </w:rPr>
        <w:t>2</w:t>
      </w:r>
      <w:r w:rsidRPr="003A285E">
        <w:rPr>
          <w:rFonts w:hint="eastAsia"/>
          <w:bCs/>
          <w:color w:val="000000" w:themeColor="text1"/>
          <w:sz w:val="24"/>
          <w:szCs w:val="24"/>
        </w:rPr>
        <w:t>.</w:t>
      </w:r>
      <w:r w:rsidRPr="003A285E">
        <w:rPr>
          <w:rFonts w:hint="eastAsia"/>
          <w:bCs/>
          <w:color w:val="000000" w:themeColor="text1"/>
          <w:sz w:val="24"/>
          <w:szCs w:val="24"/>
        </w:rPr>
        <w:t>掌握</w:t>
      </w:r>
      <w:r w:rsidRPr="003A285E">
        <w:rPr>
          <w:bCs/>
          <w:color w:val="000000" w:themeColor="text1"/>
          <w:sz w:val="24"/>
          <w:szCs w:val="24"/>
        </w:rPr>
        <w:t>KMnO</w:t>
      </w:r>
      <w:r w:rsidRPr="003A285E">
        <w:rPr>
          <w:bCs/>
          <w:color w:val="000000" w:themeColor="text1"/>
          <w:sz w:val="24"/>
          <w:szCs w:val="24"/>
          <w:vertAlign w:val="subscript"/>
        </w:rPr>
        <w:t>4</w:t>
      </w:r>
      <w:r w:rsidRPr="003A285E">
        <w:rPr>
          <w:rFonts w:hint="eastAsia"/>
          <w:bCs/>
          <w:color w:val="000000" w:themeColor="text1"/>
          <w:sz w:val="24"/>
          <w:szCs w:val="24"/>
        </w:rPr>
        <w:t>法测定活性氧含量的原理和方法。</w:t>
      </w:r>
    </w:p>
    <w:p w14:paraId="6CF662B3" w14:textId="0815C3ED" w:rsidR="003A285E" w:rsidRPr="003A285E" w:rsidRDefault="003A285E" w:rsidP="003A285E">
      <w:pPr>
        <w:spacing w:line="360" w:lineRule="auto"/>
        <w:rPr>
          <w:color w:val="000000" w:themeColor="text1"/>
          <w:sz w:val="24"/>
          <w:szCs w:val="24"/>
        </w:rPr>
      </w:pPr>
      <w:r w:rsidRPr="003A285E">
        <w:rPr>
          <w:bCs/>
          <w:color w:val="000000" w:themeColor="text1"/>
          <w:sz w:val="24"/>
          <w:szCs w:val="24"/>
        </w:rPr>
        <w:t>3</w:t>
      </w:r>
      <w:r w:rsidRPr="003A285E">
        <w:rPr>
          <w:rFonts w:hint="eastAsia"/>
          <w:bCs/>
          <w:color w:val="000000" w:themeColor="text1"/>
          <w:sz w:val="24"/>
          <w:szCs w:val="24"/>
        </w:rPr>
        <w:t>.</w:t>
      </w:r>
      <w:r w:rsidRPr="003A285E">
        <w:rPr>
          <w:rFonts w:hint="eastAsia"/>
          <w:bCs/>
          <w:color w:val="000000" w:themeColor="text1"/>
          <w:sz w:val="24"/>
          <w:szCs w:val="24"/>
        </w:rPr>
        <w:t>通过用</w:t>
      </w:r>
      <w:r w:rsidRPr="003A285E">
        <w:rPr>
          <w:bCs/>
          <w:color w:val="000000" w:themeColor="text1"/>
          <w:sz w:val="24"/>
          <w:szCs w:val="24"/>
        </w:rPr>
        <w:t>KMnO</w:t>
      </w:r>
      <w:r w:rsidRPr="003A285E">
        <w:rPr>
          <w:bCs/>
          <w:color w:val="000000" w:themeColor="text1"/>
          <w:sz w:val="24"/>
          <w:szCs w:val="24"/>
          <w:vertAlign w:val="subscript"/>
        </w:rPr>
        <w:t>4</w:t>
      </w:r>
      <w:r w:rsidRPr="003A285E">
        <w:rPr>
          <w:rFonts w:hint="eastAsia"/>
          <w:bCs/>
          <w:color w:val="000000" w:themeColor="text1"/>
          <w:sz w:val="24"/>
          <w:szCs w:val="24"/>
        </w:rPr>
        <w:t>标准溶液对过碳酸钠的氧化还原定量滴定，确定学生制备产品的活性氧含量。</w:t>
      </w:r>
    </w:p>
    <w:p w14:paraId="0213E816" w14:textId="77777777" w:rsidR="003A285E" w:rsidRPr="003A285E" w:rsidRDefault="003A285E" w:rsidP="003A285E">
      <w:pPr>
        <w:rPr>
          <w:b/>
          <w:color w:val="000000" w:themeColor="text1"/>
          <w:sz w:val="28"/>
          <w:szCs w:val="28"/>
        </w:rPr>
      </w:pPr>
      <w:r w:rsidRPr="003A285E">
        <w:rPr>
          <w:rFonts w:hint="eastAsia"/>
          <w:b/>
          <w:color w:val="000000" w:themeColor="text1"/>
          <w:sz w:val="28"/>
          <w:szCs w:val="28"/>
        </w:rPr>
        <w:t>二、实验原理</w:t>
      </w:r>
    </w:p>
    <w:p w14:paraId="50BB3D80" w14:textId="77777777" w:rsidR="003A285E" w:rsidRPr="003A285E" w:rsidRDefault="003A285E" w:rsidP="003A285E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3A285E">
        <w:rPr>
          <w:rFonts w:hint="eastAsia"/>
          <w:color w:val="000000" w:themeColor="text1"/>
          <w:sz w:val="24"/>
          <w:szCs w:val="24"/>
        </w:rPr>
        <w:t>实验室中</w:t>
      </w:r>
      <w:r w:rsidRPr="003A285E">
        <w:rPr>
          <w:rFonts w:hint="eastAsia"/>
          <w:bCs/>
          <w:color w:val="000000" w:themeColor="text1"/>
          <w:sz w:val="24"/>
        </w:rPr>
        <w:t>KMnO</w:t>
      </w:r>
      <w:r w:rsidRPr="003A285E">
        <w:rPr>
          <w:rFonts w:hint="eastAsia"/>
          <w:bCs/>
          <w:color w:val="000000" w:themeColor="text1"/>
          <w:sz w:val="24"/>
          <w:vertAlign w:val="subscript"/>
        </w:rPr>
        <w:t>4</w:t>
      </w:r>
      <w:r w:rsidRPr="003A285E">
        <w:rPr>
          <w:rFonts w:hint="eastAsia"/>
          <w:color w:val="000000" w:themeColor="text1"/>
          <w:sz w:val="24"/>
          <w:szCs w:val="24"/>
        </w:rPr>
        <w:t>标准溶液的标定，常用的基准物质有草酸钠、草酸、硫酸亚铁</w:t>
      </w:r>
      <w:proofErr w:type="gramStart"/>
      <w:r w:rsidRPr="003A285E">
        <w:rPr>
          <w:rFonts w:hint="eastAsia"/>
          <w:color w:val="000000" w:themeColor="text1"/>
          <w:sz w:val="24"/>
          <w:szCs w:val="24"/>
        </w:rPr>
        <w:t>铵</w:t>
      </w:r>
      <w:proofErr w:type="gramEnd"/>
      <w:r w:rsidRPr="003A285E">
        <w:rPr>
          <w:rFonts w:hint="eastAsia"/>
          <w:color w:val="000000" w:themeColor="text1"/>
          <w:sz w:val="24"/>
          <w:szCs w:val="24"/>
        </w:rPr>
        <w:t>以及纯铁等，其中以草酸及</w:t>
      </w:r>
      <w:proofErr w:type="gramStart"/>
      <w:r w:rsidRPr="003A285E">
        <w:rPr>
          <w:rFonts w:hint="eastAsia"/>
          <w:color w:val="000000" w:themeColor="text1"/>
          <w:sz w:val="24"/>
          <w:szCs w:val="24"/>
        </w:rPr>
        <w:t>草酸盐因没</w:t>
      </w:r>
      <w:proofErr w:type="gramEnd"/>
      <w:r w:rsidRPr="003A285E">
        <w:rPr>
          <w:rFonts w:hint="eastAsia"/>
          <w:color w:val="000000" w:themeColor="text1"/>
          <w:sz w:val="24"/>
          <w:szCs w:val="24"/>
        </w:rPr>
        <w:t>有吸湿性，受热稳定，易于精制等原因，最为常用。</w:t>
      </w:r>
    </w:p>
    <w:p w14:paraId="3A334978" w14:textId="77777777" w:rsidR="003A285E" w:rsidRPr="003A285E" w:rsidRDefault="003A285E" w:rsidP="003A285E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3A285E">
        <w:rPr>
          <w:rFonts w:hint="eastAsia"/>
          <w:color w:val="000000" w:themeColor="text1"/>
          <w:sz w:val="24"/>
          <w:szCs w:val="24"/>
        </w:rPr>
        <w:t>标定反应的方程式为：</w:t>
      </w:r>
    </w:p>
    <w:p w14:paraId="5C9655A3" w14:textId="77777777" w:rsidR="003A285E" w:rsidRPr="003A285E" w:rsidRDefault="003A285E" w:rsidP="003A285E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3A285E">
        <w:rPr>
          <w:rFonts w:hint="eastAsia"/>
          <w:color w:val="000000" w:themeColor="text1"/>
          <w:sz w:val="24"/>
          <w:szCs w:val="24"/>
        </w:rPr>
        <w:t>2MnO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4</w:t>
      </w:r>
      <w:r w:rsidRPr="003A285E">
        <w:rPr>
          <w:rFonts w:hint="eastAsia"/>
          <w:color w:val="000000" w:themeColor="text1"/>
          <w:sz w:val="24"/>
          <w:szCs w:val="24"/>
          <w:vertAlign w:val="superscript"/>
        </w:rPr>
        <w:t>-</w:t>
      </w:r>
      <w:r w:rsidRPr="003A285E">
        <w:rPr>
          <w:rFonts w:hint="eastAsia"/>
          <w:color w:val="000000" w:themeColor="text1"/>
          <w:sz w:val="24"/>
          <w:szCs w:val="24"/>
        </w:rPr>
        <w:t>+5C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2</w:t>
      </w:r>
      <w:r w:rsidRPr="003A285E">
        <w:rPr>
          <w:rFonts w:hint="eastAsia"/>
          <w:color w:val="000000" w:themeColor="text1"/>
          <w:sz w:val="24"/>
          <w:szCs w:val="24"/>
        </w:rPr>
        <w:t>O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4</w:t>
      </w:r>
      <w:r w:rsidRPr="003A285E">
        <w:rPr>
          <w:rFonts w:hint="eastAsia"/>
          <w:color w:val="000000" w:themeColor="text1"/>
          <w:sz w:val="24"/>
          <w:szCs w:val="24"/>
          <w:vertAlign w:val="superscript"/>
        </w:rPr>
        <w:t>2-</w:t>
      </w:r>
      <w:r w:rsidRPr="003A285E">
        <w:rPr>
          <w:rFonts w:hint="eastAsia"/>
          <w:color w:val="000000" w:themeColor="text1"/>
          <w:sz w:val="24"/>
          <w:szCs w:val="24"/>
        </w:rPr>
        <w:t>+16H</w:t>
      </w:r>
      <w:r w:rsidRPr="003A285E">
        <w:rPr>
          <w:rFonts w:hint="eastAsia"/>
          <w:color w:val="000000" w:themeColor="text1"/>
          <w:sz w:val="24"/>
          <w:szCs w:val="24"/>
          <w:vertAlign w:val="superscript"/>
        </w:rPr>
        <w:t>+</w:t>
      </w:r>
      <w:r w:rsidRPr="003A285E">
        <w:rPr>
          <w:color w:val="000000" w:themeColor="text1"/>
          <w:sz w:val="24"/>
          <w:szCs w:val="24"/>
        </w:rPr>
        <w:t>→2</w:t>
      </w:r>
      <w:r w:rsidRPr="003A285E">
        <w:rPr>
          <w:rFonts w:hint="eastAsia"/>
          <w:color w:val="000000" w:themeColor="text1"/>
          <w:sz w:val="24"/>
          <w:szCs w:val="24"/>
        </w:rPr>
        <w:t>Mn</w:t>
      </w:r>
      <w:r w:rsidRPr="003A285E">
        <w:rPr>
          <w:rFonts w:hint="eastAsia"/>
          <w:color w:val="000000" w:themeColor="text1"/>
          <w:sz w:val="24"/>
          <w:szCs w:val="24"/>
          <w:vertAlign w:val="superscript"/>
        </w:rPr>
        <w:t>2+</w:t>
      </w:r>
      <w:r w:rsidRPr="003A285E">
        <w:rPr>
          <w:rFonts w:hint="eastAsia"/>
          <w:color w:val="000000" w:themeColor="text1"/>
          <w:sz w:val="24"/>
          <w:szCs w:val="24"/>
        </w:rPr>
        <w:t>+10CO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2</w:t>
      </w:r>
      <w:r w:rsidRPr="003A285E">
        <w:rPr>
          <w:rFonts w:hint="eastAsia"/>
          <w:color w:val="000000" w:themeColor="text1"/>
          <w:sz w:val="24"/>
          <w:szCs w:val="24"/>
        </w:rPr>
        <w:t>+8H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2</w:t>
      </w:r>
      <w:r w:rsidRPr="003A285E">
        <w:rPr>
          <w:rFonts w:hint="eastAsia"/>
          <w:color w:val="000000" w:themeColor="text1"/>
          <w:sz w:val="24"/>
          <w:szCs w:val="24"/>
        </w:rPr>
        <w:t>O</w:t>
      </w:r>
    </w:p>
    <w:p w14:paraId="0E602E47" w14:textId="77777777" w:rsidR="003A285E" w:rsidRPr="003A285E" w:rsidRDefault="003A285E" w:rsidP="003A285E">
      <w:pPr>
        <w:spacing w:line="360" w:lineRule="auto"/>
        <w:rPr>
          <w:color w:val="000000" w:themeColor="text1"/>
          <w:sz w:val="24"/>
          <w:szCs w:val="24"/>
        </w:rPr>
      </w:pPr>
      <w:r w:rsidRPr="003A285E">
        <w:rPr>
          <w:rFonts w:hint="eastAsia"/>
          <w:color w:val="000000" w:themeColor="text1"/>
          <w:sz w:val="24"/>
          <w:szCs w:val="24"/>
        </w:rPr>
        <w:t>此反应在室温条件</w:t>
      </w:r>
      <w:proofErr w:type="gramStart"/>
      <w:r w:rsidRPr="003A285E">
        <w:rPr>
          <w:rFonts w:hint="eastAsia"/>
          <w:color w:val="000000" w:themeColor="text1"/>
          <w:sz w:val="24"/>
          <w:szCs w:val="24"/>
        </w:rPr>
        <w:t>下速度</w:t>
      </w:r>
      <w:proofErr w:type="gramEnd"/>
      <w:r w:rsidRPr="003A285E">
        <w:rPr>
          <w:rFonts w:hint="eastAsia"/>
          <w:color w:val="000000" w:themeColor="text1"/>
          <w:sz w:val="24"/>
          <w:szCs w:val="24"/>
        </w:rPr>
        <w:t>很慢，为了加速反应，需将草酸溶液加热至约</w:t>
      </w:r>
      <w:r w:rsidRPr="003A285E">
        <w:rPr>
          <w:rFonts w:hint="eastAsia"/>
          <w:color w:val="000000" w:themeColor="text1"/>
          <w:sz w:val="24"/>
          <w:szCs w:val="24"/>
        </w:rPr>
        <w:t>80</w:t>
      </w:r>
      <w:r w:rsidRPr="003A285E">
        <w:rPr>
          <w:rFonts w:hint="eastAsia"/>
          <w:color w:val="000000" w:themeColor="text1"/>
          <w:sz w:val="24"/>
          <w:szCs w:val="24"/>
        </w:rPr>
        <w:t>℃左右，并在滴定过程中保持溶液的温度不低于</w:t>
      </w:r>
      <w:r w:rsidRPr="003A285E">
        <w:rPr>
          <w:rFonts w:hint="eastAsia"/>
          <w:color w:val="000000" w:themeColor="text1"/>
          <w:sz w:val="24"/>
          <w:szCs w:val="24"/>
        </w:rPr>
        <w:t>60</w:t>
      </w:r>
      <w:r w:rsidRPr="003A285E">
        <w:rPr>
          <w:rFonts w:hint="eastAsia"/>
          <w:color w:val="000000" w:themeColor="text1"/>
          <w:sz w:val="24"/>
          <w:szCs w:val="24"/>
        </w:rPr>
        <w:t>℃。但当温度高于</w:t>
      </w:r>
      <w:r w:rsidRPr="003A285E">
        <w:rPr>
          <w:rFonts w:hint="eastAsia"/>
          <w:color w:val="000000" w:themeColor="text1"/>
          <w:sz w:val="24"/>
          <w:szCs w:val="24"/>
        </w:rPr>
        <w:t>90</w:t>
      </w:r>
      <w:r w:rsidRPr="003A285E">
        <w:rPr>
          <w:rFonts w:hint="eastAsia"/>
          <w:color w:val="000000" w:themeColor="text1"/>
          <w:sz w:val="24"/>
          <w:szCs w:val="24"/>
        </w:rPr>
        <w:t>℃时，草酸（根）会发生分解，导致产生误差。</w:t>
      </w:r>
    </w:p>
    <w:p w14:paraId="1ADC0807" w14:textId="77777777" w:rsidR="003A285E" w:rsidRPr="003A285E" w:rsidRDefault="003A285E" w:rsidP="003A285E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3A285E">
        <w:rPr>
          <w:rFonts w:hint="eastAsia"/>
          <w:color w:val="000000" w:themeColor="text1"/>
          <w:sz w:val="24"/>
          <w:szCs w:val="24"/>
        </w:rPr>
        <w:t>此反应的溶液要保持适当的酸度条件，以</w:t>
      </w:r>
      <w:r w:rsidRPr="003A285E">
        <w:rPr>
          <w:rFonts w:hint="eastAsia"/>
          <w:bCs/>
          <w:color w:val="000000" w:themeColor="text1"/>
          <w:sz w:val="24"/>
        </w:rPr>
        <w:t>1mol/L</w:t>
      </w:r>
      <w:r w:rsidRPr="003A285E">
        <w:rPr>
          <w:rFonts w:hint="eastAsia"/>
          <w:color w:val="000000" w:themeColor="text1"/>
          <w:sz w:val="24"/>
          <w:szCs w:val="24"/>
        </w:rPr>
        <w:t>为宜。酸度过低，</w:t>
      </w:r>
      <w:r w:rsidRPr="003A285E">
        <w:rPr>
          <w:rFonts w:hint="eastAsia"/>
          <w:color w:val="000000" w:themeColor="text1"/>
          <w:sz w:val="24"/>
          <w:szCs w:val="24"/>
        </w:rPr>
        <w:t>MnO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4</w:t>
      </w:r>
      <w:r w:rsidRPr="003A285E">
        <w:rPr>
          <w:rFonts w:hint="eastAsia"/>
          <w:color w:val="000000" w:themeColor="text1"/>
          <w:sz w:val="24"/>
          <w:szCs w:val="24"/>
          <w:vertAlign w:val="superscript"/>
        </w:rPr>
        <w:t>-</w:t>
      </w:r>
      <w:r w:rsidRPr="003A285E">
        <w:rPr>
          <w:rFonts w:hint="eastAsia"/>
          <w:color w:val="000000" w:themeColor="text1"/>
          <w:sz w:val="24"/>
          <w:szCs w:val="24"/>
        </w:rPr>
        <w:t>会被还原为</w:t>
      </w:r>
      <w:r w:rsidRPr="003A285E">
        <w:rPr>
          <w:rFonts w:hint="eastAsia"/>
          <w:color w:val="000000" w:themeColor="text1"/>
          <w:sz w:val="24"/>
          <w:szCs w:val="24"/>
        </w:rPr>
        <w:t>MnO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2</w:t>
      </w:r>
      <w:r w:rsidRPr="003A285E">
        <w:rPr>
          <w:rFonts w:hint="eastAsia"/>
          <w:color w:val="000000" w:themeColor="text1"/>
          <w:sz w:val="24"/>
          <w:szCs w:val="24"/>
        </w:rPr>
        <w:t>。酸度过高，会促使草酸的分解。同时保持溶液酸性的物质应不具有氧化还原性，如</w:t>
      </w:r>
      <w:r w:rsidRPr="003A285E">
        <w:rPr>
          <w:rFonts w:hint="eastAsia"/>
          <w:color w:val="000000" w:themeColor="text1"/>
          <w:sz w:val="24"/>
          <w:szCs w:val="24"/>
        </w:rPr>
        <w:t>HNO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3</w:t>
      </w:r>
      <w:r w:rsidRPr="003A285E">
        <w:rPr>
          <w:rFonts w:hint="eastAsia"/>
          <w:color w:val="000000" w:themeColor="text1"/>
          <w:sz w:val="24"/>
          <w:szCs w:val="24"/>
        </w:rPr>
        <w:t>的氧化性及</w:t>
      </w:r>
      <w:r w:rsidRPr="003A285E">
        <w:rPr>
          <w:rFonts w:hint="eastAsia"/>
          <w:color w:val="000000" w:themeColor="text1"/>
          <w:sz w:val="24"/>
          <w:szCs w:val="24"/>
        </w:rPr>
        <w:t>HCl</w:t>
      </w:r>
      <w:r w:rsidRPr="003A285E">
        <w:rPr>
          <w:rFonts w:hint="eastAsia"/>
          <w:color w:val="000000" w:themeColor="text1"/>
          <w:sz w:val="24"/>
          <w:szCs w:val="24"/>
        </w:rPr>
        <w:t>的还原性均不适合。</w:t>
      </w:r>
    </w:p>
    <w:p w14:paraId="062CAACB" w14:textId="77777777" w:rsidR="003A285E" w:rsidRPr="003A285E" w:rsidRDefault="003A285E" w:rsidP="003A285E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3A285E">
        <w:rPr>
          <w:rFonts w:hint="eastAsia"/>
          <w:color w:val="000000" w:themeColor="text1"/>
          <w:sz w:val="24"/>
          <w:szCs w:val="24"/>
        </w:rPr>
        <w:t>本反应是一个自催化加速的反应，因此开始滴定时，不能太快，以保证加入的</w:t>
      </w:r>
      <w:r w:rsidRPr="003A285E">
        <w:rPr>
          <w:rFonts w:hint="eastAsia"/>
          <w:color w:val="000000" w:themeColor="text1"/>
          <w:sz w:val="24"/>
          <w:szCs w:val="24"/>
        </w:rPr>
        <w:t>KMnO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4</w:t>
      </w:r>
      <w:r w:rsidRPr="003A285E">
        <w:rPr>
          <w:rFonts w:hint="eastAsia"/>
          <w:color w:val="000000" w:themeColor="text1"/>
          <w:sz w:val="24"/>
          <w:szCs w:val="24"/>
        </w:rPr>
        <w:t>与</w:t>
      </w:r>
      <w:r w:rsidRPr="003A285E">
        <w:rPr>
          <w:rFonts w:hint="eastAsia"/>
          <w:color w:val="000000" w:themeColor="text1"/>
          <w:sz w:val="24"/>
          <w:szCs w:val="24"/>
        </w:rPr>
        <w:t>C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2</w:t>
      </w:r>
      <w:r w:rsidRPr="003A285E">
        <w:rPr>
          <w:rFonts w:hint="eastAsia"/>
          <w:color w:val="000000" w:themeColor="text1"/>
          <w:sz w:val="24"/>
          <w:szCs w:val="24"/>
        </w:rPr>
        <w:t>O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4</w:t>
      </w:r>
      <w:r w:rsidRPr="003A285E">
        <w:rPr>
          <w:rFonts w:hint="eastAsia"/>
          <w:color w:val="000000" w:themeColor="text1"/>
          <w:sz w:val="24"/>
          <w:szCs w:val="24"/>
          <w:vertAlign w:val="superscript"/>
        </w:rPr>
        <w:t>2-</w:t>
      </w:r>
      <w:r w:rsidRPr="003A285E">
        <w:rPr>
          <w:rFonts w:hint="eastAsia"/>
          <w:color w:val="000000" w:themeColor="text1"/>
          <w:sz w:val="24"/>
          <w:szCs w:val="24"/>
        </w:rPr>
        <w:t>充分反应。当有</w:t>
      </w:r>
      <w:r w:rsidRPr="003A285E">
        <w:rPr>
          <w:rFonts w:hint="eastAsia"/>
          <w:color w:val="000000" w:themeColor="text1"/>
          <w:sz w:val="24"/>
          <w:szCs w:val="24"/>
        </w:rPr>
        <w:t>KMnO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4</w:t>
      </w:r>
      <w:r w:rsidRPr="003A285E">
        <w:rPr>
          <w:rFonts w:hint="eastAsia"/>
          <w:color w:val="000000" w:themeColor="text1"/>
          <w:sz w:val="24"/>
          <w:szCs w:val="24"/>
        </w:rPr>
        <w:t>没有及时反应时，可发生分解引起误差。由于</w:t>
      </w:r>
      <w:r w:rsidRPr="003A285E">
        <w:rPr>
          <w:rFonts w:hint="eastAsia"/>
          <w:color w:val="000000" w:themeColor="text1"/>
          <w:sz w:val="24"/>
          <w:szCs w:val="24"/>
        </w:rPr>
        <w:t>Mn</w:t>
      </w:r>
      <w:r w:rsidRPr="003A285E">
        <w:rPr>
          <w:rFonts w:hint="eastAsia"/>
          <w:color w:val="000000" w:themeColor="text1"/>
          <w:sz w:val="24"/>
          <w:szCs w:val="24"/>
          <w:vertAlign w:val="superscript"/>
        </w:rPr>
        <w:t>2+</w:t>
      </w:r>
      <w:r w:rsidRPr="003A285E">
        <w:rPr>
          <w:rFonts w:hint="eastAsia"/>
          <w:color w:val="000000" w:themeColor="text1"/>
          <w:sz w:val="24"/>
          <w:szCs w:val="24"/>
        </w:rPr>
        <w:t>是该反应的催化剂，可在滴定前加入少量的</w:t>
      </w:r>
      <w:r w:rsidRPr="003A285E">
        <w:rPr>
          <w:rFonts w:hint="eastAsia"/>
          <w:color w:val="000000" w:themeColor="text1"/>
          <w:sz w:val="24"/>
          <w:szCs w:val="24"/>
        </w:rPr>
        <w:t>Mn</w:t>
      </w:r>
      <w:r w:rsidRPr="003A285E">
        <w:rPr>
          <w:rFonts w:hint="eastAsia"/>
          <w:color w:val="000000" w:themeColor="text1"/>
          <w:sz w:val="24"/>
          <w:szCs w:val="24"/>
          <w:vertAlign w:val="superscript"/>
        </w:rPr>
        <w:t>2+</w:t>
      </w:r>
      <w:r w:rsidRPr="003A285E">
        <w:rPr>
          <w:rFonts w:hint="eastAsia"/>
          <w:color w:val="000000" w:themeColor="text1"/>
          <w:sz w:val="24"/>
          <w:szCs w:val="24"/>
        </w:rPr>
        <w:t>离子作为催化剂，以加速反应进行。</w:t>
      </w:r>
    </w:p>
    <w:p w14:paraId="7AA0F4B3" w14:textId="77777777" w:rsidR="003A285E" w:rsidRPr="003A285E" w:rsidRDefault="003A285E" w:rsidP="003A285E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3A285E">
        <w:rPr>
          <w:rFonts w:hint="eastAsia"/>
          <w:color w:val="000000" w:themeColor="text1"/>
          <w:sz w:val="24"/>
          <w:szCs w:val="24"/>
        </w:rPr>
        <w:t>在稀</w:t>
      </w:r>
      <w:r w:rsidRPr="003A285E">
        <w:rPr>
          <w:rFonts w:hint="eastAsia"/>
          <w:color w:val="000000" w:themeColor="text1"/>
          <w:sz w:val="24"/>
          <w:szCs w:val="24"/>
        </w:rPr>
        <w:t>H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2</w:t>
      </w:r>
      <w:r w:rsidRPr="003A285E">
        <w:rPr>
          <w:rFonts w:hint="eastAsia"/>
          <w:color w:val="000000" w:themeColor="text1"/>
          <w:sz w:val="24"/>
          <w:szCs w:val="24"/>
        </w:rPr>
        <w:t>SO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4</w:t>
      </w:r>
      <w:r w:rsidRPr="003A285E">
        <w:rPr>
          <w:rFonts w:hint="eastAsia"/>
          <w:color w:val="000000" w:themeColor="text1"/>
          <w:sz w:val="24"/>
          <w:szCs w:val="24"/>
        </w:rPr>
        <w:t>介质中，过氧化物的过氧键在室温条件下能</w:t>
      </w:r>
      <w:r w:rsidRPr="003A285E">
        <w:rPr>
          <w:rFonts w:hint="eastAsia"/>
          <w:color w:val="000000" w:themeColor="text1"/>
          <w:sz w:val="24"/>
          <w:szCs w:val="24"/>
        </w:rPr>
        <w:t>KMnO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4</w:t>
      </w:r>
      <w:r w:rsidRPr="003A285E">
        <w:rPr>
          <w:rFonts w:hint="eastAsia"/>
          <w:color w:val="000000" w:themeColor="text1"/>
          <w:sz w:val="24"/>
          <w:szCs w:val="24"/>
        </w:rPr>
        <w:t>被定量氧化，因此可用</w:t>
      </w:r>
      <w:r w:rsidRPr="003A285E">
        <w:rPr>
          <w:rFonts w:hint="eastAsia"/>
          <w:color w:val="000000" w:themeColor="text1"/>
          <w:sz w:val="24"/>
          <w:szCs w:val="24"/>
        </w:rPr>
        <w:t>KMnO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4</w:t>
      </w:r>
      <w:r w:rsidRPr="003A285E">
        <w:rPr>
          <w:rFonts w:hint="eastAsia"/>
          <w:color w:val="000000" w:themeColor="text1"/>
          <w:sz w:val="24"/>
          <w:szCs w:val="24"/>
        </w:rPr>
        <w:t>法测定过氧化物分子中活性氧的含量。其反应式为：</w:t>
      </w:r>
    </w:p>
    <w:p w14:paraId="0BD877C2" w14:textId="77777777" w:rsidR="003A285E" w:rsidRPr="003A285E" w:rsidRDefault="003A285E" w:rsidP="003A285E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3A285E">
        <w:rPr>
          <w:rFonts w:hint="eastAsia"/>
          <w:color w:val="000000" w:themeColor="text1"/>
          <w:sz w:val="24"/>
          <w:szCs w:val="24"/>
        </w:rPr>
        <w:t>5[O-O]</w:t>
      </w:r>
      <w:r w:rsidRPr="003A285E">
        <w:rPr>
          <w:rFonts w:hint="eastAsia"/>
          <w:color w:val="000000" w:themeColor="text1"/>
          <w:sz w:val="24"/>
          <w:szCs w:val="24"/>
          <w:vertAlign w:val="superscript"/>
        </w:rPr>
        <w:t>2-</w:t>
      </w:r>
      <w:r w:rsidRPr="003A285E">
        <w:rPr>
          <w:rFonts w:hint="eastAsia"/>
          <w:color w:val="000000" w:themeColor="text1"/>
          <w:sz w:val="24"/>
          <w:szCs w:val="24"/>
        </w:rPr>
        <w:t>+2MnO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4</w:t>
      </w:r>
      <w:r w:rsidRPr="003A285E">
        <w:rPr>
          <w:rFonts w:hint="eastAsia"/>
          <w:color w:val="000000" w:themeColor="text1"/>
          <w:sz w:val="24"/>
          <w:szCs w:val="24"/>
          <w:vertAlign w:val="superscript"/>
        </w:rPr>
        <w:t>-</w:t>
      </w:r>
      <w:r w:rsidRPr="003A285E">
        <w:rPr>
          <w:rFonts w:hint="eastAsia"/>
          <w:color w:val="000000" w:themeColor="text1"/>
          <w:sz w:val="24"/>
          <w:szCs w:val="24"/>
        </w:rPr>
        <w:t>+16H</w:t>
      </w:r>
      <w:r w:rsidRPr="003A285E">
        <w:rPr>
          <w:rFonts w:hint="eastAsia"/>
          <w:color w:val="000000" w:themeColor="text1"/>
          <w:sz w:val="24"/>
          <w:szCs w:val="24"/>
          <w:vertAlign w:val="superscript"/>
        </w:rPr>
        <w:t>+</w:t>
      </w:r>
      <w:r w:rsidRPr="003A285E">
        <w:rPr>
          <w:rFonts w:ascii="Arial" w:hAnsi="Arial" w:cs="Arial"/>
          <w:color w:val="000000" w:themeColor="text1"/>
          <w:sz w:val="24"/>
          <w:szCs w:val="24"/>
        </w:rPr>
        <w:t>→</w:t>
      </w:r>
      <w:r w:rsidRPr="003A285E">
        <w:rPr>
          <w:rFonts w:ascii="Arial" w:hAnsi="Arial" w:cs="Arial" w:hint="eastAsia"/>
          <w:color w:val="000000" w:themeColor="text1"/>
          <w:sz w:val="24"/>
          <w:szCs w:val="24"/>
        </w:rPr>
        <w:t>2</w:t>
      </w:r>
      <w:r w:rsidRPr="003A285E">
        <w:rPr>
          <w:rFonts w:hint="eastAsia"/>
          <w:color w:val="000000" w:themeColor="text1"/>
          <w:sz w:val="24"/>
          <w:szCs w:val="24"/>
        </w:rPr>
        <w:t>Mn</w:t>
      </w:r>
      <w:r w:rsidRPr="003A285E">
        <w:rPr>
          <w:rFonts w:hint="eastAsia"/>
          <w:color w:val="000000" w:themeColor="text1"/>
          <w:sz w:val="24"/>
          <w:szCs w:val="24"/>
          <w:vertAlign w:val="superscript"/>
        </w:rPr>
        <w:t>2</w:t>
      </w:r>
      <w:r w:rsidRPr="003A285E">
        <w:rPr>
          <w:color w:val="000000" w:themeColor="text1"/>
          <w:sz w:val="24"/>
          <w:szCs w:val="24"/>
          <w:vertAlign w:val="superscript"/>
        </w:rPr>
        <w:t>+</w:t>
      </w:r>
      <w:r w:rsidRPr="003A285E">
        <w:rPr>
          <w:color w:val="000000" w:themeColor="text1"/>
          <w:sz w:val="24"/>
          <w:szCs w:val="24"/>
        </w:rPr>
        <w:t>+5O</w:t>
      </w:r>
      <w:r w:rsidRPr="003A285E">
        <w:rPr>
          <w:color w:val="000000" w:themeColor="text1"/>
          <w:sz w:val="24"/>
          <w:szCs w:val="24"/>
          <w:vertAlign w:val="subscript"/>
        </w:rPr>
        <w:t>2</w:t>
      </w:r>
      <w:r w:rsidRPr="003A285E">
        <w:rPr>
          <w:color w:val="000000" w:themeColor="text1"/>
          <w:sz w:val="24"/>
          <w:szCs w:val="24"/>
        </w:rPr>
        <w:t>↑+8H</w:t>
      </w:r>
      <w:r w:rsidRPr="003A285E">
        <w:rPr>
          <w:color w:val="000000" w:themeColor="text1"/>
          <w:sz w:val="24"/>
          <w:szCs w:val="24"/>
          <w:vertAlign w:val="subscript"/>
        </w:rPr>
        <w:t>2</w:t>
      </w:r>
      <w:r w:rsidRPr="003A285E">
        <w:rPr>
          <w:color w:val="000000" w:themeColor="text1"/>
          <w:sz w:val="24"/>
          <w:szCs w:val="24"/>
        </w:rPr>
        <w:t>O</w:t>
      </w:r>
    </w:p>
    <w:p w14:paraId="0A77035B" w14:textId="77777777" w:rsidR="003A285E" w:rsidRPr="003A285E" w:rsidRDefault="003A285E" w:rsidP="003A285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A285E">
        <w:rPr>
          <w:rFonts w:ascii="Arial" w:hAnsi="Arial" w:cs="Arial" w:hint="eastAsia"/>
          <w:color w:val="000000" w:themeColor="text1"/>
          <w:sz w:val="24"/>
          <w:szCs w:val="24"/>
        </w:rPr>
        <w:t>滴入第一滴</w:t>
      </w:r>
      <w:r w:rsidRPr="003A285E">
        <w:rPr>
          <w:rFonts w:hint="eastAsia"/>
          <w:color w:val="000000" w:themeColor="text1"/>
          <w:sz w:val="24"/>
          <w:szCs w:val="24"/>
        </w:rPr>
        <w:t>KMnO</w:t>
      </w:r>
      <w:r w:rsidRPr="003A285E">
        <w:rPr>
          <w:rFonts w:hint="eastAsia"/>
          <w:color w:val="000000" w:themeColor="text1"/>
          <w:sz w:val="24"/>
          <w:szCs w:val="24"/>
          <w:vertAlign w:val="subscript"/>
        </w:rPr>
        <w:t>4</w:t>
      </w:r>
      <w:r w:rsidRPr="003A285E">
        <w:rPr>
          <w:rFonts w:ascii="Arial" w:hAnsi="Arial" w:cs="Arial" w:hint="eastAsia"/>
          <w:color w:val="000000" w:themeColor="text1"/>
          <w:sz w:val="24"/>
          <w:szCs w:val="24"/>
        </w:rPr>
        <w:t>溶液后，溶液由浅粉色变成无色后再加入第二滴，由于</w:t>
      </w:r>
      <w:r w:rsidRPr="003A285E">
        <w:rPr>
          <w:rFonts w:hint="eastAsia"/>
          <w:color w:val="000000" w:themeColor="text1"/>
          <w:sz w:val="24"/>
          <w:szCs w:val="24"/>
        </w:rPr>
        <w:t>Mn</w:t>
      </w:r>
      <w:r w:rsidRPr="003A285E">
        <w:rPr>
          <w:rFonts w:hint="eastAsia"/>
          <w:color w:val="000000" w:themeColor="text1"/>
          <w:sz w:val="24"/>
          <w:szCs w:val="24"/>
          <w:vertAlign w:val="superscript"/>
        </w:rPr>
        <w:t>2</w:t>
      </w:r>
      <w:r w:rsidRPr="003A285E">
        <w:rPr>
          <w:color w:val="000000" w:themeColor="text1"/>
          <w:sz w:val="24"/>
          <w:szCs w:val="24"/>
          <w:vertAlign w:val="superscript"/>
        </w:rPr>
        <w:t>+</w:t>
      </w:r>
      <w:r w:rsidRPr="003A285E">
        <w:rPr>
          <w:rFonts w:ascii="Arial" w:hAnsi="Arial" w:cs="Arial" w:hint="eastAsia"/>
          <w:color w:val="000000" w:themeColor="text1"/>
          <w:sz w:val="24"/>
          <w:szCs w:val="24"/>
        </w:rPr>
        <w:t>不断生成，有自动催化加速作用，加快反应速率。当溶液呈现稳定的浅粉色，且</w:t>
      </w:r>
      <w:r w:rsidRPr="003A285E">
        <w:rPr>
          <w:rFonts w:ascii="Arial" w:hAnsi="Arial" w:cs="Arial" w:hint="eastAsia"/>
          <w:color w:val="000000" w:themeColor="text1"/>
          <w:sz w:val="24"/>
          <w:szCs w:val="24"/>
        </w:rPr>
        <w:t>1</w:t>
      </w:r>
      <w:r w:rsidRPr="003A285E">
        <w:rPr>
          <w:rFonts w:ascii="Arial" w:hAnsi="Arial" w:cs="Arial" w:hint="eastAsia"/>
          <w:color w:val="000000" w:themeColor="text1"/>
          <w:sz w:val="24"/>
          <w:szCs w:val="24"/>
        </w:rPr>
        <w:t>分钟内不褪时，即达到反应终点。</w:t>
      </w:r>
    </w:p>
    <w:p w14:paraId="12C85E2D" w14:textId="77777777" w:rsidR="003A285E" w:rsidRPr="003A285E" w:rsidRDefault="003A285E" w:rsidP="003A285E">
      <w:pPr>
        <w:rPr>
          <w:color w:val="000000" w:themeColor="text1"/>
        </w:rPr>
      </w:pPr>
    </w:p>
    <w:p w14:paraId="2BD1ACF4" w14:textId="77777777" w:rsidR="003A285E" w:rsidRPr="003A285E" w:rsidRDefault="003A285E" w:rsidP="003A285E">
      <w:pPr>
        <w:rPr>
          <w:color w:val="000000" w:themeColor="text1"/>
        </w:rPr>
      </w:pPr>
    </w:p>
    <w:p w14:paraId="25E4E6DB" w14:textId="77777777" w:rsidR="003A285E" w:rsidRPr="003A285E" w:rsidRDefault="003A285E" w:rsidP="003A285E">
      <w:pPr>
        <w:pStyle w:val="a7"/>
        <w:numPr>
          <w:ilvl w:val="0"/>
          <w:numId w:val="2"/>
        </w:numPr>
        <w:ind w:firstLineChars="0"/>
        <w:rPr>
          <w:b/>
          <w:color w:val="000000" w:themeColor="text1"/>
          <w:sz w:val="28"/>
          <w:szCs w:val="28"/>
        </w:rPr>
      </w:pPr>
      <w:r w:rsidRPr="003A285E">
        <w:rPr>
          <w:rFonts w:hint="eastAsia"/>
          <w:b/>
          <w:color w:val="000000" w:themeColor="text1"/>
          <w:sz w:val="28"/>
          <w:szCs w:val="28"/>
        </w:rPr>
        <w:t>实验仪器及药品</w:t>
      </w:r>
    </w:p>
    <w:p w14:paraId="59792DB5" w14:textId="77777777" w:rsidR="003A285E" w:rsidRPr="003A285E" w:rsidRDefault="003A285E" w:rsidP="003A285E">
      <w:pPr>
        <w:pStyle w:val="a7"/>
        <w:ind w:left="720" w:firstLineChars="0" w:firstLine="0"/>
        <w:rPr>
          <w:color w:val="000000" w:themeColor="text1"/>
          <w:sz w:val="28"/>
          <w:szCs w:val="28"/>
        </w:rPr>
      </w:pPr>
      <w:r w:rsidRPr="003A285E">
        <w:rPr>
          <w:rFonts w:hint="eastAsia"/>
          <w:b/>
          <w:color w:val="000000" w:themeColor="text1"/>
          <w:sz w:val="28"/>
          <w:szCs w:val="28"/>
        </w:rPr>
        <w:t>药品：</w:t>
      </w:r>
      <w:r w:rsidRPr="003A285E">
        <w:rPr>
          <w:rFonts w:hint="eastAsia"/>
          <w:color w:val="000000" w:themeColor="text1"/>
          <w:sz w:val="28"/>
          <w:szCs w:val="28"/>
        </w:rPr>
        <w:t>0.3</w:t>
      </w:r>
      <w:r w:rsidRPr="003A285E">
        <w:rPr>
          <w:color w:val="000000" w:themeColor="text1"/>
          <w:sz w:val="28"/>
          <w:szCs w:val="28"/>
        </w:rPr>
        <w:t>mol/LKMnO</w:t>
      </w:r>
      <w:r w:rsidRPr="003A285E">
        <w:rPr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color w:val="000000" w:themeColor="text1"/>
          <w:sz w:val="28"/>
          <w:szCs w:val="28"/>
        </w:rPr>
        <w:t>，草酸钠，</w:t>
      </w:r>
      <w:r w:rsidRPr="003A285E">
        <w:rPr>
          <w:color w:val="000000" w:themeColor="text1"/>
          <w:sz w:val="28"/>
          <w:szCs w:val="28"/>
        </w:rPr>
        <w:t>3mol/L H</w:t>
      </w:r>
      <w:r w:rsidRPr="003A285E">
        <w:rPr>
          <w:color w:val="000000" w:themeColor="text1"/>
          <w:sz w:val="28"/>
          <w:szCs w:val="28"/>
          <w:vertAlign w:val="subscript"/>
        </w:rPr>
        <w:t>2</w:t>
      </w:r>
      <w:r w:rsidRPr="003A285E">
        <w:rPr>
          <w:color w:val="000000" w:themeColor="text1"/>
          <w:sz w:val="28"/>
          <w:szCs w:val="28"/>
        </w:rPr>
        <w:t>SO</w:t>
      </w:r>
      <w:r w:rsidRPr="003A285E">
        <w:rPr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color w:val="000000" w:themeColor="text1"/>
          <w:sz w:val="28"/>
          <w:szCs w:val="28"/>
        </w:rPr>
        <w:t>，过碳酸钠样品</w:t>
      </w:r>
    </w:p>
    <w:p w14:paraId="18DB63E7" w14:textId="77777777" w:rsidR="003A285E" w:rsidRPr="003A285E" w:rsidRDefault="003A285E" w:rsidP="003A285E">
      <w:pPr>
        <w:pStyle w:val="a7"/>
        <w:ind w:left="720" w:firstLineChars="0" w:firstLine="0"/>
        <w:rPr>
          <w:b/>
          <w:color w:val="000000" w:themeColor="text1"/>
          <w:sz w:val="28"/>
          <w:szCs w:val="28"/>
        </w:rPr>
      </w:pPr>
      <w:r w:rsidRPr="003A285E">
        <w:rPr>
          <w:rFonts w:hint="eastAsia"/>
          <w:b/>
          <w:color w:val="000000" w:themeColor="text1"/>
          <w:sz w:val="28"/>
          <w:szCs w:val="28"/>
        </w:rPr>
        <w:t>仪器：</w:t>
      </w:r>
    </w:p>
    <w:tbl>
      <w:tblPr>
        <w:tblW w:w="8974" w:type="dxa"/>
        <w:jc w:val="center"/>
        <w:tblLook w:val="04A0" w:firstRow="1" w:lastRow="0" w:firstColumn="1" w:lastColumn="0" w:noHBand="0" w:noVBand="1"/>
      </w:tblPr>
      <w:tblGrid>
        <w:gridCol w:w="1915"/>
        <w:gridCol w:w="1900"/>
        <w:gridCol w:w="951"/>
        <w:gridCol w:w="1629"/>
        <w:gridCol w:w="1086"/>
        <w:gridCol w:w="1493"/>
      </w:tblGrid>
      <w:tr w:rsidR="003A285E" w:rsidRPr="00CA57A4" w14:paraId="718FE51C" w14:textId="77777777" w:rsidTr="00CA57A4">
        <w:trPr>
          <w:trHeight w:val="240"/>
          <w:jc w:val="center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</w:tcPr>
          <w:p w14:paraId="33946504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8"/>
              </w:rPr>
              <w:t>仪器名称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2AF6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规格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20F768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数量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3C03B09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8"/>
              </w:rPr>
              <w:t>仪器名称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56B1E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规格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AFCC4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数量</w:t>
            </w:r>
          </w:p>
        </w:tc>
      </w:tr>
      <w:tr w:rsidR="003A285E" w:rsidRPr="00CA57A4" w14:paraId="270BF1F0" w14:textId="77777777" w:rsidTr="00CA57A4">
        <w:trPr>
          <w:trHeight w:val="240"/>
          <w:jc w:val="center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8555CC8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color w:val="000000" w:themeColor="text1"/>
                <w:sz w:val="28"/>
                <w:szCs w:val="28"/>
              </w:rPr>
              <w:t>锥形瓶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3701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color w:val="000000" w:themeColor="text1"/>
                <w:sz w:val="28"/>
                <w:szCs w:val="24"/>
              </w:rPr>
              <w:t>250mL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BECBE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3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59A60485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量筒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857CE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color w:val="000000" w:themeColor="text1"/>
                <w:sz w:val="28"/>
                <w:szCs w:val="24"/>
              </w:rPr>
              <w:t>100mL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D4C7B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1</w:t>
            </w:r>
          </w:p>
        </w:tc>
      </w:tr>
      <w:tr w:rsidR="003A285E" w:rsidRPr="00CA57A4" w14:paraId="71B17FD5" w14:textId="77777777" w:rsidTr="00CA57A4">
        <w:trPr>
          <w:trHeight w:val="240"/>
          <w:jc w:val="center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104D4335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棕色</w:t>
            </w:r>
            <w:r w:rsidRPr="00CA57A4">
              <w:rPr>
                <w:color w:val="000000" w:themeColor="text1"/>
                <w:sz w:val="28"/>
                <w:szCs w:val="24"/>
              </w:rPr>
              <w:t>试剂瓶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F283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color w:val="000000" w:themeColor="text1"/>
                <w:sz w:val="28"/>
                <w:szCs w:val="24"/>
              </w:rPr>
              <w:t>500mL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BF7683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50326139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8"/>
              </w:rPr>
              <w:t>容量瓶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C8952F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8"/>
              </w:rPr>
              <w:t>250ml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FFEDF" w14:textId="40E8E94D" w:rsidR="003A285E" w:rsidRPr="00CA57A4" w:rsidRDefault="00CA57A4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rFonts w:hint="eastAsia"/>
                <w:color w:val="000000" w:themeColor="text1"/>
                <w:sz w:val="28"/>
                <w:szCs w:val="24"/>
              </w:rPr>
              <w:t>2</w:t>
            </w:r>
          </w:p>
        </w:tc>
      </w:tr>
      <w:tr w:rsidR="003A285E" w:rsidRPr="00CA57A4" w14:paraId="7CBFCE7F" w14:textId="77777777" w:rsidTr="00CA57A4">
        <w:trPr>
          <w:trHeight w:val="240"/>
          <w:jc w:val="center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418211E1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8"/>
              </w:rPr>
              <w:t>烧杯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4B630" w14:textId="77777777" w:rsidR="003A285E" w:rsidRPr="00CA57A4" w:rsidRDefault="003A285E" w:rsidP="006628A2">
            <w:pPr>
              <w:spacing w:line="360" w:lineRule="auto"/>
              <w:jc w:val="center"/>
              <w:rPr>
                <w:rFonts w:cs="宋体"/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1</w:t>
            </w:r>
            <w:r w:rsidRPr="00CA57A4">
              <w:rPr>
                <w:color w:val="000000" w:themeColor="text1"/>
                <w:sz w:val="28"/>
                <w:szCs w:val="24"/>
              </w:rPr>
              <w:t>00mL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E13ED" w14:textId="77777777" w:rsidR="003A285E" w:rsidRPr="00CA57A4" w:rsidRDefault="003A285E" w:rsidP="006628A2">
            <w:pPr>
              <w:spacing w:line="360" w:lineRule="auto"/>
              <w:jc w:val="center"/>
              <w:rPr>
                <w:rFonts w:cs="宋体"/>
                <w:color w:val="000000" w:themeColor="text1"/>
                <w:sz w:val="28"/>
                <w:szCs w:val="24"/>
              </w:rPr>
            </w:pPr>
            <w:r w:rsidRPr="00CA57A4">
              <w:rPr>
                <w:rFonts w:cs="宋体" w:hint="eastAsia"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394F1F53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洗瓶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717DC8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color w:val="000000" w:themeColor="text1"/>
                <w:sz w:val="28"/>
                <w:szCs w:val="24"/>
              </w:rPr>
              <w:t>500mL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F33833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1</w:t>
            </w:r>
          </w:p>
        </w:tc>
      </w:tr>
      <w:tr w:rsidR="003A285E" w:rsidRPr="00CA57A4" w14:paraId="04CC1B1A" w14:textId="77777777" w:rsidTr="00CA57A4">
        <w:trPr>
          <w:trHeight w:val="240"/>
          <w:jc w:val="center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</w:tcPr>
          <w:p w14:paraId="6561D366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烧杯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7D43B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250</w:t>
            </w:r>
            <w:r w:rsidRPr="00CA57A4">
              <w:rPr>
                <w:color w:val="000000" w:themeColor="text1"/>
                <w:sz w:val="28"/>
                <w:szCs w:val="24"/>
              </w:rPr>
              <w:t>mL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95D604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9403796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胶头滴管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1510F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color w:val="000000" w:themeColor="text1"/>
                <w:sz w:val="28"/>
                <w:szCs w:val="24"/>
              </w:rPr>
              <w:t>15cm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F5E94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1</w:t>
            </w:r>
          </w:p>
        </w:tc>
      </w:tr>
      <w:tr w:rsidR="003A285E" w:rsidRPr="00CA57A4" w14:paraId="786F3850" w14:textId="77777777" w:rsidTr="00CA57A4">
        <w:trPr>
          <w:trHeight w:val="240"/>
          <w:jc w:val="center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</w:tcPr>
          <w:p w14:paraId="253864ED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烧杯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49F93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500</w:t>
            </w: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或</w:t>
            </w: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400</w:t>
            </w:r>
            <w:r w:rsidRPr="00CA57A4">
              <w:rPr>
                <w:color w:val="000000" w:themeColor="text1"/>
                <w:sz w:val="28"/>
                <w:szCs w:val="24"/>
              </w:rPr>
              <w:t>mL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AD58C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550F1B2C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玻璃棒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2537B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color w:val="000000" w:themeColor="text1"/>
                <w:sz w:val="28"/>
                <w:szCs w:val="24"/>
              </w:rPr>
              <w:t>15cm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9701F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1</w:t>
            </w:r>
          </w:p>
        </w:tc>
      </w:tr>
      <w:tr w:rsidR="003A285E" w:rsidRPr="00CA57A4" w14:paraId="10AFE960" w14:textId="77777777" w:rsidTr="00CA57A4">
        <w:trPr>
          <w:trHeight w:val="240"/>
          <w:jc w:val="center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</w:tcPr>
          <w:p w14:paraId="5DD05A5C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量筒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5AA8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color w:val="000000" w:themeColor="text1"/>
                <w:sz w:val="28"/>
                <w:szCs w:val="24"/>
              </w:rPr>
              <w:t>10mL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CDB3B4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  <w:r w:rsidRPr="00CA57A4">
              <w:rPr>
                <w:rFonts w:hint="eastAsia"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3373BD9C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3DCC81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DB71F7" w14:textId="77777777" w:rsidR="003A285E" w:rsidRPr="00CA57A4" w:rsidRDefault="003A285E" w:rsidP="006628A2">
            <w:pPr>
              <w:spacing w:line="360" w:lineRule="auto"/>
              <w:jc w:val="center"/>
              <w:rPr>
                <w:color w:val="000000" w:themeColor="text1"/>
                <w:sz w:val="28"/>
                <w:szCs w:val="24"/>
              </w:rPr>
            </w:pPr>
          </w:p>
        </w:tc>
      </w:tr>
    </w:tbl>
    <w:p w14:paraId="4798B6C8" w14:textId="77777777" w:rsidR="003A285E" w:rsidRPr="003A285E" w:rsidRDefault="003A285E" w:rsidP="003A285E">
      <w:pPr>
        <w:pStyle w:val="a7"/>
        <w:ind w:left="720" w:firstLineChars="0" w:firstLine="0"/>
        <w:rPr>
          <w:b/>
          <w:color w:val="000000" w:themeColor="text1"/>
          <w:sz w:val="28"/>
          <w:szCs w:val="28"/>
        </w:rPr>
      </w:pPr>
    </w:p>
    <w:p w14:paraId="48A8E541" w14:textId="77777777" w:rsidR="003A285E" w:rsidRPr="003A285E" w:rsidRDefault="003A285E" w:rsidP="003A285E">
      <w:pPr>
        <w:pStyle w:val="a7"/>
        <w:numPr>
          <w:ilvl w:val="0"/>
          <w:numId w:val="2"/>
        </w:numPr>
        <w:ind w:firstLineChars="0"/>
        <w:rPr>
          <w:b/>
          <w:color w:val="000000" w:themeColor="text1"/>
          <w:sz w:val="28"/>
          <w:szCs w:val="28"/>
        </w:rPr>
      </w:pPr>
      <w:r w:rsidRPr="003A285E">
        <w:rPr>
          <w:rFonts w:hint="eastAsia"/>
          <w:b/>
          <w:color w:val="000000" w:themeColor="text1"/>
          <w:sz w:val="28"/>
          <w:szCs w:val="28"/>
        </w:rPr>
        <w:t>实验内容</w:t>
      </w:r>
    </w:p>
    <w:p w14:paraId="126FDD36" w14:textId="77777777" w:rsidR="003A285E" w:rsidRPr="003A285E" w:rsidRDefault="003A285E" w:rsidP="003A285E">
      <w:pPr>
        <w:pStyle w:val="a7"/>
        <w:ind w:left="720" w:firstLineChars="0" w:firstLine="0"/>
        <w:rPr>
          <w:b/>
          <w:color w:val="000000" w:themeColor="text1"/>
          <w:sz w:val="28"/>
          <w:szCs w:val="28"/>
        </w:rPr>
      </w:pPr>
      <w:r w:rsidRPr="003A285E">
        <w:rPr>
          <w:b/>
          <w:bCs/>
          <w:color w:val="000000" w:themeColor="text1"/>
          <w:sz w:val="28"/>
          <w:szCs w:val="28"/>
        </w:rPr>
        <w:t>1. KMnO</w:t>
      </w:r>
      <w:r w:rsidRPr="003A285E">
        <w:rPr>
          <w:b/>
          <w:bCs/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b/>
          <w:bCs/>
          <w:color w:val="000000" w:themeColor="text1"/>
          <w:sz w:val="28"/>
          <w:szCs w:val="28"/>
        </w:rPr>
        <w:t>溶液的配制与标定</w:t>
      </w:r>
    </w:p>
    <w:p w14:paraId="688617FD" w14:textId="77777777" w:rsidR="003A285E" w:rsidRPr="003A285E" w:rsidRDefault="003A285E" w:rsidP="003A285E">
      <w:pPr>
        <w:pStyle w:val="a7"/>
        <w:ind w:firstLine="560"/>
        <w:jc w:val="left"/>
        <w:rPr>
          <w:color w:val="000000" w:themeColor="text1"/>
          <w:sz w:val="28"/>
          <w:szCs w:val="28"/>
        </w:rPr>
      </w:pPr>
      <w:r w:rsidRPr="003A285E">
        <w:rPr>
          <w:color w:val="000000" w:themeColor="text1"/>
          <w:sz w:val="28"/>
          <w:szCs w:val="28"/>
        </w:rPr>
        <w:t>(1)</w:t>
      </w:r>
      <w:r w:rsidRPr="003A285E">
        <w:rPr>
          <w:rFonts w:hint="eastAsia"/>
          <w:color w:val="000000" w:themeColor="text1"/>
          <w:sz w:val="28"/>
          <w:szCs w:val="28"/>
        </w:rPr>
        <w:t xml:space="preserve"> </w:t>
      </w:r>
      <w:r w:rsidRPr="003A285E">
        <w:rPr>
          <w:color w:val="000000" w:themeColor="text1"/>
          <w:sz w:val="28"/>
          <w:szCs w:val="28"/>
        </w:rPr>
        <w:t>KMnO</w:t>
      </w:r>
      <w:r w:rsidRPr="003A285E">
        <w:rPr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color w:val="000000" w:themeColor="text1"/>
          <w:sz w:val="28"/>
          <w:szCs w:val="28"/>
        </w:rPr>
        <w:t>溶液的配制（约</w:t>
      </w:r>
      <w:r w:rsidRPr="003A285E">
        <w:rPr>
          <w:color w:val="000000" w:themeColor="text1"/>
          <w:sz w:val="28"/>
          <w:szCs w:val="28"/>
        </w:rPr>
        <w:t>0.0</w:t>
      </w:r>
      <w:r w:rsidRPr="003A285E">
        <w:rPr>
          <w:rFonts w:hint="eastAsia"/>
          <w:color w:val="000000" w:themeColor="text1"/>
          <w:sz w:val="28"/>
          <w:szCs w:val="28"/>
        </w:rPr>
        <w:t>0</w:t>
      </w:r>
      <w:r w:rsidRPr="003A285E">
        <w:rPr>
          <w:color w:val="000000" w:themeColor="text1"/>
          <w:sz w:val="28"/>
          <w:szCs w:val="28"/>
        </w:rPr>
        <w:t>3mol/L</w:t>
      </w:r>
      <w:r w:rsidRPr="003A285E">
        <w:rPr>
          <w:rFonts w:hint="eastAsia"/>
          <w:color w:val="000000" w:themeColor="text1"/>
          <w:sz w:val="28"/>
          <w:szCs w:val="28"/>
        </w:rPr>
        <w:t>）</w:t>
      </w:r>
    </w:p>
    <w:p w14:paraId="7B5327AA" w14:textId="77777777" w:rsidR="003A285E" w:rsidRPr="003A285E" w:rsidRDefault="003A285E" w:rsidP="003A285E">
      <w:pPr>
        <w:pStyle w:val="a7"/>
        <w:ind w:firstLineChars="0" w:firstLine="0"/>
        <w:jc w:val="left"/>
        <w:rPr>
          <w:color w:val="000000" w:themeColor="text1"/>
          <w:sz w:val="28"/>
          <w:szCs w:val="28"/>
        </w:rPr>
      </w:pPr>
      <w:r w:rsidRPr="003A285E">
        <w:rPr>
          <w:color w:val="000000" w:themeColor="text1"/>
          <w:sz w:val="28"/>
          <w:szCs w:val="28"/>
        </w:rPr>
        <w:t xml:space="preserve">  </w:t>
      </w:r>
      <w:r w:rsidRPr="003A285E">
        <w:rPr>
          <w:color w:val="000000" w:themeColor="text1"/>
          <w:sz w:val="28"/>
          <w:szCs w:val="28"/>
        </w:rPr>
        <w:t>量取</w:t>
      </w:r>
      <w:r w:rsidRPr="003A285E">
        <w:rPr>
          <w:color w:val="000000" w:themeColor="text1"/>
          <w:sz w:val="28"/>
          <w:szCs w:val="28"/>
        </w:rPr>
        <w:t>40mL</w:t>
      </w:r>
      <w:r w:rsidRPr="003A285E">
        <w:rPr>
          <w:rFonts w:hint="eastAsia"/>
          <w:color w:val="000000" w:themeColor="text1"/>
          <w:sz w:val="28"/>
          <w:szCs w:val="28"/>
        </w:rPr>
        <w:t xml:space="preserve"> </w:t>
      </w:r>
      <w:r w:rsidRPr="003A285E">
        <w:rPr>
          <w:color w:val="000000" w:themeColor="text1"/>
          <w:sz w:val="28"/>
          <w:szCs w:val="28"/>
        </w:rPr>
        <w:t>0.</w:t>
      </w:r>
      <w:r w:rsidRPr="003A285E">
        <w:rPr>
          <w:rFonts w:hint="eastAsia"/>
          <w:color w:val="000000" w:themeColor="text1"/>
          <w:sz w:val="28"/>
          <w:szCs w:val="28"/>
        </w:rPr>
        <w:t>0</w:t>
      </w:r>
      <w:r w:rsidRPr="003A285E">
        <w:rPr>
          <w:color w:val="000000" w:themeColor="text1"/>
          <w:sz w:val="28"/>
          <w:szCs w:val="28"/>
        </w:rPr>
        <w:t>3mol/L</w:t>
      </w:r>
      <w:r w:rsidRPr="003A285E">
        <w:rPr>
          <w:rFonts w:hint="eastAsia"/>
          <w:color w:val="000000" w:themeColor="text1"/>
          <w:sz w:val="28"/>
          <w:szCs w:val="28"/>
        </w:rPr>
        <w:t>的</w:t>
      </w:r>
      <w:r w:rsidRPr="003A285E">
        <w:rPr>
          <w:color w:val="000000" w:themeColor="text1"/>
          <w:sz w:val="28"/>
          <w:szCs w:val="28"/>
        </w:rPr>
        <w:t>KMnO</w:t>
      </w:r>
      <w:r w:rsidRPr="003A285E">
        <w:rPr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color w:val="000000" w:themeColor="text1"/>
          <w:sz w:val="28"/>
          <w:szCs w:val="28"/>
        </w:rPr>
        <w:t>溶液，稀释至</w:t>
      </w:r>
      <w:r w:rsidRPr="003A285E">
        <w:rPr>
          <w:color w:val="000000" w:themeColor="text1"/>
          <w:sz w:val="28"/>
          <w:szCs w:val="28"/>
        </w:rPr>
        <w:t>400mL</w:t>
      </w:r>
      <w:r w:rsidRPr="003A285E">
        <w:rPr>
          <w:rFonts w:hint="eastAsia"/>
          <w:color w:val="000000" w:themeColor="text1"/>
          <w:sz w:val="28"/>
          <w:szCs w:val="28"/>
        </w:rPr>
        <w:t>，摇匀。</w:t>
      </w:r>
    </w:p>
    <w:p w14:paraId="40258E08" w14:textId="77777777" w:rsidR="003A285E" w:rsidRPr="003A285E" w:rsidRDefault="003A285E" w:rsidP="003A285E">
      <w:pPr>
        <w:pStyle w:val="a7"/>
        <w:ind w:firstLine="560"/>
        <w:jc w:val="left"/>
        <w:rPr>
          <w:color w:val="000000" w:themeColor="text1"/>
          <w:sz w:val="28"/>
          <w:szCs w:val="28"/>
        </w:rPr>
      </w:pPr>
      <w:r w:rsidRPr="003A285E">
        <w:rPr>
          <w:color w:val="000000" w:themeColor="text1"/>
          <w:sz w:val="28"/>
          <w:szCs w:val="28"/>
        </w:rPr>
        <w:t>(2) KMnO</w:t>
      </w:r>
      <w:r w:rsidRPr="003A285E">
        <w:rPr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color w:val="000000" w:themeColor="text1"/>
          <w:sz w:val="28"/>
          <w:szCs w:val="28"/>
        </w:rPr>
        <w:t>溶液的标定：</w:t>
      </w:r>
    </w:p>
    <w:p w14:paraId="7BC6AAAF" w14:textId="77777777" w:rsidR="003A285E" w:rsidRPr="003A285E" w:rsidRDefault="003A285E" w:rsidP="003A285E">
      <w:pPr>
        <w:pStyle w:val="a7"/>
        <w:ind w:firstLine="560"/>
        <w:jc w:val="left"/>
        <w:rPr>
          <w:color w:val="000000" w:themeColor="text1"/>
          <w:sz w:val="28"/>
          <w:szCs w:val="28"/>
        </w:rPr>
      </w:pPr>
      <w:r w:rsidRPr="003A285E">
        <w:rPr>
          <w:color w:val="000000" w:themeColor="text1"/>
          <w:sz w:val="28"/>
          <w:szCs w:val="28"/>
        </w:rPr>
        <w:t>准确称取</w:t>
      </w:r>
      <w:r w:rsidRPr="003A285E">
        <w:rPr>
          <w:color w:val="000000" w:themeColor="text1"/>
          <w:sz w:val="28"/>
          <w:szCs w:val="28"/>
        </w:rPr>
        <w:t>Na</w:t>
      </w:r>
      <w:r w:rsidRPr="003A285E">
        <w:rPr>
          <w:color w:val="000000" w:themeColor="text1"/>
          <w:sz w:val="28"/>
          <w:szCs w:val="28"/>
          <w:vertAlign w:val="subscript"/>
        </w:rPr>
        <w:t>2</w:t>
      </w:r>
      <w:r w:rsidRPr="003A285E">
        <w:rPr>
          <w:color w:val="000000" w:themeColor="text1"/>
          <w:sz w:val="28"/>
          <w:szCs w:val="28"/>
        </w:rPr>
        <w:t>C</w:t>
      </w:r>
      <w:r w:rsidRPr="003A285E">
        <w:rPr>
          <w:color w:val="000000" w:themeColor="text1"/>
          <w:sz w:val="28"/>
          <w:szCs w:val="28"/>
          <w:vertAlign w:val="subscript"/>
        </w:rPr>
        <w:t>2</w:t>
      </w:r>
      <w:r w:rsidRPr="003A285E">
        <w:rPr>
          <w:color w:val="000000" w:themeColor="text1"/>
          <w:sz w:val="28"/>
          <w:szCs w:val="28"/>
        </w:rPr>
        <w:t>O</w:t>
      </w:r>
      <w:r w:rsidRPr="003A285E">
        <w:rPr>
          <w:color w:val="000000" w:themeColor="text1"/>
          <w:sz w:val="28"/>
          <w:szCs w:val="28"/>
          <w:vertAlign w:val="subscript"/>
        </w:rPr>
        <w:t xml:space="preserve">4 </w:t>
      </w:r>
      <w:r w:rsidRPr="003A285E">
        <w:rPr>
          <w:color w:val="000000" w:themeColor="text1"/>
          <w:sz w:val="28"/>
          <w:szCs w:val="28"/>
        </w:rPr>
        <w:t xml:space="preserve"> </w:t>
      </w:r>
      <w:r w:rsidRPr="003A285E">
        <w:rPr>
          <w:rFonts w:hint="eastAsia"/>
          <w:color w:val="000000" w:themeColor="text1"/>
          <w:sz w:val="28"/>
          <w:szCs w:val="28"/>
        </w:rPr>
        <w:t>0.</w:t>
      </w:r>
      <w:r w:rsidRPr="003A285E">
        <w:rPr>
          <w:color w:val="000000" w:themeColor="text1"/>
          <w:sz w:val="28"/>
          <w:szCs w:val="28"/>
          <w:u w:val="single"/>
        </w:rPr>
        <w:t>2-</w:t>
      </w:r>
      <w:r w:rsidRPr="003A285E">
        <w:rPr>
          <w:rFonts w:hint="eastAsia"/>
          <w:color w:val="000000" w:themeColor="text1"/>
          <w:sz w:val="28"/>
          <w:szCs w:val="28"/>
          <w:u w:val="single"/>
        </w:rPr>
        <w:t>0.</w:t>
      </w:r>
      <w:r w:rsidRPr="003A285E">
        <w:rPr>
          <w:color w:val="000000" w:themeColor="text1"/>
          <w:sz w:val="28"/>
          <w:szCs w:val="28"/>
          <w:u w:val="single"/>
        </w:rPr>
        <w:t>3g</w:t>
      </w:r>
      <w:r w:rsidRPr="003A285E">
        <w:rPr>
          <w:rFonts w:hint="eastAsia"/>
          <w:color w:val="000000" w:themeColor="text1"/>
          <w:sz w:val="28"/>
          <w:szCs w:val="28"/>
        </w:rPr>
        <w:t>左右，定容到</w:t>
      </w:r>
      <w:r w:rsidRPr="003A285E">
        <w:rPr>
          <w:color w:val="000000" w:themeColor="text1"/>
          <w:sz w:val="28"/>
          <w:szCs w:val="28"/>
        </w:rPr>
        <w:t>250mL</w:t>
      </w:r>
      <w:r w:rsidRPr="003A285E">
        <w:rPr>
          <w:rFonts w:hint="eastAsia"/>
          <w:color w:val="000000" w:themeColor="text1"/>
          <w:sz w:val="28"/>
          <w:szCs w:val="28"/>
        </w:rPr>
        <w:t>容量瓶中，移取</w:t>
      </w:r>
      <w:r w:rsidRPr="003A285E">
        <w:rPr>
          <w:color w:val="000000" w:themeColor="text1"/>
          <w:sz w:val="28"/>
          <w:szCs w:val="28"/>
        </w:rPr>
        <w:t xml:space="preserve">25.00mL </w:t>
      </w:r>
      <w:r w:rsidRPr="003A285E">
        <w:rPr>
          <w:rFonts w:hint="eastAsia"/>
          <w:color w:val="000000" w:themeColor="text1"/>
          <w:sz w:val="28"/>
          <w:szCs w:val="28"/>
        </w:rPr>
        <w:t>于</w:t>
      </w:r>
      <w:r w:rsidRPr="003A285E">
        <w:rPr>
          <w:color w:val="000000" w:themeColor="text1"/>
          <w:sz w:val="28"/>
          <w:szCs w:val="28"/>
        </w:rPr>
        <w:t>250mL</w:t>
      </w:r>
      <w:r w:rsidRPr="003A285E">
        <w:rPr>
          <w:rFonts w:hint="eastAsia"/>
          <w:color w:val="000000" w:themeColor="text1"/>
          <w:sz w:val="28"/>
          <w:szCs w:val="28"/>
        </w:rPr>
        <w:t>烧杯中，加入</w:t>
      </w:r>
      <w:r w:rsidRPr="003A285E">
        <w:rPr>
          <w:color w:val="000000" w:themeColor="text1"/>
          <w:sz w:val="28"/>
          <w:szCs w:val="28"/>
        </w:rPr>
        <w:t>3mol/L H</w:t>
      </w:r>
      <w:r w:rsidRPr="003A285E">
        <w:rPr>
          <w:color w:val="000000" w:themeColor="text1"/>
          <w:sz w:val="28"/>
          <w:szCs w:val="28"/>
          <w:vertAlign w:val="subscript"/>
        </w:rPr>
        <w:t>2</w:t>
      </w:r>
      <w:r w:rsidRPr="003A285E">
        <w:rPr>
          <w:color w:val="000000" w:themeColor="text1"/>
          <w:sz w:val="28"/>
          <w:szCs w:val="28"/>
        </w:rPr>
        <w:t>SO</w:t>
      </w:r>
      <w:r w:rsidRPr="003A285E">
        <w:rPr>
          <w:color w:val="000000" w:themeColor="text1"/>
          <w:sz w:val="28"/>
          <w:szCs w:val="28"/>
          <w:vertAlign w:val="subscript"/>
        </w:rPr>
        <w:t>4</w:t>
      </w:r>
      <w:r w:rsidRPr="003A285E">
        <w:rPr>
          <w:color w:val="000000" w:themeColor="text1"/>
          <w:sz w:val="28"/>
          <w:szCs w:val="28"/>
        </w:rPr>
        <w:t xml:space="preserve"> 10mL</w:t>
      </w:r>
      <w:r w:rsidRPr="003A285E">
        <w:rPr>
          <w:rFonts w:hint="eastAsia"/>
          <w:color w:val="000000" w:themeColor="text1"/>
          <w:sz w:val="28"/>
          <w:szCs w:val="28"/>
        </w:rPr>
        <w:t>，置于大烧杯中水浴加热，进行滴定，加入第一滴</w:t>
      </w:r>
      <w:r w:rsidRPr="003A285E">
        <w:rPr>
          <w:color w:val="000000" w:themeColor="text1"/>
          <w:sz w:val="28"/>
          <w:szCs w:val="28"/>
        </w:rPr>
        <w:t>KMnO</w:t>
      </w:r>
      <w:r w:rsidRPr="003A285E">
        <w:rPr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color w:val="000000" w:themeColor="text1"/>
          <w:sz w:val="28"/>
          <w:szCs w:val="28"/>
          <w:vertAlign w:val="subscript"/>
        </w:rPr>
        <w:t>，</w:t>
      </w:r>
      <w:r w:rsidRPr="003A285E">
        <w:rPr>
          <w:rFonts w:hint="eastAsia"/>
          <w:color w:val="000000" w:themeColor="text1"/>
          <w:sz w:val="28"/>
          <w:szCs w:val="28"/>
        </w:rPr>
        <w:t>要用玻璃棒轻轻搅动，待红色褪去再加入第二滴，随着溶液中</w:t>
      </w:r>
      <w:r w:rsidRPr="003A285E">
        <w:rPr>
          <w:color w:val="000000" w:themeColor="text1"/>
          <w:sz w:val="28"/>
          <w:szCs w:val="28"/>
        </w:rPr>
        <w:t>Mn</w:t>
      </w:r>
      <w:r w:rsidRPr="003A285E">
        <w:rPr>
          <w:color w:val="000000" w:themeColor="text1"/>
          <w:sz w:val="28"/>
          <w:szCs w:val="28"/>
          <w:vertAlign w:val="superscript"/>
        </w:rPr>
        <w:t>2+</w:t>
      </w:r>
      <w:r w:rsidRPr="003A285E">
        <w:rPr>
          <w:rFonts w:hint="eastAsia"/>
          <w:color w:val="000000" w:themeColor="text1"/>
          <w:sz w:val="28"/>
          <w:szCs w:val="28"/>
        </w:rPr>
        <w:t>的生成，反应速度加快。当溶液出现浅粉色并保持</w:t>
      </w:r>
      <w:r w:rsidRPr="003A285E">
        <w:rPr>
          <w:color w:val="000000" w:themeColor="text1"/>
          <w:sz w:val="28"/>
          <w:szCs w:val="28"/>
        </w:rPr>
        <w:t>1min</w:t>
      </w:r>
      <w:r w:rsidRPr="003A285E">
        <w:rPr>
          <w:rFonts w:hint="eastAsia"/>
          <w:color w:val="000000" w:themeColor="text1"/>
          <w:sz w:val="28"/>
          <w:szCs w:val="28"/>
        </w:rPr>
        <w:t>不消失时即为滴定终点，记录</w:t>
      </w:r>
      <w:r w:rsidRPr="003A285E">
        <w:rPr>
          <w:rFonts w:hint="eastAsia"/>
          <w:color w:val="000000" w:themeColor="text1"/>
          <w:sz w:val="28"/>
          <w:szCs w:val="28"/>
        </w:rPr>
        <w:lastRenderedPageBreak/>
        <w:t>消耗</w:t>
      </w:r>
      <w:r w:rsidRPr="003A285E">
        <w:rPr>
          <w:color w:val="000000" w:themeColor="text1"/>
          <w:sz w:val="28"/>
          <w:szCs w:val="28"/>
        </w:rPr>
        <w:t>KMnO</w:t>
      </w:r>
      <w:r w:rsidRPr="003A285E">
        <w:rPr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color w:val="000000" w:themeColor="text1"/>
          <w:sz w:val="28"/>
          <w:szCs w:val="28"/>
        </w:rPr>
        <w:t>的体积，重复三次，要求极差≤</w:t>
      </w:r>
      <w:r w:rsidRPr="003A285E">
        <w:rPr>
          <w:color w:val="000000" w:themeColor="text1"/>
          <w:sz w:val="28"/>
          <w:szCs w:val="28"/>
        </w:rPr>
        <w:t>0.05mL</w:t>
      </w:r>
      <w:r w:rsidRPr="003A285E">
        <w:rPr>
          <w:rFonts w:hint="eastAsia"/>
          <w:color w:val="000000" w:themeColor="text1"/>
          <w:sz w:val="28"/>
          <w:szCs w:val="28"/>
        </w:rPr>
        <w:t>。</w:t>
      </w:r>
    </w:p>
    <w:p w14:paraId="0F8EFD5A" w14:textId="77777777" w:rsidR="003A285E" w:rsidRPr="003A285E" w:rsidRDefault="003A285E" w:rsidP="003A285E">
      <w:pPr>
        <w:ind w:firstLineChars="149" w:firstLine="419"/>
        <w:rPr>
          <w:b/>
          <w:color w:val="000000" w:themeColor="text1"/>
          <w:sz w:val="28"/>
          <w:szCs w:val="28"/>
        </w:rPr>
      </w:pPr>
      <w:r w:rsidRPr="003A285E">
        <w:rPr>
          <w:b/>
          <w:bCs/>
          <w:color w:val="000000" w:themeColor="text1"/>
          <w:sz w:val="28"/>
          <w:szCs w:val="28"/>
        </w:rPr>
        <w:t>2. KMnO</w:t>
      </w:r>
      <w:r w:rsidRPr="003A285E">
        <w:rPr>
          <w:b/>
          <w:bCs/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b/>
          <w:bCs/>
          <w:color w:val="000000" w:themeColor="text1"/>
          <w:sz w:val="28"/>
          <w:szCs w:val="28"/>
        </w:rPr>
        <w:t>法测定过碳酸钠中的活性氧含量</w:t>
      </w:r>
    </w:p>
    <w:p w14:paraId="7B9A303F" w14:textId="2C3DE1BF" w:rsidR="003A285E" w:rsidRPr="003A285E" w:rsidRDefault="003A285E" w:rsidP="003A285E">
      <w:pPr>
        <w:pStyle w:val="a7"/>
        <w:ind w:firstLine="560"/>
        <w:jc w:val="left"/>
        <w:rPr>
          <w:color w:val="000000" w:themeColor="text1"/>
          <w:sz w:val="28"/>
          <w:szCs w:val="28"/>
        </w:rPr>
      </w:pPr>
      <w:r w:rsidRPr="003A285E">
        <w:rPr>
          <w:rFonts w:hint="eastAsia"/>
          <w:color w:val="000000" w:themeColor="text1"/>
          <w:sz w:val="28"/>
          <w:szCs w:val="28"/>
        </w:rPr>
        <w:t>（</w:t>
      </w:r>
      <w:r w:rsidRPr="003A285E">
        <w:rPr>
          <w:rFonts w:hint="eastAsia"/>
          <w:color w:val="000000" w:themeColor="text1"/>
          <w:sz w:val="28"/>
          <w:szCs w:val="28"/>
        </w:rPr>
        <w:t>1</w:t>
      </w:r>
      <w:r w:rsidRPr="003A285E">
        <w:rPr>
          <w:rFonts w:hint="eastAsia"/>
          <w:color w:val="000000" w:themeColor="text1"/>
          <w:sz w:val="28"/>
          <w:szCs w:val="28"/>
        </w:rPr>
        <w:t>）准确称取过碳酸钠试样称量范围为</w:t>
      </w:r>
      <w:r w:rsidRPr="003A285E">
        <w:rPr>
          <w:rFonts w:hint="eastAsia"/>
          <w:color w:val="000000" w:themeColor="text1"/>
          <w:sz w:val="28"/>
          <w:szCs w:val="28"/>
        </w:rPr>
        <w:t>0.20-</w:t>
      </w:r>
      <w:r w:rsidRPr="003A285E">
        <w:rPr>
          <w:color w:val="000000" w:themeColor="text1"/>
          <w:sz w:val="28"/>
          <w:szCs w:val="28"/>
        </w:rPr>
        <w:t>0.</w:t>
      </w:r>
      <w:r>
        <w:rPr>
          <w:rFonts w:hint="eastAsia"/>
          <w:color w:val="000000" w:themeColor="text1"/>
          <w:sz w:val="28"/>
          <w:szCs w:val="28"/>
        </w:rPr>
        <w:t>30</w:t>
      </w:r>
      <w:r w:rsidRPr="003A285E">
        <w:rPr>
          <w:color w:val="000000" w:themeColor="text1"/>
          <w:sz w:val="28"/>
          <w:szCs w:val="28"/>
        </w:rPr>
        <w:t>g</w:t>
      </w:r>
      <w:r w:rsidRPr="003A285E">
        <w:rPr>
          <w:rFonts w:hint="eastAsia"/>
          <w:color w:val="000000" w:themeColor="text1"/>
          <w:sz w:val="28"/>
          <w:szCs w:val="28"/>
        </w:rPr>
        <w:t>于小烧杯中，溶解后，转移至</w:t>
      </w:r>
      <w:r w:rsidRPr="003A285E">
        <w:rPr>
          <w:rFonts w:hint="eastAsia"/>
          <w:color w:val="000000" w:themeColor="text1"/>
          <w:sz w:val="28"/>
          <w:szCs w:val="28"/>
        </w:rPr>
        <w:t>250mL</w:t>
      </w:r>
      <w:r w:rsidRPr="003A285E">
        <w:rPr>
          <w:rFonts w:hint="eastAsia"/>
          <w:color w:val="000000" w:themeColor="text1"/>
          <w:sz w:val="28"/>
          <w:szCs w:val="28"/>
        </w:rPr>
        <w:t>的容量瓶中。</w:t>
      </w:r>
    </w:p>
    <w:p w14:paraId="6539D6D2" w14:textId="77777777" w:rsidR="003A285E" w:rsidRPr="003A285E" w:rsidRDefault="003A285E" w:rsidP="003A285E">
      <w:pPr>
        <w:pStyle w:val="a7"/>
        <w:ind w:firstLine="560"/>
        <w:jc w:val="left"/>
        <w:rPr>
          <w:b/>
          <w:color w:val="000000" w:themeColor="text1"/>
          <w:sz w:val="28"/>
          <w:szCs w:val="28"/>
        </w:rPr>
      </w:pPr>
      <w:r w:rsidRPr="003A285E">
        <w:rPr>
          <w:rFonts w:hint="eastAsia"/>
          <w:color w:val="000000" w:themeColor="text1"/>
          <w:sz w:val="28"/>
          <w:szCs w:val="28"/>
        </w:rPr>
        <w:t>（</w:t>
      </w:r>
      <w:r w:rsidRPr="003A285E">
        <w:rPr>
          <w:color w:val="000000" w:themeColor="text1"/>
          <w:sz w:val="28"/>
          <w:szCs w:val="28"/>
        </w:rPr>
        <w:t>2</w:t>
      </w:r>
      <w:r w:rsidRPr="003A285E">
        <w:rPr>
          <w:rFonts w:hint="eastAsia"/>
          <w:color w:val="000000" w:themeColor="text1"/>
          <w:sz w:val="28"/>
          <w:szCs w:val="28"/>
        </w:rPr>
        <w:t>）采用</w:t>
      </w:r>
      <w:r w:rsidRPr="003A285E">
        <w:rPr>
          <w:rFonts w:hint="eastAsia"/>
          <w:color w:val="000000" w:themeColor="text1"/>
          <w:sz w:val="28"/>
          <w:szCs w:val="28"/>
        </w:rPr>
        <w:t>25</w:t>
      </w:r>
      <w:r w:rsidRPr="003A285E">
        <w:rPr>
          <w:rFonts w:hint="eastAsia"/>
          <w:color w:val="000000" w:themeColor="text1"/>
          <w:sz w:val="28"/>
          <w:szCs w:val="28"/>
        </w:rPr>
        <w:t>毫升移液管准确移取</w:t>
      </w:r>
      <w:r w:rsidRPr="003A285E">
        <w:rPr>
          <w:rFonts w:hint="eastAsia"/>
          <w:color w:val="000000" w:themeColor="text1"/>
          <w:sz w:val="28"/>
          <w:szCs w:val="28"/>
        </w:rPr>
        <w:t>25.00mL</w:t>
      </w:r>
      <w:r w:rsidRPr="003A285E">
        <w:rPr>
          <w:rFonts w:hint="eastAsia"/>
          <w:color w:val="000000" w:themeColor="text1"/>
          <w:sz w:val="28"/>
          <w:szCs w:val="28"/>
        </w:rPr>
        <w:t>过碳酸钠溶液，加入</w:t>
      </w:r>
      <w:r w:rsidRPr="003A285E">
        <w:rPr>
          <w:color w:val="000000" w:themeColor="text1"/>
          <w:sz w:val="28"/>
          <w:szCs w:val="28"/>
        </w:rPr>
        <w:t>3mol/L H</w:t>
      </w:r>
      <w:r w:rsidRPr="003A285E">
        <w:rPr>
          <w:color w:val="000000" w:themeColor="text1"/>
          <w:sz w:val="28"/>
          <w:szCs w:val="28"/>
          <w:vertAlign w:val="subscript"/>
        </w:rPr>
        <w:t>2</w:t>
      </w:r>
      <w:r w:rsidRPr="003A285E">
        <w:rPr>
          <w:color w:val="000000" w:themeColor="text1"/>
          <w:sz w:val="28"/>
          <w:szCs w:val="28"/>
        </w:rPr>
        <w:t>SO</w:t>
      </w:r>
      <w:r w:rsidRPr="003A285E">
        <w:rPr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color w:val="000000" w:themeColor="text1"/>
          <w:sz w:val="28"/>
          <w:szCs w:val="28"/>
        </w:rPr>
        <w:t>溶液</w:t>
      </w:r>
      <w:r w:rsidRPr="003A285E">
        <w:rPr>
          <w:rFonts w:hint="eastAsia"/>
          <w:color w:val="000000" w:themeColor="text1"/>
          <w:sz w:val="28"/>
          <w:szCs w:val="28"/>
        </w:rPr>
        <w:t>10</w:t>
      </w:r>
      <w:r w:rsidRPr="003A285E">
        <w:rPr>
          <w:color w:val="000000" w:themeColor="text1"/>
          <w:sz w:val="28"/>
          <w:szCs w:val="28"/>
        </w:rPr>
        <w:t>mL</w:t>
      </w:r>
      <w:r w:rsidRPr="003A285E">
        <w:rPr>
          <w:rFonts w:hint="eastAsia"/>
          <w:color w:val="000000" w:themeColor="text1"/>
          <w:sz w:val="28"/>
          <w:szCs w:val="28"/>
        </w:rPr>
        <w:t>溶解，用</w:t>
      </w:r>
      <w:r w:rsidRPr="003A285E">
        <w:rPr>
          <w:color w:val="000000" w:themeColor="text1"/>
          <w:sz w:val="28"/>
          <w:szCs w:val="28"/>
        </w:rPr>
        <w:t>KMnO</w:t>
      </w:r>
      <w:r w:rsidRPr="003A285E">
        <w:rPr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color w:val="000000" w:themeColor="text1"/>
          <w:sz w:val="28"/>
          <w:szCs w:val="28"/>
        </w:rPr>
        <w:t>标准溶液滴定至浅粉色，且保持</w:t>
      </w:r>
      <w:r w:rsidRPr="003A285E">
        <w:rPr>
          <w:color w:val="000000" w:themeColor="text1"/>
          <w:sz w:val="28"/>
          <w:szCs w:val="28"/>
        </w:rPr>
        <w:t>1min</w:t>
      </w:r>
      <w:r w:rsidRPr="003A285E">
        <w:rPr>
          <w:rFonts w:hint="eastAsia"/>
          <w:color w:val="000000" w:themeColor="text1"/>
          <w:sz w:val="28"/>
          <w:szCs w:val="28"/>
        </w:rPr>
        <w:t>不消失即为滴定终点，记录消耗</w:t>
      </w:r>
      <w:r w:rsidRPr="003A285E">
        <w:rPr>
          <w:rFonts w:hint="eastAsia"/>
          <w:color w:val="000000" w:themeColor="text1"/>
          <w:sz w:val="28"/>
          <w:szCs w:val="28"/>
        </w:rPr>
        <w:t xml:space="preserve"> </w:t>
      </w:r>
      <w:r w:rsidRPr="003A285E">
        <w:rPr>
          <w:color w:val="000000" w:themeColor="text1"/>
          <w:sz w:val="28"/>
          <w:szCs w:val="28"/>
        </w:rPr>
        <w:t>KMnO</w:t>
      </w:r>
      <w:r w:rsidRPr="003A285E">
        <w:rPr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color w:val="000000" w:themeColor="text1"/>
          <w:sz w:val="28"/>
          <w:szCs w:val="28"/>
        </w:rPr>
        <w:t>溶液的体积。其余两份同样进行滴定。分别计算</w:t>
      </w:r>
      <w:r w:rsidRPr="003A285E">
        <w:rPr>
          <w:rFonts w:hint="eastAsia"/>
          <w:bCs/>
          <w:color w:val="000000" w:themeColor="text1"/>
          <w:sz w:val="28"/>
          <w:szCs w:val="28"/>
        </w:rPr>
        <w:t>活性氧含量</w:t>
      </w:r>
      <w:r w:rsidRPr="003A285E">
        <w:rPr>
          <w:rFonts w:hint="eastAsia"/>
          <w:b/>
          <w:color w:val="000000" w:themeColor="text1"/>
          <w:sz w:val="28"/>
          <w:szCs w:val="28"/>
        </w:rPr>
        <w:t>。</w:t>
      </w:r>
    </w:p>
    <w:p w14:paraId="76F332E4" w14:textId="77777777" w:rsidR="003A285E" w:rsidRPr="003A285E" w:rsidRDefault="003A285E" w:rsidP="003A285E">
      <w:pPr>
        <w:pStyle w:val="a7"/>
        <w:ind w:left="720" w:firstLineChars="0" w:firstLine="0"/>
        <w:rPr>
          <w:b/>
          <w:color w:val="000000" w:themeColor="text1"/>
          <w:sz w:val="28"/>
          <w:szCs w:val="28"/>
        </w:rPr>
      </w:pPr>
    </w:p>
    <w:p w14:paraId="6AF457A7" w14:textId="77777777" w:rsidR="003A285E" w:rsidRPr="003A285E" w:rsidRDefault="003A285E" w:rsidP="003A285E">
      <w:pPr>
        <w:pStyle w:val="a7"/>
        <w:numPr>
          <w:ilvl w:val="0"/>
          <w:numId w:val="2"/>
        </w:numPr>
        <w:ind w:firstLineChars="0"/>
        <w:rPr>
          <w:b/>
          <w:color w:val="000000" w:themeColor="text1"/>
          <w:sz w:val="28"/>
          <w:szCs w:val="28"/>
        </w:rPr>
      </w:pPr>
      <w:r w:rsidRPr="003A285E">
        <w:rPr>
          <w:rFonts w:hint="eastAsia"/>
          <w:b/>
          <w:color w:val="000000" w:themeColor="text1"/>
          <w:sz w:val="28"/>
          <w:szCs w:val="28"/>
        </w:rPr>
        <w:t>注意事项</w:t>
      </w:r>
    </w:p>
    <w:p w14:paraId="3AD38134" w14:textId="77777777" w:rsidR="003A285E" w:rsidRPr="003A285E" w:rsidRDefault="003A285E" w:rsidP="003A285E">
      <w:pPr>
        <w:pStyle w:val="a7"/>
        <w:ind w:firstLineChars="0" w:firstLine="0"/>
        <w:rPr>
          <w:color w:val="000000" w:themeColor="text1"/>
          <w:sz w:val="28"/>
          <w:szCs w:val="28"/>
        </w:rPr>
      </w:pPr>
      <w:r w:rsidRPr="003A285E">
        <w:rPr>
          <w:rFonts w:hint="eastAsia"/>
          <w:bCs/>
          <w:color w:val="000000" w:themeColor="text1"/>
          <w:sz w:val="28"/>
          <w:szCs w:val="28"/>
        </w:rPr>
        <w:t>1.</w:t>
      </w:r>
      <w:r w:rsidRPr="003A285E">
        <w:rPr>
          <w:rFonts w:hint="eastAsia"/>
          <w:bCs/>
          <w:color w:val="000000" w:themeColor="text1"/>
          <w:sz w:val="28"/>
          <w:szCs w:val="28"/>
        </w:rPr>
        <w:t>实验采用热水浴，注意安全，不要被烫到。</w:t>
      </w:r>
    </w:p>
    <w:p w14:paraId="5F107225" w14:textId="77777777" w:rsidR="003A285E" w:rsidRPr="003A285E" w:rsidRDefault="003A285E" w:rsidP="003A285E">
      <w:pPr>
        <w:pStyle w:val="a7"/>
        <w:ind w:firstLineChars="0" w:firstLine="0"/>
        <w:rPr>
          <w:color w:val="000000" w:themeColor="text1"/>
          <w:sz w:val="28"/>
          <w:szCs w:val="28"/>
        </w:rPr>
      </w:pPr>
      <w:r w:rsidRPr="003A285E">
        <w:rPr>
          <w:rFonts w:hint="eastAsia"/>
          <w:bCs/>
          <w:color w:val="000000" w:themeColor="text1"/>
          <w:sz w:val="28"/>
          <w:szCs w:val="28"/>
        </w:rPr>
        <w:t>2.</w:t>
      </w:r>
      <w:r w:rsidRPr="003A285E">
        <w:rPr>
          <w:rFonts w:hint="eastAsia"/>
          <w:bCs/>
          <w:color w:val="000000" w:themeColor="text1"/>
          <w:sz w:val="28"/>
          <w:szCs w:val="28"/>
        </w:rPr>
        <w:t>标定</w:t>
      </w:r>
      <w:r w:rsidRPr="003A285E">
        <w:rPr>
          <w:bCs/>
          <w:color w:val="000000" w:themeColor="text1"/>
          <w:sz w:val="28"/>
          <w:szCs w:val="28"/>
        </w:rPr>
        <w:t>KMnO</w:t>
      </w:r>
      <w:r w:rsidRPr="003A285E">
        <w:rPr>
          <w:bCs/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bCs/>
          <w:color w:val="000000" w:themeColor="text1"/>
          <w:sz w:val="28"/>
          <w:szCs w:val="28"/>
        </w:rPr>
        <w:t>溶液时，如果所用玻璃旋塞的酸式滴定管，切勿将热水浴直接放到酸管下，以防酸管中的凡士林受热融化导致酸管漏液或堵塞。</w:t>
      </w:r>
    </w:p>
    <w:p w14:paraId="14F7CF82" w14:textId="77777777" w:rsidR="003A285E" w:rsidRPr="003A285E" w:rsidRDefault="003A285E" w:rsidP="003A285E">
      <w:pPr>
        <w:pStyle w:val="a7"/>
        <w:ind w:firstLineChars="0" w:firstLine="0"/>
        <w:rPr>
          <w:color w:val="000000" w:themeColor="text1"/>
          <w:sz w:val="28"/>
          <w:szCs w:val="28"/>
        </w:rPr>
      </w:pPr>
      <w:r w:rsidRPr="003A285E">
        <w:rPr>
          <w:rFonts w:hint="eastAsia"/>
          <w:bCs/>
          <w:color w:val="000000" w:themeColor="text1"/>
          <w:sz w:val="28"/>
          <w:szCs w:val="28"/>
        </w:rPr>
        <w:t>3.</w:t>
      </w:r>
      <w:r w:rsidRPr="003A285E">
        <w:rPr>
          <w:rFonts w:hint="eastAsia"/>
          <w:bCs/>
          <w:color w:val="000000" w:themeColor="text1"/>
          <w:sz w:val="28"/>
          <w:szCs w:val="28"/>
        </w:rPr>
        <w:t>注意控制反应条件。</w:t>
      </w:r>
    </w:p>
    <w:p w14:paraId="01E06E72" w14:textId="77777777" w:rsidR="003A285E" w:rsidRPr="003A285E" w:rsidRDefault="003A285E" w:rsidP="003A285E">
      <w:pPr>
        <w:pStyle w:val="a7"/>
        <w:ind w:firstLineChars="0" w:firstLine="0"/>
        <w:rPr>
          <w:bCs/>
          <w:color w:val="000000" w:themeColor="text1"/>
          <w:sz w:val="28"/>
          <w:szCs w:val="28"/>
        </w:rPr>
      </w:pPr>
      <w:r w:rsidRPr="003A285E">
        <w:rPr>
          <w:rFonts w:hint="eastAsia"/>
          <w:bCs/>
          <w:color w:val="000000" w:themeColor="text1"/>
          <w:sz w:val="28"/>
          <w:szCs w:val="28"/>
        </w:rPr>
        <w:t>4.</w:t>
      </w:r>
      <w:r w:rsidRPr="003A285E">
        <w:rPr>
          <w:rFonts w:hint="eastAsia"/>
          <w:bCs/>
          <w:color w:val="000000" w:themeColor="text1"/>
          <w:sz w:val="28"/>
          <w:szCs w:val="28"/>
        </w:rPr>
        <w:t>基准物称量瓶和样品称量瓶一定不能混用！</w:t>
      </w:r>
    </w:p>
    <w:p w14:paraId="19F9B214" w14:textId="77777777" w:rsidR="003A285E" w:rsidRPr="003A285E" w:rsidRDefault="003A285E" w:rsidP="003A285E">
      <w:pPr>
        <w:pStyle w:val="a7"/>
        <w:numPr>
          <w:ilvl w:val="0"/>
          <w:numId w:val="2"/>
        </w:numPr>
        <w:ind w:firstLineChars="0"/>
        <w:rPr>
          <w:b/>
          <w:color w:val="000000" w:themeColor="text1"/>
          <w:sz w:val="28"/>
          <w:szCs w:val="28"/>
        </w:rPr>
      </w:pPr>
      <w:r w:rsidRPr="003A285E">
        <w:rPr>
          <w:rFonts w:hint="eastAsia"/>
          <w:b/>
          <w:color w:val="000000" w:themeColor="text1"/>
          <w:sz w:val="28"/>
          <w:szCs w:val="28"/>
        </w:rPr>
        <w:t>数据记录</w:t>
      </w:r>
    </w:p>
    <w:p w14:paraId="1B31789F" w14:textId="77777777" w:rsidR="003A285E" w:rsidRPr="003A285E" w:rsidRDefault="003A285E" w:rsidP="003A285E">
      <w:pPr>
        <w:rPr>
          <w:b/>
          <w:color w:val="000000" w:themeColor="text1"/>
          <w:sz w:val="28"/>
          <w:szCs w:val="28"/>
        </w:rPr>
      </w:pPr>
      <w:r w:rsidRPr="003A285E">
        <w:rPr>
          <w:b/>
          <w:bCs/>
          <w:color w:val="000000" w:themeColor="text1"/>
          <w:sz w:val="28"/>
          <w:szCs w:val="28"/>
        </w:rPr>
        <w:t>1. KMnO</w:t>
      </w:r>
      <w:r w:rsidRPr="003A285E">
        <w:rPr>
          <w:b/>
          <w:bCs/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b/>
          <w:bCs/>
          <w:color w:val="000000" w:themeColor="text1"/>
          <w:sz w:val="28"/>
          <w:szCs w:val="28"/>
        </w:rPr>
        <w:t>标准溶液的标定</w:t>
      </w:r>
    </w:p>
    <w:p w14:paraId="53ED1D97" w14:textId="77777777" w:rsidR="003A285E" w:rsidRPr="003A285E" w:rsidRDefault="003A285E" w:rsidP="003A285E">
      <w:pPr>
        <w:pStyle w:val="a7"/>
        <w:ind w:left="720" w:firstLineChars="0" w:firstLine="0"/>
        <w:jc w:val="center"/>
        <w:rPr>
          <w:color w:val="000000" w:themeColor="text1"/>
          <w:sz w:val="28"/>
          <w:szCs w:val="28"/>
        </w:rPr>
      </w:pPr>
      <w:r w:rsidRPr="003A285E">
        <w:rPr>
          <w:rFonts w:hint="eastAsia"/>
          <w:bCs/>
          <w:color w:val="000000" w:themeColor="text1"/>
          <w:sz w:val="28"/>
          <w:szCs w:val="28"/>
        </w:rPr>
        <w:t>表</w:t>
      </w:r>
      <w:r w:rsidRPr="003A285E">
        <w:rPr>
          <w:rFonts w:hint="eastAsia"/>
          <w:bCs/>
          <w:color w:val="000000" w:themeColor="text1"/>
          <w:sz w:val="28"/>
          <w:szCs w:val="28"/>
        </w:rPr>
        <w:t xml:space="preserve">1 </w:t>
      </w:r>
      <w:r w:rsidRPr="003A285E">
        <w:rPr>
          <w:bCs/>
          <w:color w:val="000000" w:themeColor="text1"/>
          <w:sz w:val="28"/>
          <w:szCs w:val="28"/>
        </w:rPr>
        <w:t>KMnO</w:t>
      </w:r>
      <w:r w:rsidRPr="003A285E">
        <w:rPr>
          <w:bCs/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bCs/>
          <w:color w:val="000000" w:themeColor="text1"/>
          <w:sz w:val="28"/>
          <w:szCs w:val="28"/>
        </w:rPr>
        <w:t>标准溶液的标定结果</w:t>
      </w:r>
    </w:p>
    <w:tbl>
      <w:tblPr>
        <w:tblpPr w:leftFromText="180" w:rightFromText="180" w:vertAnchor="text" w:horzAnchor="margin" w:tblpXSpec="center" w:tblpY="92"/>
        <w:tblW w:w="962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63"/>
        <w:gridCol w:w="2026"/>
        <w:gridCol w:w="2303"/>
        <w:gridCol w:w="2837"/>
      </w:tblGrid>
      <w:tr w:rsidR="003A285E" w:rsidRPr="003A285E" w14:paraId="0CEE9B56" w14:textId="77777777" w:rsidTr="006628A2">
        <w:trPr>
          <w:trHeight w:val="624"/>
        </w:trPr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94FBAD" w14:textId="77777777" w:rsidR="003A285E" w:rsidRPr="003A285E" w:rsidRDefault="003A285E" w:rsidP="006628A2">
            <w:pPr>
              <w:spacing w:line="480" w:lineRule="auto"/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bCs/>
                <w:i/>
                <w:color w:val="000000" w:themeColor="text1"/>
                <w:sz w:val="24"/>
                <w:szCs w:val="28"/>
              </w:rPr>
              <w:t>m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(Na</w:t>
            </w:r>
            <w:r w:rsidRPr="003A285E">
              <w:rPr>
                <w:bCs/>
                <w:color w:val="000000" w:themeColor="text1"/>
                <w:sz w:val="24"/>
                <w:szCs w:val="28"/>
                <w:vertAlign w:val="subscript"/>
              </w:rPr>
              <w:t>2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C</w:t>
            </w:r>
            <w:r w:rsidRPr="003A285E">
              <w:rPr>
                <w:bCs/>
                <w:color w:val="000000" w:themeColor="text1"/>
                <w:sz w:val="24"/>
                <w:szCs w:val="28"/>
                <w:vertAlign w:val="subscript"/>
              </w:rPr>
              <w:t>2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O</w:t>
            </w:r>
            <w:r w:rsidRPr="003A285E">
              <w:rPr>
                <w:bCs/>
                <w:color w:val="000000" w:themeColor="text1"/>
                <w:sz w:val="24"/>
                <w:szCs w:val="28"/>
                <w:vertAlign w:val="subscript"/>
              </w:rPr>
              <w:t>4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)/g</w:t>
            </w:r>
          </w:p>
        </w:tc>
        <w:tc>
          <w:tcPr>
            <w:tcW w:w="71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88032C" w14:textId="77777777" w:rsidR="003A285E" w:rsidRPr="003A285E" w:rsidRDefault="003A285E" w:rsidP="006628A2">
            <w:pPr>
              <w:pStyle w:val="a7"/>
              <w:spacing w:line="480" w:lineRule="auto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</w:tr>
      <w:tr w:rsidR="003A285E" w:rsidRPr="003A285E" w14:paraId="6FC0223C" w14:textId="77777777" w:rsidTr="006628A2">
        <w:trPr>
          <w:trHeight w:val="624"/>
        </w:trPr>
        <w:tc>
          <w:tcPr>
            <w:tcW w:w="24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C9D862" w14:textId="77777777" w:rsidR="003A285E" w:rsidRPr="003A285E" w:rsidRDefault="003A285E" w:rsidP="006628A2">
            <w:pPr>
              <w:spacing w:line="480" w:lineRule="auto"/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bCs/>
                <w:i/>
                <w:color w:val="000000" w:themeColor="text1"/>
                <w:sz w:val="24"/>
                <w:szCs w:val="28"/>
              </w:rPr>
              <w:t>V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(KMnO</w:t>
            </w:r>
            <w:r w:rsidRPr="003A285E">
              <w:rPr>
                <w:bCs/>
                <w:color w:val="000000" w:themeColor="text1"/>
                <w:sz w:val="24"/>
                <w:szCs w:val="28"/>
                <w:vertAlign w:val="subscript"/>
              </w:rPr>
              <w:t>4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)/mL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7EEC89" w14:textId="77777777" w:rsidR="003A285E" w:rsidRPr="003A285E" w:rsidRDefault="003A285E" w:rsidP="006628A2">
            <w:pPr>
              <w:pStyle w:val="a7"/>
              <w:spacing w:line="480" w:lineRule="auto"/>
              <w:ind w:left="720" w:firstLine="480"/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4521CE" w14:textId="77777777" w:rsidR="003A285E" w:rsidRPr="003A285E" w:rsidRDefault="003A285E" w:rsidP="006628A2">
            <w:pPr>
              <w:pStyle w:val="a7"/>
              <w:spacing w:line="480" w:lineRule="auto"/>
              <w:ind w:left="720" w:firstLine="480"/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2EB41A" w14:textId="77777777" w:rsidR="003A285E" w:rsidRPr="003A285E" w:rsidRDefault="003A285E" w:rsidP="006628A2">
            <w:pPr>
              <w:pStyle w:val="a7"/>
              <w:spacing w:line="480" w:lineRule="auto"/>
              <w:ind w:left="720" w:firstLine="480"/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color w:val="000000" w:themeColor="text1"/>
                <w:sz w:val="24"/>
                <w:szCs w:val="28"/>
              </w:rPr>
              <w:t>3</w:t>
            </w:r>
          </w:p>
        </w:tc>
      </w:tr>
      <w:tr w:rsidR="003A285E" w:rsidRPr="003A285E" w14:paraId="7B2C92F8" w14:textId="77777777" w:rsidTr="006628A2">
        <w:trPr>
          <w:trHeight w:val="624"/>
        </w:trPr>
        <w:tc>
          <w:tcPr>
            <w:tcW w:w="24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EE3B01" w14:textId="77777777" w:rsidR="003A285E" w:rsidRPr="003A285E" w:rsidRDefault="003A285E" w:rsidP="006628A2">
            <w:pPr>
              <w:pStyle w:val="a7"/>
              <w:spacing w:line="480" w:lineRule="auto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5A5BB9" w14:textId="77777777" w:rsidR="003A285E" w:rsidRPr="003A285E" w:rsidRDefault="003A285E" w:rsidP="006628A2">
            <w:pPr>
              <w:pStyle w:val="a7"/>
              <w:spacing w:line="480" w:lineRule="auto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7D912F" w14:textId="77777777" w:rsidR="003A285E" w:rsidRPr="003A285E" w:rsidRDefault="003A285E" w:rsidP="006628A2">
            <w:pPr>
              <w:pStyle w:val="a7"/>
              <w:spacing w:line="480" w:lineRule="auto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37B521" w14:textId="77777777" w:rsidR="003A285E" w:rsidRPr="003A285E" w:rsidRDefault="003A285E" w:rsidP="006628A2">
            <w:pPr>
              <w:pStyle w:val="a7"/>
              <w:spacing w:line="480" w:lineRule="auto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</w:tr>
      <w:tr w:rsidR="003A285E" w:rsidRPr="003A285E" w14:paraId="4828BD5C" w14:textId="77777777" w:rsidTr="006628A2">
        <w:trPr>
          <w:trHeight w:val="624"/>
        </w:trPr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0F2814" w14:textId="77777777" w:rsidR="003A285E" w:rsidRPr="003A285E" w:rsidRDefault="003A285E" w:rsidP="006628A2">
            <w:pPr>
              <w:spacing w:line="480" w:lineRule="auto"/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bCs/>
                <w:i/>
                <w:color w:val="000000" w:themeColor="text1"/>
                <w:sz w:val="24"/>
                <w:szCs w:val="28"/>
              </w:rPr>
              <w:t>c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(KMnO</w:t>
            </w:r>
            <w:r w:rsidRPr="003A285E">
              <w:rPr>
                <w:bCs/>
                <w:color w:val="000000" w:themeColor="text1"/>
                <w:sz w:val="24"/>
                <w:szCs w:val="28"/>
                <w:vertAlign w:val="subscript"/>
              </w:rPr>
              <w:t>4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)/mol</w:t>
            </w:r>
            <w:r w:rsidRPr="003A285E">
              <w:rPr>
                <w:rFonts w:hint="eastAsia"/>
                <w:color w:val="000000" w:themeColor="text1"/>
                <w:sz w:val="24"/>
              </w:rPr>
              <w:sym w:font="Symbol" w:char="F0D7"/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L</w:t>
            </w:r>
            <w:r w:rsidRPr="003A285E">
              <w:rPr>
                <w:bCs/>
                <w:color w:val="000000" w:themeColor="text1"/>
                <w:sz w:val="24"/>
                <w:szCs w:val="28"/>
                <w:vertAlign w:val="superscript"/>
              </w:rPr>
              <w:t>-1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818E5C" w14:textId="77777777" w:rsidR="003A285E" w:rsidRPr="003A285E" w:rsidRDefault="003A285E" w:rsidP="006628A2">
            <w:pPr>
              <w:pStyle w:val="a7"/>
              <w:spacing w:line="480" w:lineRule="auto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3F4C72" w14:textId="77777777" w:rsidR="003A285E" w:rsidRPr="003A285E" w:rsidRDefault="003A285E" w:rsidP="006628A2">
            <w:pPr>
              <w:pStyle w:val="a7"/>
              <w:spacing w:line="480" w:lineRule="auto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646FFB" w14:textId="77777777" w:rsidR="003A285E" w:rsidRPr="003A285E" w:rsidRDefault="003A285E" w:rsidP="006628A2">
            <w:pPr>
              <w:pStyle w:val="a7"/>
              <w:spacing w:line="480" w:lineRule="auto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</w:tr>
      <w:tr w:rsidR="003A285E" w:rsidRPr="003A285E" w14:paraId="3A5EEB73" w14:textId="77777777" w:rsidTr="006628A2">
        <w:trPr>
          <w:trHeight w:val="624"/>
        </w:trPr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F54FB5" w14:textId="77777777" w:rsidR="003A285E" w:rsidRPr="003A285E" w:rsidRDefault="003A285E" w:rsidP="006628A2">
            <w:pPr>
              <w:spacing w:line="480" w:lineRule="auto"/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bCs/>
                <w:i/>
                <w:color w:val="000000" w:themeColor="text1"/>
                <w:sz w:val="24"/>
                <w:szCs w:val="28"/>
              </w:rPr>
              <w:t>c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(KMnO</w:t>
            </w:r>
            <w:r w:rsidRPr="003A285E">
              <w:rPr>
                <w:bCs/>
                <w:color w:val="000000" w:themeColor="text1"/>
                <w:sz w:val="24"/>
                <w:szCs w:val="28"/>
                <w:vertAlign w:val="subscript"/>
              </w:rPr>
              <w:t>4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)/mol</w:t>
            </w:r>
            <w:r w:rsidRPr="003A285E">
              <w:rPr>
                <w:rFonts w:hint="eastAsia"/>
                <w:color w:val="000000" w:themeColor="text1"/>
                <w:sz w:val="24"/>
              </w:rPr>
              <w:sym w:font="Symbol" w:char="F0D7"/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L</w:t>
            </w:r>
            <w:r w:rsidRPr="003A285E">
              <w:rPr>
                <w:bCs/>
                <w:color w:val="000000" w:themeColor="text1"/>
                <w:sz w:val="24"/>
                <w:szCs w:val="28"/>
                <w:vertAlign w:val="superscript"/>
              </w:rPr>
              <w:t>-1</w:t>
            </w:r>
          </w:p>
        </w:tc>
        <w:tc>
          <w:tcPr>
            <w:tcW w:w="71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FFB211" w14:textId="77777777" w:rsidR="003A285E" w:rsidRPr="003A285E" w:rsidRDefault="003A285E" w:rsidP="006628A2">
            <w:pPr>
              <w:pStyle w:val="a7"/>
              <w:spacing w:line="480" w:lineRule="auto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</w:tr>
      <w:tr w:rsidR="003A285E" w:rsidRPr="003A285E" w14:paraId="1AE92E5E" w14:textId="77777777" w:rsidTr="006628A2">
        <w:trPr>
          <w:trHeight w:val="624"/>
        </w:trPr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7B7A3C" w14:textId="77777777" w:rsidR="003A285E" w:rsidRPr="003A285E" w:rsidRDefault="003A285E" w:rsidP="006628A2">
            <w:pPr>
              <w:spacing w:line="480" w:lineRule="auto"/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rFonts w:hint="eastAsia"/>
                <w:bCs/>
                <w:color w:val="000000" w:themeColor="text1"/>
                <w:sz w:val="24"/>
                <w:szCs w:val="28"/>
              </w:rPr>
              <w:t>绝对偏差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d</w:t>
            </w:r>
            <w:r w:rsidRPr="003A285E">
              <w:rPr>
                <w:bCs/>
                <w:color w:val="000000" w:themeColor="text1"/>
                <w:sz w:val="24"/>
                <w:szCs w:val="28"/>
                <w:vertAlign w:val="subscript"/>
              </w:rPr>
              <w:t>i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0D395F" w14:textId="77777777" w:rsidR="003A285E" w:rsidRPr="003A285E" w:rsidRDefault="003A285E" w:rsidP="006628A2">
            <w:pPr>
              <w:pStyle w:val="a7"/>
              <w:spacing w:line="480" w:lineRule="auto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EC8BA" w14:textId="77777777" w:rsidR="003A285E" w:rsidRPr="003A285E" w:rsidRDefault="003A285E" w:rsidP="006628A2">
            <w:pPr>
              <w:pStyle w:val="a7"/>
              <w:spacing w:line="480" w:lineRule="auto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4771E5" w14:textId="77777777" w:rsidR="003A285E" w:rsidRPr="003A285E" w:rsidRDefault="003A285E" w:rsidP="006628A2">
            <w:pPr>
              <w:pStyle w:val="a7"/>
              <w:spacing w:line="480" w:lineRule="auto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</w:tr>
      <w:tr w:rsidR="003A285E" w:rsidRPr="003A285E" w14:paraId="75A52999" w14:textId="77777777" w:rsidTr="006628A2">
        <w:trPr>
          <w:trHeight w:val="434"/>
        </w:trPr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A48D42" w14:textId="3E4BC201" w:rsidR="003A285E" w:rsidRPr="003A285E" w:rsidRDefault="00CA57A4" w:rsidP="006628A2">
            <w:pPr>
              <w:spacing w:line="480" w:lineRule="auto"/>
              <w:rPr>
                <w:color w:val="000000" w:themeColor="text1"/>
                <w:sz w:val="24"/>
                <w:szCs w:val="28"/>
              </w:rPr>
            </w:pPr>
            <w:r>
              <w:rPr>
                <w:rFonts w:hint="eastAsia"/>
                <w:bCs/>
                <w:noProof/>
                <w:color w:val="000000" w:themeColor="text1"/>
                <w:sz w:val="24"/>
                <w:szCs w:val="28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5E75B4" wp14:editId="10C134A3">
                      <wp:simplePos x="0" y="0"/>
                      <wp:positionH relativeFrom="column">
                        <wp:posOffset>651238</wp:posOffset>
                      </wp:positionH>
                      <wp:positionV relativeFrom="paragraph">
                        <wp:posOffset>120831</wp:posOffset>
                      </wp:positionV>
                      <wp:extent cx="65314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31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FDF85C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9.5pt" to="56.4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3A285E" w:rsidRPr="003A285E">
              <w:rPr>
                <w:rFonts w:hint="eastAsia"/>
                <w:bCs/>
                <w:color w:val="000000" w:themeColor="text1"/>
                <w:sz w:val="24"/>
                <w:szCs w:val="28"/>
              </w:rPr>
              <w:t>平均偏差</w:t>
            </w:r>
            <w:r>
              <w:rPr>
                <w:rFonts w:hint="eastAsia"/>
                <w:bCs/>
                <w:color w:val="000000" w:themeColor="text1"/>
                <w:sz w:val="24"/>
                <w:szCs w:val="28"/>
              </w:rPr>
              <w:t>d</w:t>
            </w:r>
          </w:p>
        </w:tc>
        <w:tc>
          <w:tcPr>
            <w:tcW w:w="71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CC1743" w14:textId="77777777" w:rsidR="003A285E" w:rsidRPr="003A285E" w:rsidRDefault="003A285E" w:rsidP="006628A2">
            <w:pPr>
              <w:pStyle w:val="a7"/>
              <w:spacing w:line="480" w:lineRule="auto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</w:tr>
    </w:tbl>
    <w:p w14:paraId="5C39BEA1" w14:textId="77777777" w:rsidR="003A285E" w:rsidRPr="003A285E" w:rsidRDefault="003A285E" w:rsidP="003A285E">
      <w:pPr>
        <w:rPr>
          <w:b/>
          <w:color w:val="000000" w:themeColor="text1"/>
          <w:sz w:val="28"/>
          <w:szCs w:val="28"/>
        </w:rPr>
      </w:pPr>
      <w:r w:rsidRPr="003A285E">
        <w:rPr>
          <w:b/>
          <w:bCs/>
          <w:color w:val="000000" w:themeColor="text1"/>
          <w:sz w:val="28"/>
          <w:szCs w:val="28"/>
        </w:rPr>
        <w:t>2. KMnO</w:t>
      </w:r>
      <w:r w:rsidRPr="003A285E">
        <w:rPr>
          <w:b/>
          <w:bCs/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b/>
          <w:bCs/>
          <w:color w:val="000000" w:themeColor="text1"/>
          <w:sz w:val="28"/>
          <w:szCs w:val="28"/>
        </w:rPr>
        <w:t>法测定过碳酸钠中的活性含氧量</w:t>
      </w:r>
    </w:p>
    <w:p w14:paraId="2E52FDA2" w14:textId="77777777" w:rsidR="003A285E" w:rsidRPr="003A285E" w:rsidRDefault="003A285E" w:rsidP="003A285E">
      <w:pPr>
        <w:pStyle w:val="a7"/>
        <w:ind w:left="720" w:firstLine="562"/>
        <w:jc w:val="center"/>
        <w:rPr>
          <w:b/>
          <w:bCs/>
          <w:color w:val="000000" w:themeColor="text1"/>
          <w:sz w:val="28"/>
          <w:szCs w:val="28"/>
        </w:rPr>
      </w:pPr>
      <w:r w:rsidRPr="003A285E">
        <w:rPr>
          <w:rFonts w:hint="eastAsia"/>
          <w:b/>
          <w:bCs/>
          <w:color w:val="000000" w:themeColor="text1"/>
          <w:sz w:val="28"/>
          <w:szCs w:val="28"/>
        </w:rPr>
        <w:t>表</w:t>
      </w:r>
      <w:r w:rsidRPr="003A285E">
        <w:rPr>
          <w:rFonts w:hint="eastAsia"/>
          <w:b/>
          <w:bCs/>
          <w:color w:val="000000" w:themeColor="text1"/>
          <w:sz w:val="28"/>
          <w:szCs w:val="28"/>
        </w:rPr>
        <w:t xml:space="preserve">2 </w:t>
      </w:r>
      <w:r w:rsidRPr="003A285E">
        <w:rPr>
          <w:rFonts w:hint="eastAsia"/>
          <w:b/>
          <w:bCs/>
          <w:color w:val="000000" w:themeColor="text1"/>
          <w:sz w:val="28"/>
          <w:szCs w:val="28"/>
        </w:rPr>
        <w:t>测定过碳酸钠中的活性含氧量数据表</w:t>
      </w:r>
    </w:p>
    <w:tbl>
      <w:tblPr>
        <w:tblpPr w:leftFromText="180" w:rightFromText="180" w:vertAnchor="text" w:horzAnchor="margin" w:tblpXSpec="center" w:tblpY="524"/>
        <w:tblW w:w="879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4"/>
        <w:gridCol w:w="1608"/>
        <w:gridCol w:w="2087"/>
        <w:gridCol w:w="1982"/>
      </w:tblGrid>
      <w:tr w:rsidR="003A285E" w:rsidRPr="003A285E" w14:paraId="13278A24" w14:textId="77777777" w:rsidTr="006628A2">
        <w:trPr>
          <w:trHeight w:val="472"/>
        </w:trPr>
        <w:tc>
          <w:tcPr>
            <w:tcW w:w="31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D8ECD8" w14:textId="77777777" w:rsidR="003A285E" w:rsidRPr="003A285E" w:rsidRDefault="003A285E" w:rsidP="006628A2">
            <w:pPr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bCs/>
                <w:i/>
                <w:color w:val="000000" w:themeColor="text1"/>
                <w:sz w:val="24"/>
                <w:szCs w:val="28"/>
              </w:rPr>
              <w:t>m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(</w:t>
            </w:r>
            <w:r w:rsidRPr="003A285E">
              <w:rPr>
                <w:rFonts w:hint="eastAsia"/>
                <w:bCs/>
                <w:color w:val="000000" w:themeColor="text1"/>
                <w:sz w:val="24"/>
                <w:szCs w:val="28"/>
              </w:rPr>
              <w:t>试样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)/g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02EEC3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8E95F1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1B15FD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color w:val="000000" w:themeColor="text1"/>
                <w:sz w:val="24"/>
                <w:szCs w:val="28"/>
              </w:rPr>
              <w:t>3</w:t>
            </w:r>
          </w:p>
        </w:tc>
      </w:tr>
      <w:tr w:rsidR="003A285E" w:rsidRPr="003A285E" w14:paraId="4A742796" w14:textId="77777777" w:rsidTr="006628A2">
        <w:trPr>
          <w:trHeight w:val="299"/>
        </w:trPr>
        <w:tc>
          <w:tcPr>
            <w:tcW w:w="31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EB4B09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AA8ECE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355C76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28FCBA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</w:tr>
      <w:tr w:rsidR="003A285E" w:rsidRPr="003A285E" w14:paraId="755B4E72" w14:textId="77777777" w:rsidTr="006628A2">
        <w:trPr>
          <w:trHeight w:val="347"/>
        </w:trPr>
        <w:tc>
          <w:tcPr>
            <w:tcW w:w="31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1F9249" w14:textId="77777777" w:rsidR="003A285E" w:rsidRPr="003A285E" w:rsidRDefault="003A285E" w:rsidP="006628A2">
            <w:pPr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bCs/>
                <w:i/>
                <w:color w:val="000000" w:themeColor="text1"/>
                <w:sz w:val="24"/>
                <w:szCs w:val="28"/>
              </w:rPr>
              <w:t>V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(KMnO</w:t>
            </w:r>
            <w:r w:rsidRPr="003A285E">
              <w:rPr>
                <w:bCs/>
                <w:color w:val="000000" w:themeColor="text1"/>
                <w:sz w:val="24"/>
                <w:szCs w:val="28"/>
                <w:vertAlign w:val="subscript"/>
              </w:rPr>
              <w:t>4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)/mL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3BF0D6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92EDF4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BF6390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color w:val="000000" w:themeColor="text1"/>
                <w:sz w:val="24"/>
                <w:szCs w:val="28"/>
              </w:rPr>
              <w:t>3</w:t>
            </w:r>
          </w:p>
        </w:tc>
      </w:tr>
      <w:tr w:rsidR="003A285E" w:rsidRPr="003A285E" w14:paraId="1B065DAA" w14:textId="77777777" w:rsidTr="006628A2">
        <w:trPr>
          <w:trHeight w:val="458"/>
        </w:trPr>
        <w:tc>
          <w:tcPr>
            <w:tcW w:w="31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DD6206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066EB3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D19FCB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EC15A0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</w:tr>
      <w:tr w:rsidR="003A285E" w:rsidRPr="003A285E" w14:paraId="62E539A3" w14:textId="77777777" w:rsidTr="006628A2">
        <w:trPr>
          <w:trHeight w:val="52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44019F" w14:textId="77777777" w:rsidR="003A285E" w:rsidRPr="003A285E" w:rsidRDefault="003A285E" w:rsidP="006628A2">
            <w:pPr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bCs/>
                <w:color w:val="000000" w:themeColor="text1"/>
                <w:sz w:val="24"/>
                <w:szCs w:val="28"/>
              </w:rPr>
              <w:t>[O-O]</w:t>
            </w:r>
            <w:r w:rsidRPr="003A285E">
              <w:rPr>
                <w:bCs/>
                <w:color w:val="000000" w:themeColor="text1"/>
                <w:sz w:val="24"/>
                <w:szCs w:val="28"/>
                <w:vertAlign w:val="superscript"/>
              </w:rPr>
              <w:t>2-</w:t>
            </w:r>
            <w:r w:rsidRPr="003A285E">
              <w:rPr>
                <w:rFonts w:hint="eastAsia"/>
                <w:bCs/>
                <w:color w:val="000000" w:themeColor="text1"/>
                <w:sz w:val="24"/>
                <w:szCs w:val="28"/>
              </w:rPr>
              <w:t>的含量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/%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FF19CF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8E0D5D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A389AA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</w:tr>
      <w:tr w:rsidR="003A285E" w:rsidRPr="003A285E" w14:paraId="606F6802" w14:textId="77777777" w:rsidTr="006628A2">
        <w:trPr>
          <w:trHeight w:val="280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E11E39" w14:textId="77777777" w:rsidR="003A285E" w:rsidRPr="003A285E" w:rsidRDefault="003A285E" w:rsidP="006628A2">
            <w:pPr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bCs/>
                <w:color w:val="000000" w:themeColor="text1"/>
                <w:sz w:val="24"/>
                <w:szCs w:val="28"/>
              </w:rPr>
              <w:t>[O-O]</w:t>
            </w:r>
            <w:r w:rsidRPr="003A285E">
              <w:rPr>
                <w:bCs/>
                <w:color w:val="000000" w:themeColor="text1"/>
                <w:sz w:val="24"/>
                <w:szCs w:val="28"/>
                <w:vertAlign w:val="superscript"/>
              </w:rPr>
              <w:t>2-</w:t>
            </w:r>
            <w:r w:rsidRPr="003A285E">
              <w:rPr>
                <w:rFonts w:hint="eastAsia"/>
                <w:bCs/>
                <w:color w:val="000000" w:themeColor="text1"/>
                <w:sz w:val="24"/>
                <w:szCs w:val="28"/>
              </w:rPr>
              <w:t>的平均含量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/%</w:t>
            </w:r>
          </w:p>
        </w:tc>
        <w:tc>
          <w:tcPr>
            <w:tcW w:w="56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513BC8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</w:tr>
      <w:tr w:rsidR="003A285E" w:rsidRPr="003A285E" w14:paraId="7FBCE8BA" w14:textId="77777777" w:rsidTr="006628A2">
        <w:trPr>
          <w:trHeight w:val="440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F5F469" w14:textId="02F99BFD" w:rsidR="003A285E" w:rsidRPr="003A285E" w:rsidRDefault="003A285E" w:rsidP="006628A2">
            <w:pPr>
              <w:rPr>
                <w:color w:val="000000" w:themeColor="text1"/>
                <w:sz w:val="24"/>
                <w:szCs w:val="28"/>
              </w:rPr>
            </w:pPr>
            <w:r w:rsidRPr="003A285E">
              <w:rPr>
                <w:rFonts w:hint="eastAsia"/>
                <w:bCs/>
                <w:color w:val="000000" w:themeColor="text1"/>
                <w:sz w:val="24"/>
                <w:szCs w:val="28"/>
              </w:rPr>
              <w:t>绝对偏差</w:t>
            </w:r>
            <w:r w:rsidRPr="003A285E">
              <w:rPr>
                <w:bCs/>
                <w:color w:val="000000" w:themeColor="text1"/>
                <w:sz w:val="24"/>
                <w:szCs w:val="28"/>
              </w:rPr>
              <w:t>d</w:t>
            </w:r>
            <w:r w:rsidRPr="003A285E">
              <w:rPr>
                <w:bCs/>
                <w:color w:val="000000" w:themeColor="text1"/>
                <w:sz w:val="24"/>
                <w:szCs w:val="28"/>
                <w:vertAlign w:val="subscript"/>
              </w:rPr>
              <w:t>i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AE3842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B12D32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1F9C53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</w:tr>
      <w:tr w:rsidR="003A285E" w:rsidRPr="003A285E" w14:paraId="55A5E58B" w14:textId="77777777" w:rsidTr="006628A2">
        <w:trPr>
          <w:trHeight w:val="227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3919D7" w14:textId="3CE1F83A" w:rsidR="003A285E" w:rsidRPr="003A285E" w:rsidRDefault="00ED048F" w:rsidP="006628A2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rFonts w:hint="eastAsia"/>
                <w:bCs/>
                <w:noProof/>
                <w:color w:val="000000" w:themeColor="text1"/>
                <w:sz w:val="24"/>
                <w:szCs w:val="28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8F8BB0" wp14:editId="79473687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635</wp:posOffset>
                      </wp:positionV>
                      <wp:extent cx="64770" cy="0"/>
                      <wp:effectExtent l="0" t="0" r="0" b="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367E94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pt,.05pt" to="56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3A285E" w:rsidRPr="003A285E">
              <w:rPr>
                <w:rFonts w:hint="eastAsia"/>
                <w:bCs/>
                <w:color w:val="000000" w:themeColor="text1"/>
                <w:sz w:val="24"/>
                <w:szCs w:val="28"/>
              </w:rPr>
              <w:t>平均偏差</w:t>
            </w:r>
            <w:r w:rsidR="003A285E" w:rsidRPr="003A285E">
              <w:rPr>
                <w:bCs/>
                <w:color w:val="000000" w:themeColor="text1"/>
                <w:sz w:val="24"/>
                <w:szCs w:val="28"/>
              </w:rPr>
              <w:t>d</w:t>
            </w:r>
          </w:p>
        </w:tc>
        <w:tc>
          <w:tcPr>
            <w:tcW w:w="56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A100BB" w14:textId="77777777" w:rsidR="003A285E" w:rsidRPr="003A285E" w:rsidRDefault="003A285E" w:rsidP="006628A2">
            <w:pPr>
              <w:pStyle w:val="a7"/>
              <w:ind w:left="720" w:firstLine="480"/>
              <w:rPr>
                <w:color w:val="000000" w:themeColor="text1"/>
                <w:sz w:val="24"/>
                <w:szCs w:val="28"/>
              </w:rPr>
            </w:pPr>
          </w:p>
        </w:tc>
      </w:tr>
    </w:tbl>
    <w:p w14:paraId="5863D6A4" w14:textId="77777777" w:rsidR="003A285E" w:rsidRPr="003A285E" w:rsidRDefault="003A285E" w:rsidP="003A285E">
      <w:pPr>
        <w:rPr>
          <w:b/>
          <w:color w:val="000000" w:themeColor="text1"/>
          <w:sz w:val="28"/>
          <w:szCs w:val="28"/>
        </w:rPr>
      </w:pPr>
    </w:p>
    <w:p w14:paraId="092E46EB" w14:textId="77777777" w:rsidR="003A285E" w:rsidRPr="003A285E" w:rsidRDefault="003A285E" w:rsidP="003A285E">
      <w:pPr>
        <w:pStyle w:val="a7"/>
        <w:numPr>
          <w:ilvl w:val="0"/>
          <w:numId w:val="2"/>
        </w:numPr>
        <w:ind w:firstLineChars="0"/>
        <w:rPr>
          <w:b/>
          <w:color w:val="000000" w:themeColor="text1"/>
          <w:sz w:val="28"/>
          <w:szCs w:val="28"/>
        </w:rPr>
      </w:pPr>
      <w:r w:rsidRPr="003A285E">
        <w:rPr>
          <w:rFonts w:hint="eastAsia"/>
          <w:b/>
          <w:color w:val="000000" w:themeColor="text1"/>
          <w:sz w:val="28"/>
          <w:szCs w:val="28"/>
        </w:rPr>
        <w:t>思考题</w:t>
      </w:r>
    </w:p>
    <w:p w14:paraId="4F636A14" w14:textId="77777777" w:rsidR="003A285E" w:rsidRPr="003A285E" w:rsidRDefault="003A285E" w:rsidP="003A285E">
      <w:pPr>
        <w:pStyle w:val="a7"/>
        <w:ind w:firstLineChars="0" w:firstLine="0"/>
        <w:rPr>
          <w:color w:val="000000" w:themeColor="text1"/>
          <w:sz w:val="28"/>
          <w:szCs w:val="28"/>
        </w:rPr>
      </w:pPr>
      <w:r w:rsidRPr="003A285E">
        <w:rPr>
          <w:rFonts w:hint="eastAsia"/>
          <w:bCs/>
          <w:color w:val="000000" w:themeColor="text1"/>
          <w:sz w:val="28"/>
          <w:szCs w:val="28"/>
        </w:rPr>
        <w:t>1.</w:t>
      </w:r>
      <w:r w:rsidRPr="003A285E">
        <w:rPr>
          <w:rFonts w:hint="eastAsia"/>
          <w:bCs/>
          <w:color w:val="000000" w:themeColor="text1"/>
          <w:sz w:val="28"/>
          <w:szCs w:val="28"/>
        </w:rPr>
        <w:t>以</w:t>
      </w:r>
      <w:r w:rsidRPr="003A285E">
        <w:rPr>
          <w:bCs/>
          <w:color w:val="000000" w:themeColor="text1"/>
          <w:sz w:val="28"/>
          <w:szCs w:val="28"/>
        </w:rPr>
        <w:t>Na</w:t>
      </w:r>
      <w:r w:rsidRPr="003A285E">
        <w:rPr>
          <w:bCs/>
          <w:color w:val="000000" w:themeColor="text1"/>
          <w:sz w:val="28"/>
          <w:szCs w:val="28"/>
          <w:vertAlign w:val="subscript"/>
        </w:rPr>
        <w:t>2</w:t>
      </w:r>
      <w:r w:rsidRPr="003A285E">
        <w:rPr>
          <w:bCs/>
          <w:color w:val="000000" w:themeColor="text1"/>
          <w:sz w:val="28"/>
          <w:szCs w:val="28"/>
        </w:rPr>
        <w:t>C</w:t>
      </w:r>
      <w:r w:rsidRPr="003A285E">
        <w:rPr>
          <w:bCs/>
          <w:color w:val="000000" w:themeColor="text1"/>
          <w:sz w:val="28"/>
          <w:szCs w:val="28"/>
          <w:vertAlign w:val="subscript"/>
        </w:rPr>
        <w:t>2</w:t>
      </w:r>
      <w:r w:rsidRPr="003A285E">
        <w:rPr>
          <w:bCs/>
          <w:color w:val="000000" w:themeColor="text1"/>
          <w:sz w:val="28"/>
          <w:szCs w:val="28"/>
        </w:rPr>
        <w:t>O</w:t>
      </w:r>
      <w:r w:rsidRPr="003A285E">
        <w:rPr>
          <w:bCs/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bCs/>
          <w:color w:val="000000" w:themeColor="text1"/>
          <w:sz w:val="28"/>
          <w:szCs w:val="28"/>
        </w:rPr>
        <w:t>为基准物标定</w:t>
      </w:r>
      <w:r w:rsidRPr="003A285E">
        <w:rPr>
          <w:bCs/>
          <w:color w:val="000000" w:themeColor="text1"/>
          <w:sz w:val="28"/>
          <w:szCs w:val="28"/>
        </w:rPr>
        <w:t>KMnO</w:t>
      </w:r>
      <w:r w:rsidRPr="003A285E">
        <w:rPr>
          <w:bCs/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bCs/>
          <w:color w:val="000000" w:themeColor="text1"/>
          <w:sz w:val="28"/>
          <w:szCs w:val="28"/>
        </w:rPr>
        <w:t>溶液的浓度时应注意哪些反应条件？</w:t>
      </w:r>
    </w:p>
    <w:p w14:paraId="33E970C3" w14:textId="77777777" w:rsidR="003A285E" w:rsidRPr="003A285E" w:rsidRDefault="003A285E" w:rsidP="003A285E">
      <w:pPr>
        <w:pStyle w:val="a7"/>
        <w:ind w:firstLineChars="0" w:firstLine="0"/>
        <w:rPr>
          <w:color w:val="000000" w:themeColor="text1"/>
          <w:sz w:val="28"/>
          <w:szCs w:val="28"/>
        </w:rPr>
      </w:pPr>
      <w:r w:rsidRPr="003A285E">
        <w:rPr>
          <w:rFonts w:hint="eastAsia"/>
          <w:bCs/>
          <w:color w:val="000000" w:themeColor="text1"/>
          <w:sz w:val="28"/>
          <w:szCs w:val="28"/>
        </w:rPr>
        <w:t>2.</w:t>
      </w:r>
      <w:r w:rsidRPr="003A285E">
        <w:rPr>
          <w:rFonts w:hint="eastAsia"/>
          <w:bCs/>
          <w:color w:val="000000" w:themeColor="text1"/>
          <w:sz w:val="28"/>
          <w:szCs w:val="28"/>
        </w:rPr>
        <w:t>用</w:t>
      </w:r>
      <w:r w:rsidRPr="003A285E">
        <w:rPr>
          <w:bCs/>
          <w:color w:val="000000" w:themeColor="text1"/>
          <w:sz w:val="28"/>
          <w:szCs w:val="28"/>
        </w:rPr>
        <w:t>KMnO</w:t>
      </w:r>
      <w:r w:rsidRPr="003A285E">
        <w:rPr>
          <w:bCs/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bCs/>
          <w:color w:val="000000" w:themeColor="text1"/>
          <w:sz w:val="28"/>
          <w:szCs w:val="28"/>
        </w:rPr>
        <w:t>溶液滴定</w:t>
      </w:r>
      <w:r w:rsidRPr="003A285E">
        <w:rPr>
          <w:bCs/>
          <w:color w:val="000000" w:themeColor="text1"/>
          <w:sz w:val="28"/>
          <w:szCs w:val="28"/>
        </w:rPr>
        <w:t>Na</w:t>
      </w:r>
      <w:r w:rsidRPr="003A285E">
        <w:rPr>
          <w:bCs/>
          <w:color w:val="000000" w:themeColor="text1"/>
          <w:sz w:val="28"/>
          <w:szCs w:val="28"/>
          <w:vertAlign w:val="subscript"/>
        </w:rPr>
        <w:t>2</w:t>
      </w:r>
      <w:r w:rsidRPr="003A285E">
        <w:rPr>
          <w:bCs/>
          <w:color w:val="000000" w:themeColor="text1"/>
          <w:sz w:val="28"/>
          <w:szCs w:val="28"/>
        </w:rPr>
        <w:t>C</w:t>
      </w:r>
      <w:r w:rsidRPr="003A285E">
        <w:rPr>
          <w:bCs/>
          <w:color w:val="000000" w:themeColor="text1"/>
          <w:sz w:val="28"/>
          <w:szCs w:val="28"/>
          <w:vertAlign w:val="subscript"/>
        </w:rPr>
        <w:t>2</w:t>
      </w:r>
      <w:r w:rsidRPr="003A285E">
        <w:rPr>
          <w:bCs/>
          <w:color w:val="000000" w:themeColor="text1"/>
          <w:sz w:val="28"/>
          <w:szCs w:val="28"/>
        </w:rPr>
        <w:t>O</w:t>
      </w:r>
      <w:r w:rsidRPr="003A285E">
        <w:rPr>
          <w:bCs/>
          <w:color w:val="000000" w:themeColor="text1"/>
          <w:sz w:val="28"/>
          <w:szCs w:val="28"/>
          <w:vertAlign w:val="subscript"/>
        </w:rPr>
        <w:t>4</w:t>
      </w:r>
      <w:r w:rsidRPr="003A285E">
        <w:rPr>
          <w:bCs/>
          <w:color w:val="000000" w:themeColor="text1"/>
          <w:sz w:val="28"/>
          <w:szCs w:val="28"/>
        </w:rPr>
        <w:t xml:space="preserve"> </w:t>
      </w:r>
      <w:r w:rsidRPr="003A285E">
        <w:rPr>
          <w:rFonts w:hint="eastAsia"/>
          <w:bCs/>
          <w:color w:val="000000" w:themeColor="text1"/>
          <w:sz w:val="28"/>
          <w:szCs w:val="28"/>
        </w:rPr>
        <w:t>时，为什么开始滴定褪色很慢，随着滴定的进行而褪色愈来愈快？如果在开始滴定前加入</w:t>
      </w:r>
      <w:r w:rsidRPr="003A285E">
        <w:rPr>
          <w:bCs/>
          <w:color w:val="000000" w:themeColor="text1"/>
          <w:sz w:val="28"/>
          <w:szCs w:val="28"/>
        </w:rPr>
        <w:t>1~2</w:t>
      </w:r>
      <w:r w:rsidRPr="003A285E">
        <w:rPr>
          <w:rFonts w:hint="eastAsia"/>
          <w:bCs/>
          <w:color w:val="000000" w:themeColor="text1"/>
          <w:sz w:val="28"/>
          <w:szCs w:val="28"/>
        </w:rPr>
        <w:t>滴</w:t>
      </w:r>
      <w:r w:rsidRPr="003A285E">
        <w:rPr>
          <w:bCs/>
          <w:color w:val="000000" w:themeColor="text1"/>
          <w:sz w:val="28"/>
          <w:szCs w:val="28"/>
        </w:rPr>
        <w:t>MnSO</w:t>
      </w:r>
      <w:r w:rsidRPr="003A285E">
        <w:rPr>
          <w:bCs/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bCs/>
          <w:color w:val="000000" w:themeColor="text1"/>
          <w:sz w:val="28"/>
          <w:szCs w:val="28"/>
        </w:rPr>
        <w:t>溶液，会发生什么现象？为什么？</w:t>
      </w:r>
    </w:p>
    <w:p w14:paraId="1D97A71C" w14:textId="41510AE6" w:rsidR="003A285E" w:rsidRDefault="003A285E" w:rsidP="003A285E">
      <w:pPr>
        <w:pStyle w:val="a7"/>
        <w:ind w:firstLineChars="0" w:firstLine="0"/>
        <w:rPr>
          <w:bCs/>
          <w:color w:val="000000" w:themeColor="text1"/>
          <w:sz w:val="28"/>
          <w:szCs w:val="28"/>
        </w:rPr>
      </w:pPr>
      <w:r w:rsidRPr="003A285E">
        <w:rPr>
          <w:rFonts w:hint="eastAsia"/>
          <w:bCs/>
          <w:color w:val="000000" w:themeColor="text1"/>
          <w:sz w:val="28"/>
          <w:szCs w:val="28"/>
        </w:rPr>
        <w:lastRenderedPageBreak/>
        <w:t>3.</w:t>
      </w:r>
      <w:r w:rsidRPr="003A285E">
        <w:rPr>
          <w:bCs/>
          <w:color w:val="000000" w:themeColor="text1"/>
          <w:sz w:val="28"/>
          <w:szCs w:val="28"/>
        </w:rPr>
        <w:t>KMnO</w:t>
      </w:r>
      <w:r w:rsidRPr="003A285E">
        <w:rPr>
          <w:bCs/>
          <w:color w:val="000000" w:themeColor="text1"/>
          <w:sz w:val="28"/>
          <w:szCs w:val="28"/>
          <w:vertAlign w:val="subscript"/>
        </w:rPr>
        <w:t>4</w:t>
      </w:r>
      <w:r w:rsidRPr="003A285E">
        <w:rPr>
          <w:rFonts w:hint="eastAsia"/>
          <w:bCs/>
          <w:color w:val="000000" w:themeColor="text1"/>
          <w:sz w:val="28"/>
          <w:szCs w:val="28"/>
        </w:rPr>
        <w:t>法测定</w:t>
      </w:r>
      <w:r w:rsidRPr="003A285E">
        <w:rPr>
          <w:bCs/>
          <w:color w:val="000000" w:themeColor="text1"/>
          <w:sz w:val="28"/>
          <w:szCs w:val="28"/>
        </w:rPr>
        <w:t>[O-O]</w:t>
      </w:r>
      <w:r w:rsidRPr="003A285E">
        <w:rPr>
          <w:bCs/>
          <w:color w:val="000000" w:themeColor="text1"/>
          <w:sz w:val="28"/>
          <w:szCs w:val="28"/>
          <w:vertAlign w:val="superscript"/>
        </w:rPr>
        <w:t>2-</w:t>
      </w:r>
      <w:r w:rsidRPr="003A285E">
        <w:rPr>
          <w:rFonts w:hint="eastAsia"/>
          <w:bCs/>
          <w:color w:val="000000" w:themeColor="text1"/>
          <w:sz w:val="28"/>
          <w:szCs w:val="28"/>
        </w:rPr>
        <w:t>的方法、原理是什么？</w:t>
      </w:r>
    </w:p>
    <w:p w14:paraId="5D1C0394" w14:textId="77777777" w:rsidR="00CA57A4" w:rsidRDefault="00CA57A4" w:rsidP="003A285E">
      <w:pPr>
        <w:pStyle w:val="a7"/>
        <w:ind w:firstLineChars="0" w:firstLine="0"/>
        <w:rPr>
          <w:bCs/>
          <w:color w:val="000000" w:themeColor="text1"/>
          <w:sz w:val="28"/>
          <w:szCs w:val="28"/>
        </w:rPr>
      </w:pPr>
    </w:p>
    <w:p w14:paraId="219B74A0" w14:textId="77777777" w:rsidR="007A099E" w:rsidRPr="003A285E" w:rsidRDefault="007A099E">
      <w:pPr>
        <w:rPr>
          <w:color w:val="000000" w:themeColor="text1"/>
        </w:rPr>
      </w:pPr>
      <w:bookmarkStart w:id="0" w:name="_GoBack"/>
      <w:bookmarkEnd w:id="0"/>
    </w:p>
    <w:sectPr w:rsidR="007A099E" w:rsidRPr="003A2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5C91D" w14:textId="77777777" w:rsidR="00D22841" w:rsidRDefault="00D22841" w:rsidP="003A285E">
      <w:r>
        <w:separator/>
      </w:r>
    </w:p>
  </w:endnote>
  <w:endnote w:type="continuationSeparator" w:id="0">
    <w:p w14:paraId="510D9456" w14:textId="77777777" w:rsidR="00D22841" w:rsidRDefault="00D22841" w:rsidP="003A2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E337A" w14:textId="77777777" w:rsidR="00D22841" w:rsidRDefault="00D22841" w:rsidP="003A285E">
      <w:r>
        <w:separator/>
      </w:r>
    </w:p>
  </w:footnote>
  <w:footnote w:type="continuationSeparator" w:id="0">
    <w:p w14:paraId="12F4FE6B" w14:textId="77777777" w:rsidR="00D22841" w:rsidRDefault="00D22841" w:rsidP="003A2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04B02"/>
    <w:multiLevelType w:val="hybridMultilevel"/>
    <w:tmpl w:val="241EE93C"/>
    <w:lvl w:ilvl="0" w:tplc="5C3CDF50">
      <w:start w:val="3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77586"/>
    <w:multiLevelType w:val="hybridMultilevel"/>
    <w:tmpl w:val="044AD412"/>
    <w:lvl w:ilvl="0" w:tplc="AE18850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EF"/>
    <w:rsid w:val="003A285E"/>
    <w:rsid w:val="00703625"/>
    <w:rsid w:val="007A099E"/>
    <w:rsid w:val="00C17FE1"/>
    <w:rsid w:val="00CA57A4"/>
    <w:rsid w:val="00D22841"/>
    <w:rsid w:val="00D521EF"/>
    <w:rsid w:val="00EB4A8A"/>
    <w:rsid w:val="00E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2AE61"/>
  <w15:chartTrackingRefBased/>
  <w15:docId w15:val="{B2118495-FE97-4CFD-A813-2ECFC948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285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8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85E"/>
    <w:rPr>
      <w:sz w:val="18"/>
      <w:szCs w:val="18"/>
    </w:rPr>
  </w:style>
  <w:style w:type="paragraph" w:styleId="a7">
    <w:name w:val="List Paragraph"/>
    <w:basedOn w:val="a"/>
    <w:uiPriority w:val="34"/>
    <w:qFormat/>
    <w:rsid w:val="003A28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凯旋 王</dc:creator>
  <cp:keywords/>
  <dc:description/>
  <cp:lastModifiedBy>凯旋 王</cp:lastModifiedBy>
  <cp:revision>2</cp:revision>
  <dcterms:created xsi:type="dcterms:W3CDTF">2018-09-26T01:13:00Z</dcterms:created>
  <dcterms:modified xsi:type="dcterms:W3CDTF">2018-09-26T01:13:00Z</dcterms:modified>
</cp:coreProperties>
</file>