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E3" w:rsidRPr="00321521" w:rsidRDefault="009442E3" w:rsidP="009442E3">
      <w:pPr>
        <w:spacing w:line="300" w:lineRule="auto"/>
        <w:jc w:val="center"/>
        <w:rPr>
          <w:b/>
          <w:sz w:val="28"/>
          <w:szCs w:val="28"/>
        </w:rPr>
      </w:pPr>
      <w:r w:rsidRPr="00321521">
        <w:rPr>
          <w:b/>
          <w:sz w:val="28"/>
          <w:szCs w:val="28"/>
        </w:rPr>
        <w:t>《有限元法》大作业基本要求：</w:t>
      </w:r>
    </w:p>
    <w:p w:rsidR="009442E3" w:rsidRPr="00321521" w:rsidRDefault="009442E3" w:rsidP="009442E3">
      <w:pPr>
        <w:numPr>
          <w:ilvl w:val="0"/>
          <w:numId w:val="1"/>
        </w:numPr>
        <w:spacing w:line="300" w:lineRule="auto"/>
        <w:rPr>
          <w:sz w:val="24"/>
          <w:szCs w:val="24"/>
        </w:rPr>
      </w:pPr>
      <w:r w:rsidRPr="00321521">
        <w:rPr>
          <w:sz w:val="24"/>
          <w:szCs w:val="24"/>
        </w:rPr>
        <w:t>从以下</w:t>
      </w:r>
      <w:r w:rsidRPr="00321521">
        <w:rPr>
          <w:sz w:val="24"/>
          <w:szCs w:val="24"/>
        </w:rPr>
        <w:t>5</w:t>
      </w:r>
      <w:r w:rsidRPr="00321521">
        <w:rPr>
          <w:rFonts w:hint="eastAsia"/>
          <w:sz w:val="24"/>
          <w:szCs w:val="24"/>
        </w:rPr>
        <w:t>个题目</w:t>
      </w:r>
      <w:r w:rsidRPr="00321521">
        <w:rPr>
          <w:sz w:val="24"/>
          <w:szCs w:val="24"/>
        </w:rPr>
        <w:t>中任选</w:t>
      </w:r>
      <w:r w:rsidRPr="00321521">
        <w:rPr>
          <w:sz w:val="24"/>
          <w:szCs w:val="24"/>
        </w:rPr>
        <w:t>2</w:t>
      </w:r>
      <w:r w:rsidRPr="00321521">
        <w:rPr>
          <w:rFonts w:hint="eastAsia"/>
          <w:sz w:val="24"/>
          <w:szCs w:val="24"/>
        </w:rPr>
        <w:t>个</w:t>
      </w:r>
      <w:r w:rsidRPr="00321521">
        <w:rPr>
          <w:sz w:val="24"/>
          <w:szCs w:val="24"/>
        </w:rPr>
        <w:t>；</w:t>
      </w:r>
    </w:p>
    <w:p w:rsidR="009442E3" w:rsidRPr="00321521" w:rsidRDefault="009442E3" w:rsidP="009442E3">
      <w:pPr>
        <w:numPr>
          <w:ilvl w:val="0"/>
          <w:numId w:val="1"/>
        </w:numPr>
        <w:spacing w:line="300" w:lineRule="auto"/>
        <w:rPr>
          <w:sz w:val="24"/>
          <w:szCs w:val="24"/>
        </w:rPr>
      </w:pPr>
      <w:r w:rsidRPr="00321521">
        <w:rPr>
          <w:sz w:val="24"/>
          <w:szCs w:val="24"/>
        </w:rPr>
        <w:t>完成有限元分析计算，并将计算结果上交；</w:t>
      </w:r>
    </w:p>
    <w:p w:rsidR="009442E3" w:rsidRPr="00321521" w:rsidRDefault="009442E3" w:rsidP="009442E3">
      <w:pPr>
        <w:numPr>
          <w:ilvl w:val="0"/>
          <w:numId w:val="1"/>
        </w:numPr>
        <w:spacing w:line="300" w:lineRule="auto"/>
        <w:rPr>
          <w:sz w:val="24"/>
          <w:szCs w:val="24"/>
        </w:rPr>
      </w:pPr>
      <w:r w:rsidRPr="00321521">
        <w:rPr>
          <w:sz w:val="24"/>
          <w:szCs w:val="24"/>
        </w:rPr>
        <w:t>撰写计算分析报告；</w:t>
      </w:r>
    </w:p>
    <w:p w:rsidR="009442E3" w:rsidRPr="00321521" w:rsidRDefault="009442E3" w:rsidP="009442E3">
      <w:pPr>
        <w:numPr>
          <w:ilvl w:val="0"/>
          <w:numId w:val="1"/>
        </w:numPr>
        <w:spacing w:line="300" w:lineRule="auto"/>
        <w:rPr>
          <w:sz w:val="24"/>
          <w:szCs w:val="24"/>
        </w:rPr>
      </w:pPr>
      <w:r w:rsidRPr="00321521">
        <w:rPr>
          <w:sz w:val="24"/>
          <w:szCs w:val="24"/>
        </w:rPr>
        <w:t>按所附</w:t>
      </w:r>
      <w:r w:rsidRPr="00321521">
        <w:rPr>
          <w:sz w:val="24"/>
          <w:szCs w:val="24"/>
        </w:rPr>
        <w:t>“</w:t>
      </w:r>
      <w:r w:rsidRPr="00321521">
        <w:rPr>
          <w:sz w:val="24"/>
          <w:szCs w:val="24"/>
        </w:rPr>
        <w:t>《有限元法》大作业模板</w:t>
      </w:r>
      <w:r w:rsidRPr="00321521">
        <w:rPr>
          <w:sz w:val="24"/>
          <w:szCs w:val="24"/>
        </w:rPr>
        <w:t>”</w:t>
      </w:r>
      <w:r w:rsidRPr="00321521">
        <w:rPr>
          <w:sz w:val="24"/>
          <w:szCs w:val="24"/>
        </w:rPr>
        <w:t>格式完成分析报告（试题</w:t>
      </w:r>
      <w:r w:rsidR="009B7840">
        <w:rPr>
          <w:sz w:val="24"/>
          <w:szCs w:val="24"/>
        </w:rPr>
        <w:t>5</w:t>
      </w:r>
      <w:r w:rsidRPr="00321521">
        <w:rPr>
          <w:sz w:val="24"/>
          <w:szCs w:val="24"/>
        </w:rPr>
        <w:t>除外）；</w:t>
      </w:r>
    </w:p>
    <w:p w:rsidR="009442E3" w:rsidRPr="00321521" w:rsidRDefault="009442E3" w:rsidP="009442E3">
      <w:pPr>
        <w:numPr>
          <w:ilvl w:val="0"/>
          <w:numId w:val="1"/>
        </w:numPr>
        <w:spacing w:line="300" w:lineRule="auto"/>
        <w:rPr>
          <w:sz w:val="24"/>
          <w:szCs w:val="24"/>
        </w:rPr>
      </w:pPr>
      <w:r w:rsidRPr="00321521">
        <w:rPr>
          <w:sz w:val="24"/>
          <w:szCs w:val="24"/>
        </w:rPr>
        <w:t>要求提交电子版和纸质版。</w:t>
      </w:r>
      <w:hyperlink r:id="rId7" w:history="1">
        <w:r w:rsidR="001622A7" w:rsidRPr="00163533">
          <w:rPr>
            <w:rStyle w:val="a7"/>
            <w:b/>
            <w:sz w:val="24"/>
            <w:szCs w:val="24"/>
          </w:rPr>
          <w:t>1085565505@qq.com</w:t>
        </w:r>
        <w:r w:rsidR="001622A7" w:rsidRPr="00163533">
          <w:rPr>
            <w:rStyle w:val="a7"/>
            <w:sz w:val="24"/>
            <w:szCs w:val="24"/>
          </w:rPr>
          <w:t>；</w:t>
        </w:r>
        <w:r w:rsidR="001622A7" w:rsidRPr="00163533">
          <w:rPr>
            <w:rStyle w:val="a7"/>
            <w:rFonts w:hint="eastAsia"/>
            <w:sz w:val="24"/>
            <w:szCs w:val="24"/>
          </w:rPr>
          <w:t>机械楼</w:t>
        </w:r>
        <w:r w:rsidR="001622A7" w:rsidRPr="00163533">
          <w:rPr>
            <w:rStyle w:val="a7"/>
            <w:rFonts w:hint="eastAsia"/>
            <w:sz w:val="24"/>
            <w:szCs w:val="24"/>
          </w:rPr>
          <w:t>411</w:t>
        </w:r>
      </w:hyperlink>
      <w:r w:rsidR="001622A7">
        <w:rPr>
          <w:sz w:val="24"/>
          <w:szCs w:val="24"/>
        </w:rPr>
        <w:t xml:space="preserve"> </w:t>
      </w:r>
      <w:r w:rsidR="001622A7">
        <w:rPr>
          <w:rFonts w:hint="eastAsia"/>
          <w:sz w:val="24"/>
          <w:szCs w:val="24"/>
        </w:rPr>
        <w:t>格式</w:t>
      </w:r>
      <w:r w:rsidR="001622A7">
        <w:rPr>
          <w:sz w:val="24"/>
          <w:szCs w:val="24"/>
        </w:rPr>
        <w:t>：有限元大作业</w:t>
      </w:r>
      <w:r w:rsidR="001622A7">
        <w:rPr>
          <w:sz w:val="24"/>
          <w:szCs w:val="24"/>
        </w:rPr>
        <w:t>+</w:t>
      </w:r>
      <w:r w:rsidR="001622A7">
        <w:rPr>
          <w:sz w:val="24"/>
          <w:szCs w:val="24"/>
        </w:rPr>
        <w:t>姓名</w:t>
      </w:r>
      <w:r w:rsidR="001622A7">
        <w:rPr>
          <w:sz w:val="24"/>
          <w:szCs w:val="24"/>
        </w:rPr>
        <w:t>+</w:t>
      </w:r>
      <w:r w:rsidR="001622A7">
        <w:rPr>
          <w:sz w:val="24"/>
          <w:szCs w:val="24"/>
        </w:rPr>
        <w:t>班级</w:t>
      </w:r>
      <w:r w:rsidR="001622A7">
        <w:rPr>
          <w:sz w:val="24"/>
          <w:szCs w:val="24"/>
        </w:rPr>
        <w:t>+</w:t>
      </w:r>
      <w:r w:rsidR="001622A7">
        <w:rPr>
          <w:sz w:val="24"/>
          <w:szCs w:val="24"/>
        </w:rPr>
        <w:t>学号</w:t>
      </w:r>
      <w:bookmarkStart w:id="0" w:name="_GoBack"/>
      <w:bookmarkEnd w:id="0"/>
    </w:p>
    <w:p w:rsidR="009442E3" w:rsidRPr="00321521" w:rsidRDefault="009442E3" w:rsidP="009442E3">
      <w:pPr>
        <w:numPr>
          <w:ilvl w:val="0"/>
          <w:numId w:val="1"/>
        </w:numPr>
        <w:spacing w:line="300" w:lineRule="auto"/>
        <w:rPr>
          <w:sz w:val="24"/>
          <w:szCs w:val="24"/>
        </w:rPr>
      </w:pPr>
      <w:r w:rsidRPr="00321521">
        <w:rPr>
          <w:sz w:val="24"/>
          <w:szCs w:val="24"/>
        </w:rPr>
        <w:t>第</w:t>
      </w:r>
      <w:r w:rsidR="008C7E67">
        <w:rPr>
          <w:sz w:val="24"/>
          <w:szCs w:val="24"/>
        </w:rPr>
        <w:t>18</w:t>
      </w:r>
      <w:r w:rsidRPr="00321521">
        <w:rPr>
          <w:sz w:val="24"/>
          <w:szCs w:val="24"/>
        </w:rPr>
        <w:t>周结课之前提交。</w:t>
      </w:r>
    </w:p>
    <w:p w:rsidR="009442E3" w:rsidRPr="00321521" w:rsidRDefault="009442E3" w:rsidP="009442E3">
      <w:pPr>
        <w:spacing w:line="300" w:lineRule="auto"/>
        <w:ind w:left="360"/>
        <w:rPr>
          <w:b/>
          <w:sz w:val="24"/>
          <w:szCs w:val="24"/>
        </w:rPr>
      </w:pPr>
    </w:p>
    <w:p w:rsidR="009442E3" w:rsidRPr="00321521" w:rsidRDefault="009442E3" w:rsidP="009442E3">
      <w:pPr>
        <w:spacing w:line="300" w:lineRule="auto"/>
        <w:ind w:left="360"/>
        <w:jc w:val="center"/>
        <w:rPr>
          <w:b/>
          <w:sz w:val="28"/>
          <w:szCs w:val="28"/>
        </w:rPr>
      </w:pPr>
      <w:r w:rsidRPr="00321521">
        <w:rPr>
          <w:b/>
          <w:sz w:val="28"/>
          <w:szCs w:val="28"/>
        </w:rPr>
        <w:t>《有限元法》大作业可选题目</w:t>
      </w:r>
    </w:p>
    <w:p w:rsidR="009442E3" w:rsidRPr="00321521" w:rsidRDefault="009442E3" w:rsidP="009442E3">
      <w:pPr>
        <w:autoSpaceDE w:val="0"/>
        <w:autoSpaceDN w:val="0"/>
        <w:adjustRightInd w:val="0"/>
        <w:jc w:val="left"/>
        <w:rPr>
          <w:color w:val="000000"/>
          <w:sz w:val="24"/>
          <w:szCs w:val="24"/>
        </w:rPr>
      </w:pPr>
      <w:r w:rsidRPr="00321521">
        <w:rPr>
          <w:rFonts w:hint="eastAsia"/>
          <w:b/>
          <w:color w:val="000000"/>
          <w:sz w:val="24"/>
          <w:szCs w:val="24"/>
        </w:rPr>
        <w:t>题目一</w:t>
      </w:r>
      <w:r w:rsidRPr="00321521">
        <w:rPr>
          <w:color w:val="000000"/>
          <w:sz w:val="24"/>
          <w:szCs w:val="24"/>
        </w:rPr>
        <w:t>：</w:t>
      </w:r>
      <w:bookmarkStart w:id="1" w:name="OLE_LINK1"/>
      <w:bookmarkStart w:id="2" w:name="OLE_LINK2"/>
      <w:r w:rsidRPr="00321521">
        <w:rPr>
          <w:color w:val="000000"/>
          <w:sz w:val="24"/>
          <w:szCs w:val="24"/>
        </w:rPr>
        <w:t>图示薄板左边固定，右边受均布压力</w:t>
      </w:r>
      <w:r w:rsidRPr="00321521">
        <w:rPr>
          <w:b/>
          <w:color w:val="000000"/>
          <w:sz w:val="24"/>
          <w:szCs w:val="24"/>
        </w:rPr>
        <w:t>P=1</w:t>
      </w:r>
      <w:r>
        <w:rPr>
          <w:b/>
          <w:color w:val="000000"/>
          <w:sz w:val="24"/>
          <w:szCs w:val="24"/>
        </w:rPr>
        <w:t>00</w:t>
      </w:r>
      <w:r w:rsidRPr="00321521">
        <w:rPr>
          <w:b/>
          <w:color w:val="000000"/>
          <w:sz w:val="24"/>
          <w:szCs w:val="24"/>
        </w:rPr>
        <w:t>Kn/m</w:t>
      </w:r>
      <w:r w:rsidRPr="00321521">
        <w:rPr>
          <w:color w:val="000000"/>
          <w:sz w:val="24"/>
          <w:szCs w:val="24"/>
        </w:rPr>
        <w:t>作用，板厚度为</w:t>
      </w:r>
      <w:r>
        <w:rPr>
          <w:b/>
          <w:color w:val="000000"/>
          <w:sz w:val="24"/>
          <w:szCs w:val="24"/>
        </w:rPr>
        <w:t>1.0</w:t>
      </w:r>
      <w:r w:rsidRPr="00321521">
        <w:rPr>
          <w:b/>
          <w:color w:val="000000"/>
          <w:sz w:val="24"/>
          <w:szCs w:val="24"/>
        </w:rPr>
        <w:t>cm</w:t>
      </w:r>
      <w:r w:rsidRPr="00321521">
        <w:rPr>
          <w:color w:val="000000"/>
          <w:sz w:val="24"/>
          <w:szCs w:val="24"/>
        </w:rPr>
        <w:t>；试采用如下方案，对其进行有限元分析，并对结果进行比较。</w:t>
      </w:r>
    </w:p>
    <w:bookmarkEnd w:id="1"/>
    <w:bookmarkEnd w:id="2"/>
    <w:p w:rsidR="009442E3" w:rsidRPr="00321521" w:rsidRDefault="009442E3" w:rsidP="009442E3">
      <w:pPr>
        <w:numPr>
          <w:ilvl w:val="0"/>
          <w:numId w:val="2"/>
        </w:numPr>
        <w:autoSpaceDE w:val="0"/>
        <w:autoSpaceDN w:val="0"/>
        <w:adjustRightInd w:val="0"/>
        <w:jc w:val="left"/>
        <w:rPr>
          <w:color w:val="000000"/>
          <w:sz w:val="24"/>
          <w:szCs w:val="24"/>
        </w:rPr>
      </w:pPr>
      <w:r w:rsidRPr="00321521">
        <w:rPr>
          <w:color w:val="000000"/>
          <w:sz w:val="24"/>
          <w:szCs w:val="24"/>
        </w:rPr>
        <w:t>三节点常应变单元；（</w:t>
      </w:r>
      <w:r w:rsidRPr="00321521">
        <w:rPr>
          <w:b/>
          <w:color w:val="000000"/>
          <w:sz w:val="24"/>
          <w:szCs w:val="24"/>
        </w:rPr>
        <w:t>2</w:t>
      </w:r>
      <w:r w:rsidRPr="00321521">
        <w:rPr>
          <w:color w:val="000000"/>
          <w:sz w:val="24"/>
          <w:szCs w:val="24"/>
        </w:rPr>
        <w:t>个和</w:t>
      </w:r>
      <w:r w:rsidRPr="00321521">
        <w:rPr>
          <w:b/>
          <w:color w:val="000000"/>
          <w:sz w:val="24"/>
          <w:szCs w:val="24"/>
        </w:rPr>
        <w:t>200</w:t>
      </w:r>
      <w:r w:rsidRPr="00321521">
        <w:rPr>
          <w:color w:val="000000"/>
          <w:sz w:val="24"/>
          <w:szCs w:val="24"/>
        </w:rPr>
        <w:t>个单元）</w:t>
      </w:r>
      <w:r w:rsidRPr="00321521">
        <w:rPr>
          <w:color w:val="000000"/>
          <w:sz w:val="24"/>
          <w:szCs w:val="24"/>
        </w:rPr>
        <w:t xml:space="preserve"> </w:t>
      </w:r>
    </w:p>
    <w:p w:rsidR="009442E3" w:rsidRPr="00321521" w:rsidRDefault="009442E3" w:rsidP="009442E3">
      <w:pPr>
        <w:numPr>
          <w:ilvl w:val="0"/>
          <w:numId w:val="2"/>
        </w:numPr>
        <w:autoSpaceDE w:val="0"/>
        <w:autoSpaceDN w:val="0"/>
        <w:adjustRightInd w:val="0"/>
        <w:jc w:val="left"/>
        <w:rPr>
          <w:color w:val="000000"/>
          <w:sz w:val="24"/>
          <w:szCs w:val="24"/>
        </w:rPr>
      </w:pPr>
      <w:r w:rsidRPr="00321521">
        <w:rPr>
          <w:color w:val="000000"/>
          <w:sz w:val="24"/>
          <w:szCs w:val="24"/>
        </w:rPr>
        <w:t>四节点矩形单元；（</w:t>
      </w:r>
      <w:r w:rsidRPr="00321521">
        <w:rPr>
          <w:b/>
          <w:color w:val="000000"/>
          <w:sz w:val="24"/>
          <w:szCs w:val="24"/>
        </w:rPr>
        <w:t>1</w:t>
      </w:r>
      <w:r w:rsidRPr="00321521">
        <w:rPr>
          <w:color w:val="000000"/>
          <w:sz w:val="24"/>
          <w:szCs w:val="24"/>
        </w:rPr>
        <w:t>个和</w:t>
      </w:r>
      <w:r w:rsidRPr="00321521">
        <w:rPr>
          <w:b/>
          <w:color w:val="000000"/>
          <w:sz w:val="24"/>
          <w:szCs w:val="24"/>
        </w:rPr>
        <w:t>50</w:t>
      </w:r>
      <w:r w:rsidRPr="00321521">
        <w:rPr>
          <w:color w:val="000000"/>
          <w:sz w:val="24"/>
          <w:szCs w:val="24"/>
        </w:rPr>
        <w:t>个单元）</w:t>
      </w:r>
      <w:r w:rsidRPr="00321521">
        <w:rPr>
          <w:color w:val="000000"/>
          <w:sz w:val="24"/>
          <w:szCs w:val="24"/>
        </w:rPr>
        <w:t xml:space="preserve"> </w:t>
      </w:r>
    </w:p>
    <w:p w:rsidR="009442E3" w:rsidRPr="00321521" w:rsidRDefault="009442E3" w:rsidP="009442E3">
      <w:pPr>
        <w:numPr>
          <w:ilvl w:val="0"/>
          <w:numId w:val="2"/>
        </w:numPr>
        <w:autoSpaceDE w:val="0"/>
        <w:autoSpaceDN w:val="0"/>
        <w:adjustRightInd w:val="0"/>
        <w:jc w:val="left"/>
        <w:rPr>
          <w:color w:val="000000"/>
          <w:sz w:val="24"/>
          <w:szCs w:val="24"/>
        </w:rPr>
      </w:pPr>
      <w:r w:rsidRPr="00321521">
        <w:rPr>
          <w:color w:val="000000"/>
          <w:sz w:val="24"/>
          <w:szCs w:val="24"/>
        </w:rPr>
        <w:t>八节点等参单元。（</w:t>
      </w:r>
      <w:r w:rsidRPr="00321521">
        <w:rPr>
          <w:b/>
          <w:color w:val="000000"/>
          <w:sz w:val="24"/>
          <w:szCs w:val="24"/>
        </w:rPr>
        <w:t>1</w:t>
      </w:r>
      <w:r w:rsidRPr="00321521">
        <w:rPr>
          <w:color w:val="000000"/>
          <w:sz w:val="24"/>
          <w:szCs w:val="24"/>
        </w:rPr>
        <w:t>个和</w:t>
      </w:r>
      <w:r>
        <w:rPr>
          <w:b/>
          <w:color w:val="000000"/>
          <w:sz w:val="24"/>
          <w:szCs w:val="24"/>
        </w:rPr>
        <w:t>3</w:t>
      </w:r>
      <w:r w:rsidRPr="00321521">
        <w:rPr>
          <w:b/>
          <w:color w:val="000000"/>
          <w:sz w:val="24"/>
          <w:szCs w:val="24"/>
        </w:rPr>
        <w:t>0</w:t>
      </w:r>
      <w:r w:rsidRPr="00321521">
        <w:rPr>
          <w:color w:val="000000"/>
          <w:sz w:val="24"/>
          <w:szCs w:val="24"/>
        </w:rPr>
        <w:t>个单元）</w:t>
      </w:r>
      <w:r w:rsidRPr="00321521">
        <w:rPr>
          <w:color w:val="000000"/>
          <w:sz w:val="24"/>
          <w:szCs w:val="24"/>
        </w:rPr>
        <w:t xml:space="preserve"> </w:t>
      </w:r>
    </w:p>
    <w:p w:rsidR="009442E3" w:rsidRPr="00321521" w:rsidRDefault="009442E3" w:rsidP="009442E3">
      <w:pPr>
        <w:autoSpaceDE w:val="0"/>
        <w:autoSpaceDN w:val="0"/>
        <w:adjustRightInd w:val="0"/>
        <w:jc w:val="left"/>
        <w:rPr>
          <w:color w:val="000000"/>
          <w:sz w:val="24"/>
          <w:szCs w:val="24"/>
        </w:rPr>
      </w:pPr>
    </w:p>
    <w:p w:rsidR="009442E3" w:rsidRPr="00321521" w:rsidRDefault="009442E3" w:rsidP="009442E3">
      <w:pPr>
        <w:tabs>
          <w:tab w:val="left" w:pos="2880"/>
        </w:tabs>
        <w:ind w:left="11" w:right="-23" w:firstLineChars="164" w:firstLine="394"/>
        <w:jc w:val="center"/>
        <w:rPr>
          <w:sz w:val="24"/>
          <w:szCs w:val="24"/>
        </w:rPr>
      </w:pPr>
      <w:r w:rsidRPr="00321521">
        <w:rPr>
          <w:noProof/>
          <w:sz w:val="24"/>
          <w:szCs w:val="24"/>
        </w:rPr>
        <w:drawing>
          <wp:inline distT="0" distB="0" distL="0" distR="0">
            <wp:extent cx="2512695" cy="2162810"/>
            <wp:effectExtent l="0" t="0" r="190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162810"/>
                    </a:xfrm>
                    <a:prstGeom prst="rect">
                      <a:avLst/>
                    </a:prstGeom>
                    <a:noFill/>
                    <a:ln>
                      <a:noFill/>
                    </a:ln>
                  </pic:spPr>
                </pic:pic>
              </a:graphicData>
            </a:graphic>
          </wp:inline>
        </w:drawing>
      </w:r>
    </w:p>
    <w:p w:rsidR="009442E3" w:rsidRPr="00321521" w:rsidRDefault="009442E3" w:rsidP="009442E3">
      <w:pPr>
        <w:tabs>
          <w:tab w:val="left" w:pos="2880"/>
        </w:tabs>
        <w:ind w:left="11" w:right="-23" w:firstLineChars="164" w:firstLine="394"/>
        <w:jc w:val="center"/>
        <w:rPr>
          <w:sz w:val="24"/>
          <w:szCs w:val="24"/>
        </w:rPr>
      </w:pPr>
      <w:r w:rsidRPr="00321521">
        <w:rPr>
          <w:sz w:val="24"/>
          <w:szCs w:val="24"/>
        </w:rPr>
        <w:t>图</w:t>
      </w:r>
      <w:r w:rsidRPr="00321521">
        <w:rPr>
          <w:sz w:val="24"/>
          <w:szCs w:val="24"/>
        </w:rPr>
        <w:t xml:space="preserve">1  </w:t>
      </w:r>
      <w:r w:rsidRPr="00321521">
        <w:rPr>
          <w:sz w:val="24"/>
          <w:szCs w:val="24"/>
        </w:rPr>
        <w:t>薄板结构及受力图</w:t>
      </w:r>
    </w:p>
    <w:p w:rsidR="009442E3" w:rsidRPr="004D015F" w:rsidRDefault="009442E3" w:rsidP="009442E3">
      <w:pPr>
        <w:rPr>
          <w:rFonts w:ascii="宋体" w:hAnsi="宋体"/>
          <w:bCs w:val="0"/>
          <w:szCs w:val="21"/>
        </w:rPr>
      </w:pPr>
      <w:r w:rsidRPr="009442E3">
        <w:rPr>
          <w:rFonts w:ascii="宋体" w:hAnsi="宋体" w:hint="eastAsia"/>
          <w:b/>
          <w:bCs w:val="0"/>
          <w:szCs w:val="21"/>
        </w:rPr>
        <w:t>题目二</w:t>
      </w:r>
      <w:r w:rsidRPr="009442E3">
        <w:rPr>
          <w:rFonts w:ascii="宋体" w:hAnsi="宋体"/>
          <w:b/>
          <w:bCs w:val="0"/>
          <w:szCs w:val="21"/>
        </w:rPr>
        <w:t>：</w:t>
      </w:r>
      <w:r w:rsidRPr="004D015F">
        <w:rPr>
          <w:rFonts w:ascii="宋体" w:hAnsi="宋体" w:hint="eastAsia"/>
          <w:bCs w:val="0"/>
          <w:szCs w:val="21"/>
        </w:rPr>
        <w:t>图</w:t>
      </w:r>
      <w:r>
        <w:rPr>
          <w:rFonts w:ascii="宋体" w:hAnsi="宋体" w:hint="eastAsia"/>
          <w:bCs w:val="0"/>
          <w:szCs w:val="21"/>
        </w:rPr>
        <w:t>2</w:t>
      </w:r>
      <w:r w:rsidRPr="004D015F">
        <w:rPr>
          <w:rFonts w:ascii="宋体" w:hAnsi="宋体" w:hint="eastAsia"/>
          <w:bCs w:val="0"/>
          <w:szCs w:val="21"/>
        </w:rPr>
        <w:t>所示为带方孔（边长为</w:t>
      </w:r>
      <w:smartTag w:uri="urn:schemas-microsoft-com:office:smarttags" w:element="chmetcnv">
        <w:smartTagPr>
          <w:attr w:name="UnitName" w:val="mm"/>
          <w:attr w:name="SourceValue" w:val="80"/>
          <w:attr w:name="HasSpace" w:val="False"/>
          <w:attr w:name="Negative" w:val="False"/>
          <w:attr w:name="NumberType" w:val="1"/>
          <w:attr w:name="TCSC" w:val="0"/>
        </w:smartTagPr>
        <w:r w:rsidRPr="004D015F">
          <w:rPr>
            <w:rFonts w:ascii="宋体" w:hAnsi="宋体" w:hint="eastAsia"/>
            <w:bCs w:val="0"/>
            <w:szCs w:val="21"/>
          </w:rPr>
          <w:t>80mm</w:t>
        </w:r>
      </w:smartTag>
      <w:r w:rsidRPr="004D015F">
        <w:rPr>
          <w:rFonts w:ascii="宋体" w:hAnsi="宋体" w:hint="eastAsia"/>
          <w:bCs w:val="0"/>
          <w:szCs w:val="21"/>
        </w:rPr>
        <w:t>）的悬臂梁，其上受部分均布载荷（</w:t>
      </w:r>
      <w:r>
        <w:rPr>
          <w:rFonts w:ascii="宋体" w:hAnsi="宋体" w:hint="eastAsia"/>
          <w:bCs w:val="0"/>
          <w:szCs w:val="21"/>
        </w:rPr>
        <w:t>p=15</w:t>
      </w:r>
      <w:r w:rsidRPr="004D015F">
        <w:rPr>
          <w:rFonts w:ascii="宋体" w:hAnsi="宋体" w:hint="eastAsia"/>
          <w:bCs w:val="0"/>
          <w:szCs w:val="21"/>
        </w:rPr>
        <w:t>Kn/m）作用，试采用一种平面单元，对图示两种结构进行有限元分析，并就方孔的布置进行分析比较，如将方孔设计为圆孔，结果有何变化？（板厚为1</w:t>
      </w:r>
      <w:r>
        <w:rPr>
          <w:rFonts w:ascii="宋体" w:hAnsi="宋体"/>
          <w:bCs w:val="0"/>
          <w:szCs w:val="21"/>
        </w:rPr>
        <w:t>.5</w:t>
      </w:r>
      <w:r w:rsidRPr="004D015F">
        <w:rPr>
          <w:rFonts w:ascii="宋体" w:hAnsi="宋体" w:hint="eastAsia"/>
          <w:bCs w:val="0"/>
          <w:szCs w:val="21"/>
        </w:rPr>
        <w:t>mm，材料为钢）</w:t>
      </w:r>
    </w:p>
    <w:p w:rsidR="009442E3" w:rsidRDefault="009442E3" w:rsidP="009442E3">
      <w:pPr>
        <w:rPr>
          <w:b/>
          <w:bCs w:val="0"/>
          <w:sz w:val="32"/>
        </w:rPr>
      </w:pPr>
      <w:r>
        <w:rPr>
          <w:b/>
          <w:bCs w:val="0"/>
          <w:noProof/>
          <w:sz w:val="32"/>
        </w:rPr>
        <w:drawing>
          <wp:inline distT="0" distB="0" distL="0" distR="0">
            <wp:extent cx="2512695" cy="1574165"/>
            <wp:effectExtent l="0" t="0" r="190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695" cy="1574165"/>
                    </a:xfrm>
                    <a:prstGeom prst="rect">
                      <a:avLst/>
                    </a:prstGeom>
                    <a:noFill/>
                    <a:ln>
                      <a:noFill/>
                    </a:ln>
                  </pic:spPr>
                </pic:pic>
              </a:graphicData>
            </a:graphic>
          </wp:inline>
        </w:drawing>
      </w:r>
      <w:r>
        <w:rPr>
          <w:b/>
          <w:bCs w:val="0"/>
          <w:noProof/>
          <w:sz w:val="32"/>
        </w:rPr>
        <w:drawing>
          <wp:inline distT="0" distB="0" distL="0" distR="0">
            <wp:extent cx="2632075" cy="159829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32075" cy="1598295"/>
                    </a:xfrm>
                    <a:prstGeom prst="rect">
                      <a:avLst/>
                    </a:prstGeom>
                    <a:noFill/>
                    <a:ln>
                      <a:noFill/>
                    </a:ln>
                  </pic:spPr>
                </pic:pic>
              </a:graphicData>
            </a:graphic>
          </wp:inline>
        </w:drawing>
      </w:r>
    </w:p>
    <w:p w:rsidR="009442E3" w:rsidRDefault="009442E3" w:rsidP="009442E3">
      <w:pPr>
        <w:ind w:firstLineChars="637" w:firstLine="1279"/>
        <w:jc w:val="center"/>
        <w:rPr>
          <w:b/>
          <w:bCs w:val="0"/>
          <w:sz w:val="32"/>
        </w:rPr>
      </w:pPr>
      <w:r w:rsidRPr="00525F21">
        <w:rPr>
          <w:rFonts w:ascii="楷体_GB2312" w:eastAsia="楷体_GB2312" w:hint="eastAsia"/>
          <w:b/>
          <w:bCs w:val="0"/>
          <w:szCs w:val="21"/>
        </w:rPr>
        <w:lastRenderedPageBreak/>
        <w:t xml:space="preserve">图 </w:t>
      </w:r>
      <w:r>
        <w:rPr>
          <w:rFonts w:ascii="楷体_GB2312" w:eastAsia="楷体_GB2312" w:hint="eastAsia"/>
          <w:b/>
          <w:bCs w:val="0"/>
          <w:szCs w:val="21"/>
        </w:rPr>
        <w:t>2</w:t>
      </w:r>
    </w:p>
    <w:p w:rsidR="009442E3" w:rsidRDefault="009442E3" w:rsidP="009442E3">
      <w:pPr>
        <w:rPr>
          <w:rFonts w:ascii="宋体" w:hAnsi="宋体"/>
          <w:bCs w:val="0"/>
          <w:szCs w:val="21"/>
        </w:rPr>
      </w:pPr>
    </w:p>
    <w:p w:rsidR="009442E3" w:rsidRPr="004D015F" w:rsidRDefault="009442E3" w:rsidP="009442E3">
      <w:pPr>
        <w:rPr>
          <w:rFonts w:ascii="宋体" w:hAnsi="宋体"/>
          <w:bCs w:val="0"/>
          <w:szCs w:val="21"/>
        </w:rPr>
      </w:pPr>
      <w:r w:rsidRPr="009442E3">
        <w:rPr>
          <w:rFonts w:ascii="宋体" w:hAnsi="宋体" w:hint="eastAsia"/>
          <w:b/>
          <w:bCs w:val="0"/>
          <w:szCs w:val="21"/>
        </w:rPr>
        <w:t>题目三</w:t>
      </w:r>
      <w:r w:rsidRPr="009442E3">
        <w:rPr>
          <w:rFonts w:ascii="宋体" w:hAnsi="宋体"/>
          <w:b/>
          <w:bCs w:val="0"/>
          <w:szCs w:val="21"/>
        </w:rPr>
        <w:t>：</w:t>
      </w:r>
      <w:r w:rsidRPr="004D015F">
        <w:rPr>
          <w:rFonts w:ascii="宋体" w:hAnsi="宋体" w:hint="eastAsia"/>
          <w:bCs w:val="0"/>
          <w:szCs w:val="21"/>
        </w:rPr>
        <w:t>图</w:t>
      </w:r>
      <w:r>
        <w:rPr>
          <w:rFonts w:ascii="宋体" w:hAnsi="宋体" w:hint="eastAsia"/>
          <w:bCs w:val="0"/>
          <w:szCs w:val="21"/>
        </w:rPr>
        <w:t>3</w:t>
      </w:r>
      <w:r w:rsidRPr="004D015F">
        <w:rPr>
          <w:rFonts w:ascii="宋体" w:hAnsi="宋体" w:hint="eastAsia"/>
          <w:bCs w:val="0"/>
          <w:szCs w:val="21"/>
        </w:rPr>
        <w:t>所示为一隧道断面</w:t>
      </w:r>
      <w:r>
        <w:rPr>
          <w:rFonts w:ascii="宋体" w:hAnsi="宋体" w:hint="eastAsia"/>
          <w:bCs w:val="0"/>
          <w:szCs w:val="21"/>
        </w:rPr>
        <w:t>，</w:t>
      </w:r>
      <w:r>
        <w:rPr>
          <w:rFonts w:ascii="宋体" w:hAnsi="宋体"/>
          <w:bCs w:val="0"/>
          <w:szCs w:val="21"/>
        </w:rPr>
        <w:t>内径为</w:t>
      </w:r>
      <w:r>
        <w:rPr>
          <w:rFonts w:ascii="宋体" w:hAnsi="宋体" w:hint="eastAsia"/>
          <w:bCs w:val="0"/>
          <w:szCs w:val="21"/>
        </w:rPr>
        <w:t>8</w:t>
      </w:r>
      <w:r>
        <w:rPr>
          <w:rFonts w:ascii="宋体" w:hAnsi="宋体"/>
          <w:bCs w:val="0"/>
          <w:szCs w:val="21"/>
        </w:rPr>
        <w:t>m，外径为</w:t>
      </w:r>
      <w:r>
        <w:rPr>
          <w:rFonts w:ascii="宋体" w:hAnsi="宋体" w:hint="eastAsia"/>
          <w:bCs w:val="0"/>
          <w:szCs w:val="21"/>
        </w:rPr>
        <w:t>18</w:t>
      </w:r>
      <w:r>
        <w:rPr>
          <w:rFonts w:ascii="宋体" w:hAnsi="宋体"/>
          <w:bCs w:val="0"/>
          <w:szCs w:val="21"/>
        </w:rPr>
        <w:t>m</w:t>
      </w:r>
      <w:r w:rsidRPr="004D015F">
        <w:rPr>
          <w:rFonts w:ascii="宋体" w:hAnsi="宋体" w:hint="eastAsia"/>
          <w:bCs w:val="0"/>
          <w:szCs w:val="21"/>
        </w:rPr>
        <w:t>，其内受均布水压力q</w:t>
      </w:r>
      <w:r>
        <w:rPr>
          <w:rFonts w:ascii="宋体" w:hAnsi="宋体"/>
          <w:bCs w:val="0"/>
          <w:szCs w:val="21"/>
        </w:rPr>
        <w:t>=10Mpa</w:t>
      </w:r>
      <w:r w:rsidRPr="004D015F">
        <w:rPr>
          <w:rFonts w:ascii="宋体" w:hAnsi="宋体" w:hint="eastAsia"/>
          <w:bCs w:val="0"/>
          <w:szCs w:val="21"/>
        </w:rPr>
        <w:t>，外受土壤均布压力p</w:t>
      </w:r>
      <w:r w:rsidR="008C7E67">
        <w:rPr>
          <w:rFonts w:ascii="宋体" w:hAnsi="宋体"/>
          <w:bCs w:val="0"/>
          <w:szCs w:val="21"/>
        </w:rPr>
        <w:t>=20Mpa</w:t>
      </w:r>
      <w:r w:rsidRPr="004D015F">
        <w:rPr>
          <w:rFonts w:ascii="宋体" w:hAnsi="宋体" w:hint="eastAsia"/>
          <w:bCs w:val="0"/>
          <w:szCs w:val="21"/>
        </w:rPr>
        <w:t>；试采用不同单元计算断面内的位移及应力，并分别分析q=0或p=0时的位移和应力分布情况。(</w:t>
      </w:r>
      <w:r>
        <w:rPr>
          <w:rFonts w:ascii="宋体" w:hAnsi="宋体" w:hint="eastAsia"/>
          <w:bCs w:val="0"/>
          <w:szCs w:val="21"/>
        </w:rPr>
        <w:t>材料为钢</w:t>
      </w:r>
      <w:r w:rsidRPr="004D015F">
        <w:rPr>
          <w:rFonts w:ascii="宋体" w:hAnsi="宋体" w:hint="eastAsia"/>
          <w:bCs w:val="0"/>
          <w:szCs w:val="21"/>
        </w:rPr>
        <w:t>)</w:t>
      </w:r>
    </w:p>
    <w:p w:rsidR="009442E3" w:rsidRDefault="009442E3" w:rsidP="009442E3">
      <w:pPr>
        <w:rPr>
          <w:b/>
          <w:bCs w:val="0"/>
          <w:sz w:val="32"/>
        </w:rPr>
      </w:pPr>
      <w:r>
        <w:rPr>
          <w:b/>
          <w:bCs w:val="0"/>
          <w:sz w:val="32"/>
        </w:rPr>
        <w:object w:dxaOrig="3304" w:dyaOrig="3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25pt;height:158.55pt" o:ole="">
            <v:imagedata r:id="rId11" o:title=""/>
          </v:shape>
          <o:OLEObject Type="Embed" ProgID="Word.Picture.8" ShapeID="_x0000_i1025" DrawAspect="Content" ObjectID="_1556479344" r:id="rId12"/>
        </w:object>
      </w:r>
    </w:p>
    <w:p w:rsidR="009442E3" w:rsidRDefault="009442E3" w:rsidP="009442E3">
      <w:pPr>
        <w:ind w:firstLineChars="637" w:firstLine="1279"/>
        <w:rPr>
          <w:b/>
          <w:bCs w:val="0"/>
          <w:sz w:val="32"/>
        </w:rPr>
      </w:pPr>
      <w:r w:rsidRPr="00525F21">
        <w:rPr>
          <w:rFonts w:ascii="楷体_GB2312" w:eastAsia="楷体_GB2312" w:hint="eastAsia"/>
          <w:b/>
          <w:bCs w:val="0"/>
          <w:szCs w:val="21"/>
        </w:rPr>
        <w:t xml:space="preserve">图 </w:t>
      </w:r>
      <w:r>
        <w:rPr>
          <w:rFonts w:ascii="楷体_GB2312" w:eastAsia="楷体_GB2312" w:hint="eastAsia"/>
          <w:b/>
          <w:bCs w:val="0"/>
          <w:szCs w:val="21"/>
        </w:rPr>
        <w:t>3</w:t>
      </w:r>
    </w:p>
    <w:p w:rsidR="008C7E67" w:rsidRPr="008C7E67" w:rsidRDefault="009442E3" w:rsidP="008C7E67">
      <w:r w:rsidRPr="009442E3">
        <w:rPr>
          <w:rFonts w:hint="eastAsia"/>
          <w:b/>
          <w:bCs w:val="0"/>
        </w:rPr>
        <w:t>题目</w:t>
      </w:r>
      <w:r w:rsidRPr="009442E3">
        <w:rPr>
          <w:b/>
          <w:bCs w:val="0"/>
        </w:rPr>
        <w:t>四：</w:t>
      </w:r>
      <w:r w:rsidR="008C7E67" w:rsidRPr="008C7E67">
        <w:t>图示无限长刚性地基上的三角形大坝，受齐顶的水压力，试用三节点常应变单元和六节点三角形单元对坝体进行有限元分析，并对以下集中方案进行比较：</w:t>
      </w:r>
    </w:p>
    <w:p w:rsidR="008C7E67" w:rsidRPr="008C7E67" w:rsidRDefault="008C7E67" w:rsidP="008C7E67">
      <w:pPr>
        <w:numPr>
          <w:ilvl w:val="0"/>
          <w:numId w:val="3"/>
        </w:numPr>
      </w:pPr>
      <w:r w:rsidRPr="008C7E67">
        <w:t>分别采用相同单元数目的三节点常应变单元和六节点三角形单元计算；</w:t>
      </w:r>
    </w:p>
    <w:p w:rsidR="008C7E67" w:rsidRPr="008C7E67" w:rsidRDefault="008C7E67" w:rsidP="008C7E67">
      <w:pPr>
        <w:numPr>
          <w:ilvl w:val="0"/>
          <w:numId w:val="3"/>
        </w:numPr>
      </w:pPr>
      <w:r w:rsidRPr="008C7E67">
        <w:t>分别采用不同数量的三节点常应变单元计算；</w:t>
      </w:r>
    </w:p>
    <w:p w:rsidR="008C7E67" w:rsidRPr="008C7E67" w:rsidRDefault="008C7E67" w:rsidP="008C7E67">
      <w:pPr>
        <w:numPr>
          <w:ilvl w:val="0"/>
          <w:numId w:val="3"/>
        </w:numPr>
      </w:pPr>
      <w:r w:rsidRPr="008C7E67">
        <w:t>当选常应变三角形单元时，分别采用不同划分方案计算。</w:t>
      </w:r>
    </w:p>
    <w:p w:rsidR="008C7E67" w:rsidRPr="008C7E67" w:rsidRDefault="008C7E67" w:rsidP="008C7E67">
      <w:pPr>
        <w:jc w:val="center"/>
      </w:pPr>
      <w:r w:rsidRPr="008C7E67">
        <w:rPr>
          <w:noProof/>
        </w:rPr>
        <w:drawing>
          <wp:inline distT="0" distB="0" distL="0" distR="0">
            <wp:extent cx="2973705" cy="297370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3705" cy="2973705"/>
                    </a:xfrm>
                    <a:prstGeom prst="rect">
                      <a:avLst/>
                    </a:prstGeom>
                    <a:noFill/>
                    <a:ln>
                      <a:noFill/>
                    </a:ln>
                  </pic:spPr>
                </pic:pic>
              </a:graphicData>
            </a:graphic>
          </wp:inline>
        </w:drawing>
      </w:r>
    </w:p>
    <w:p w:rsidR="008C7E67" w:rsidRPr="008C7E67" w:rsidRDefault="008C7E67" w:rsidP="008C7E67">
      <w:pPr>
        <w:jc w:val="center"/>
      </w:pPr>
      <w:r w:rsidRPr="008C7E67">
        <w:t>图</w:t>
      </w:r>
      <w:r>
        <w:t xml:space="preserve"> 4</w:t>
      </w:r>
      <w:r w:rsidRPr="008C7E67">
        <w:t xml:space="preserve"> </w:t>
      </w:r>
      <w:r w:rsidRPr="008C7E67">
        <w:t>无限长刚性地基上的三角形大坝</w:t>
      </w:r>
    </w:p>
    <w:p w:rsidR="008C7E67" w:rsidRPr="008C7E67" w:rsidRDefault="008C7E67" w:rsidP="008C7E67">
      <w:r>
        <w:rPr>
          <w:rFonts w:hint="eastAsia"/>
          <w:bCs w:val="0"/>
        </w:rPr>
        <w:t>题目</w:t>
      </w:r>
      <w:r>
        <w:rPr>
          <w:bCs w:val="0"/>
        </w:rPr>
        <w:t>五：</w:t>
      </w:r>
      <w:r w:rsidRPr="008C7E67">
        <w:t>推导有限元计算格式，理解有限元原理：</w:t>
      </w:r>
      <w:r w:rsidRPr="008C7E67">
        <w:t xml:space="preserve"> </w:t>
      </w:r>
    </w:p>
    <w:p w:rsidR="008C7E67" w:rsidRPr="008C7E67" w:rsidRDefault="008C7E67" w:rsidP="008C7E67">
      <w:r w:rsidRPr="008C7E67">
        <w:t>建立图示受拉直杆在自重（设单位长度重度为</w:t>
      </w:r>
      <w:r w:rsidRPr="008C7E67">
        <w:rPr>
          <w:i/>
        </w:rPr>
        <w:t>q</w:t>
      </w:r>
      <w:r w:rsidRPr="008C7E67">
        <w:t>，截面积为</w:t>
      </w:r>
      <w:r w:rsidRPr="008C7E67">
        <w:t>A</w:t>
      </w:r>
      <w:r w:rsidRPr="008C7E67">
        <w:t>）和外力</w:t>
      </w:r>
      <w:r w:rsidRPr="008C7E67">
        <w:t>P</w:t>
      </w:r>
      <w:r w:rsidRPr="008C7E67">
        <w:t>作用下的拉伸问题的微分方程，并分别利用不同的原理（变分求极值（最小势能或虚功原理）、加权残值法）推导有限元计算格式（取两个单元）。手工求出端点的位移（自己给定参数值）。</w:t>
      </w:r>
    </w:p>
    <w:p w:rsidR="009442E3" w:rsidRPr="008C7E67" w:rsidRDefault="008C7E67" w:rsidP="008C7E67">
      <w:pPr>
        <w:jc w:val="center"/>
        <w:rPr>
          <w:bCs w:val="0"/>
        </w:rPr>
      </w:pPr>
      <w:r>
        <w:rPr>
          <w:bCs w:val="0"/>
          <w:noProof/>
        </w:rPr>
        <w:lastRenderedPageBreak/>
        <w:drawing>
          <wp:inline distT="0" distB="0" distL="0" distR="0" wp14:anchorId="205860AE">
            <wp:extent cx="4561840" cy="390461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840" cy="3904615"/>
                    </a:xfrm>
                    <a:prstGeom prst="rect">
                      <a:avLst/>
                    </a:prstGeom>
                    <a:noFill/>
                  </pic:spPr>
                </pic:pic>
              </a:graphicData>
            </a:graphic>
          </wp:inline>
        </w:drawing>
      </w:r>
    </w:p>
    <w:p w:rsidR="00782C69" w:rsidRDefault="008C7E67" w:rsidP="008C7E67">
      <w:pPr>
        <w:jc w:val="center"/>
      </w:pPr>
      <w:r>
        <w:rPr>
          <w:rFonts w:hint="eastAsia"/>
        </w:rPr>
        <w:t>图</w:t>
      </w:r>
      <w:r>
        <w:rPr>
          <w:rFonts w:hint="eastAsia"/>
        </w:rPr>
        <w:t>5</w:t>
      </w:r>
    </w:p>
    <w:sectPr w:rsidR="00782C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B3D" w:rsidRDefault="005D0B3D" w:rsidP="009442E3">
      <w:r>
        <w:separator/>
      </w:r>
    </w:p>
  </w:endnote>
  <w:endnote w:type="continuationSeparator" w:id="0">
    <w:p w:rsidR="005D0B3D" w:rsidRDefault="005D0B3D" w:rsidP="00944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B3D" w:rsidRDefault="005D0B3D" w:rsidP="009442E3">
      <w:r>
        <w:separator/>
      </w:r>
    </w:p>
  </w:footnote>
  <w:footnote w:type="continuationSeparator" w:id="0">
    <w:p w:rsidR="005D0B3D" w:rsidRDefault="005D0B3D" w:rsidP="009442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singleLevel"/>
    <w:tmpl w:val="0000000F"/>
    <w:lvl w:ilvl="0">
      <w:start w:val="1"/>
      <w:numFmt w:val="decimal"/>
      <w:suff w:val="nothing"/>
      <w:lvlText w:val="%1）"/>
      <w:lvlJc w:val="left"/>
    </w:lvl>
  </w:abstractNum>
  <w:abstractNum w:abstractNumId="1" w15:restartNumberingAfterBreak="0">
    <w:nsid w:val="226D62DE"/>
    <w:multiLevelType w:val="hybridMultilevel"/>
    <w:tmpl w:val="3B0CB65C"/>
    <w:lvl w:ilvl="0" w:tplc="9F08630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ADD32E7"/>
    <w:multiLevelType w:val="hybridMultilevel"/>
    <w:tmpl w:val="ECFAB9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97"/>
    <w:rsid w:val="001622A7"/>
    <w:rsid w:val="003653D8"/>
    <w:rsid w:val="005D0B3D"/>
    <w:rsid w:val="00761032"/>
    <w:rsid w:val="00782C69"/>
    <w:rsid w:val="008C7E67"/>
    <w:rsid w:val="009442E3"/>
    <w:rsid w:val="0096225C"/>
    <w:rsid w:val="009B7840"/>
    <w:rsid w:val="00EC7897"/>
    <w:rsid w:val="00F01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0D6BCC4F"/>
  <w15:chartTrackingRefBased/>
  <w15:docId w15:val="{97AEAF83-B425-487D-BCC5-4C67D399F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442E3"/>
    <w:pPr>
      <w:widowControl w:val="0"/>
      <w:jc w:val="both"/>
    </w:pPr>
    <w:rPr>
      <w:rFonts w:ascii="Times New Roman" w:eastAsia="宋体" w:hAnsi="Times New Roman" w:cs="Times New Roman"/>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42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2E3"/>
    <w:rPr>
      <w:sz w:val="18"/>
      <w:szCs w:val="18"/>
    </w:rPr>
  </w:style>
  <w:style w:type="paragraph" w:styleId="a5">
    <w:name w:val="footer"/>
    <w:basedOn w:val="a"/>
    <w:link w:val="a6"/>
    <w:uiPriority w:val="99"/>
    <w:unhideWhenUsed/>
    <w:rsid w:val="009442E3"/>
    <w:pPr>
      <w:tabs>
        <w:tab w:val="center" w:pos="4153"/>
        <w:tab w:val="right" w:pos="8306"/>
      </w:tabs>
      <w:snapToGrid w:val="0"/>
      <w:jc w:val="left"/>
    </w:pPr>
    <w:rPr>
      <w:sz w:val="18"/>
      <w:szCs w:val="18"/>
    </w:rPr>
  </w:style>
  <w:style w:type="character" w:customStyle="1" w:styleId="a6">
    <w:name w:val="页脚 字符"/>
    <w:basedOn w:val="a0"/>
    <w:link w:val="a5"/>
    <w:uiPriority w:val="99"/>
    <w:rsid w:val="009442E3"/>
    <w:rPr>
      <w:sz w:val="18"/>
      <w:szCs w:val="18"/>
    </w:rPr>
  </w:style>
  <w:style w:type="character" w:styleId="a7">
    <w:name w:val="Hyperlink"/>
    <w:rsid w:val="009442E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1085565505@qq.com&#65307;&#26426;&#26800;&#27004;411" TargetMode="Externa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143</Words>
  <Characters>816</Characters>
  <Application>Microsoft Office Word</Application>
  <DocSecurity>0</DocSecurity>
  <Lines>6</Lines>
  <Paragraphs>1</Paragraphs>
  <ScaleCrop>false</ScaleCrop>
  <Company>Microsoft</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2017-05-08T08:10:00Z</dcterms:created>
  <dcterms:modified xsi:type="dcterms:W3CDTF">2017-05-16T14:36:00Z</dcterms:modified>
</cp:coreProperties>
</file>