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fontTable.xml" ContentType="application/vnd.openxmlformats-officedocument.wordprocessingml.fontTable+xml"/>
  <Override PartName="/word/fonts/Caudex-bold.ttf" ContentType="application/x-font-ttf"/>
  <Override PartName="/word/fonts/Caudex-boldItalic.ttf" ContentType="application/x-font-ttf"/>
  <Override PartName="/word/fonts/Caudex-italic.ttf" ContentType="application/x-font-ttf"/>
  <Override PartName="/word/fonts/Caudex-regular.ttf" ContentType="application/x-font-ttf"/>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widowControl w:val="0"/>
        <w:spacing w:line="240" w:lineRule="auto"/>
        <w:rPr>
          <w:rFonts w:ascii="Times New Roman" w:cs="Times New Roman" w:eastAsia="Times New Roman" w:hAnsi="Times New Roman"/>
          <w:sz w:val="26"/>
          <w:szCs w:val="26"/>
        </w:rPr>
      </w:pPr>
      <w:r w:rsidDel="00000000" w:rsidR="00000000" w:rsidRPr="00000000">
        <w:rPr>
          <w:rtl w:val="0"/>
        </w:rPr>
      </w:r>
    </w:p>
    <w:tbl>
      <w:tblPr>
        <w:tblStyle w:val="Table1"/>
        <w:tblW w:w="9638" w:type="dxa"/>
        <w:jc w:val="left"/>
        <w:tblLayout w:type="fixed"/>
        <w:tblLook w:val="0400"/>
      </w:tblPr>
      <w:tblGrid>
        <w:gridCol w:w="4819"/>
        <w:gridCol w:w="4819"/>
        <w:tblGridChange w:id="0">
          <w:tblGrid>
            <w:gridCol w:w="4819"/>
            <w:gridCol w:w="4819"/>
          </w:tblGrid>
        </w:tblGridChange>
      </w:tblGrid>
      <w:tr>
        <w:trPr>
          <w:cantSplit w:val="0"/>
          <w:tblHeader w:val="0"/>
        </w:trPr>
        <w:tc>
          <w:tcPr>
            <w:tcMar>
              <w:top w:w="55" w:type="dxa"/>
              <w:left w:w="90" w:type="dxa"/>
              <w:bottom w:w="55" w:type="dxa"/>
              <w:right w:w="90" w:type="dxa"/>
            </w:tcMar>
          </w:tcPr>
          <w:p w:rsidR="00000000" w:rsidDel="00000000" w:rsidP="00000000" w:rsidRDefault="00000000" w:rsidRPr="00000000" w14:paraId="00000002">
            <w:pPr>
              <w:spacing w:after="40" w:line="252" w:lineRule="auto"/>
              <w:jc w:val="cente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3"/>
                <w:szCs w:val="23"/>
                <w:rtl w:val="0"/>
              </w:rPr>
              <w:t xml:space="preserve">ĐẠI HỌC QUỐC GIA TP. HỒ CHÍ MINH</w:t>
            </w:r>
            <w:r w:rsidDel="00000000" w:rsidR="00000000" w:rsidRPr="00000000">
              <w:rPr>
                <w:rtl w:val="0"/>
              </w:rPr>
            </w:r>
          </w:p>
          <w:p w:rsidR="00000000" w:rsidDel="00000000" w:rsidP="00000000" w:rsidRDefault="00000000" w:rsidRPr="00000000" w14:paraId="00000003">
            <w:pPr>
              <w:spacing w:after="40" w:line="252" w:lineRule="auto"/>
              <w:jc w:val="center"/>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3"/>
                <w:szCs w:val="23"/>
                <w:rtl w:val="0"/>
              </w:rPr>
              <w:t xml:space="preserve">TRƯỜNG ĐẠI HỌC</w:t>
            </w:r>
            <w:r w:rsidDel="00000000" w:rsidR="00000000" w:rsidRPr="00000000">
              <w:rPr>
                <w:rtl w:val="0"/>
              </w:rPr>
            </w:r>
          </w:p>
          <w:p w:rsidR="00000000" w:rsidDel="00000000" w:rsidP="00000000" w:rsidRDefault="00000000" w:rsidRPr="00000000" w14:paraId="00000004">
            <w:pPr>
              <w:spacing w:after="40" w:line="252" w:lineRule="auto"/>
              <w:jc w:val="center"/>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3"/>
                <w:szCs w:val="23"/>
                <w:rtl w:val="0"/>
              </w:rPr>
              <w:t xml:space="preserve">CÔNG NGHỆ THÔNG TIN</w:t>
            </w:r>
            <w:r w:rsidDel="00000000" w:rsidR="00000000" w:rsidRPr="00000000">
              <w:rPr>
                <w:rtl w:val="0"/>
              </w:rPr>
            </w:r>
          </w:p>
        </w:tc>
        <w:tc>
          <w:tcPr>
            <w:tcMar>
              <w:top w:w="55" w:type="dxa"/>
              <w:left w:w="90" w:type="dxa"/>
              <w:bottom w:w="55" w:type="dxa"/>
              <w:right w:w="90" w:type="dxa"/>
            </w:tcMar>
          </w:tcPr>
          <w:p w:rsidR="00000000" w:rsidDel="00000000" w:rsidP="00000000" w:rsidRDefault="00000000" w:rsidRPr="00000000" w14:paraId="00000005">
            <w:pPr>
              <w:spacing w:after="40" w:line="252" w:lineRule="auto"/>
              <w:jc w:val="center"/>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1"/>
                <w:szCs w:val="21"/>
                <w:rtl w:val="0"/>
              </w:rPr>
              <w:t xml:space="preserve">CỘNG HÒA XÃ HỘI CHỦ NGHĨA VIỆT NAM</w:t>
            </w:r>
            <w:r w:rsidDel="00000000" w:rsidR="00000000" w:rsidRPr="00000000">
              <w:rPr>
                <w:rtl w:val="0"/>
              </w:rPr>
            </w:r>
          </w:p>
          <w:p w:rsidR="00000000" w:rsidDel="00000000" w:rsidP="00000000" w:rsidRDefault="00000000" w:rsidRPr="00000000" w14:paraId="00000006">
            <w:pPr>
              <w:spacing w:after="40" w:line="252" w:lineRule="auto"/>
              <w:jc w:val="center"/>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3"/>
                <w:szCs w:val="23"/>
                <w:rtl w:val="0"/>
              </w:rPr>
              <w:t xml:space="preserve">Độc Lập - Tự Do - Hạnh Phúc</w:t>
            </w:r>
            <w:r w:rsidDel="00000000" w:rsidR="00000000" w:rsidRPr="00000000">
              <w:rPr>
                <w:rtl w:val="0"/>
              </w:rPr>
            </w:r>
          </w:p>
        </w:tc>
      </w:tr>
    </w:tbl>
    <w:p w:rsidR="00000000" w:rsidDel="00000000" w:rsidP="00000000" w:rsidRDefault="00000000" w:rsidRPr="00000000" w14:paraId="00000007">
      <w:pPr>
        <w:tabs>
          <w:tab w:val="center" w:leader="none" w:pos="1985"/>
        </w:tabs>
        <w:spacing w:line="24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08">
      <w:pPr>
        <w:pStyle w:val="Title"/>
        <w:keepLines w:val="0"/>
        <w:spacing w:after="100" w:before="160" w:line="264" w:lineRule="auto"/>
        <w:jc w:val="center"/>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32"/>
          <w:szCs w:val="32"/>
          <w:rtl w:val="0"/>
        </w:rPr>
        <w:t xml:space="preserve">ĐỀ CƯƠNG CHI TIẾT</w:t>
      </w:r>
      <w:r w:rsidDel="00000000" w:rsidR="00000000" w:rsidRPr="00000000">
        <w:rPr>
          <w:rtl w:val="0"/>
        </w:rPr>
      </w:r>
    </w:p>
    <w:tbl>
      <w:tblPr>
        <w:tblStyle w:val="Table2"/>
        <w:tblW w:w="9638" w:type="dxa"/>
        <w:jc w:val="cente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4819"/>
        <w:gridCol w:w="4819"/>
        <w:tblGridChange w:id="0">
          <w:tblGrid>
            <w:gridCol w:w="4819"/>
            <w:gridCol w:w="4819"/>
          </w:tblGrid>
        </w:tblGridChange>
      </w:tblGrid>
      <w:tr>
        <w:trPr>
          <w:cantSplit w:val="0"/>
          <w:tblHeader w:val="0"/>
        </w:trPr>
        <w:tc>
          <w:tcPr>
            <w:gridSpan w:val="2"/>
            <w:tcMar>
              <w:top w:w="55" w:type="dxa"/>
              <w:left w:w="90" w:type="dxa"/>
              <w:bottom w:w="55" w:type="dxa"/>
              <w:right w:w="90" w:type="dxa"/>
            </w:tcMar>
          </w:tcPr>
          <w:p w:rsidR="00000000" w:rsidDel="00000000" w:rsidP="00000000" w:rsidRDefault="00000000" w:rsidRPr="00000000" w14:paraId="0000000A">
            <w:pPr>
              <w:spacing w:after="80" w:line="278" w:lineRule="auto"/>
              <w:ind w:right="102"/>
              <w:jc w:val="both"/>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TÊN ĐỀ TÀI:</w:t>
            </w:r>
          </w:p>
          <w:p w:rsidR="00000000" w:rsidDel="00000000" w:rsidP="00000000" w:rsidRDefault="00000000" w:rsidRPr="00000000" w14:paraId="0000000B">
            <w:pPr>
              <w:numPr>
                <w:ilvl w:val="0"/>
                <w:numId w:val="4"/>
              </w:numPr>
              <w:spacing w:after="80" w:line="278" w:lineRule="auto"/>
              <w:ind w:left="397" w:right="102" w:hanging="198"/>
              <w:jc w:val="both"/>
              <w:rPr>
                <w:rFonts w:ascii="Times New Roman" w:cs="Times New Roman" w:eastAsia="Times New Roman" w:hAnsi="Times New Roman"/>
                <w:b w:val="1"/>
                <w:bCs w:val="1"/>
                <w:sz w:val="26"/>
                <w:szCs w:val="26"/>
              </w:rPr>
            </w:pPr>
            <w:r>
              <w:rPr>
                <w:rFonts w:ascii="Times New Roman" w:cs="Times New Roman" w:eastAsia="Times New Roman" w:hAnsi="Times New Roman"/>
                <w:b/>
                <w:bCs/>
                <w:sz w:val="26"/>
                <w:szCs w:val="26"/>
              </w:rPr>
              <w:t xml:space="preserve">Tiếng Việt: </w:t>
            </w:r>
            <w:r>
              <w:rPr>
                <w:rFonts w:ascii="Times New Roman" w:cs="Times New Roman" w:eastAsia="Times New Roman" w:hAnsi="Times New Roman"/>
                <w:b/>
                <w:bCs/>
                <w:sz w:val="26"/>
                <w:szCs w:val="26"/>
              </w:rPr>
              <w:t xml:space="preserve">Phương pháp kiểm chứng tuyên bố về thông số kỹ thuật có điều kiện ràng buộc trong quảng cáo</w:t>
            </w:r>
          </w:p>
          <w:p w:rsidR="00000000" w:rsidDel="00000000" w:rsidP="00000000" w:rsidRDefault="00000000" w:rsidRPr="00000000" w14:paraId="0000000C">
            <w:pPr>
              <w:numPr>
                <w:ilvl w:val="0"/>
                <w:numId w:val="4"/>
              </w:numPr>
              <w:spacing w:after="80" w:line="278" w:lineRule="auto"/>
              <w:ind w:left="397" w:right="102" w:hanging="198"/>
              <w:jc w:val="both"/>
              <w:rPr>
                <w:rFonts w:ascii="Times New Roman" w:cs="Times New Roman" w:eastAsia="Times New Roman" w:hAnsi="Times New Roman"/>
                <w:b w:val="1"/>
                <w:bCs w:val="1"/>
                <w:sz w:val="26"/>
                <w:szCs w:val="26"/>
              </w:rPr>
            </w:pPr>
            <w:r>
              <w:rPr>
                <w:rFonts w:ascii="Times New Roman" w:cs="Times New Roman" w:eastAsia="Times New Roman" w:hAnsi="Times New Roman"/>
                <w:b/>
                <w:bCs/>
                <w:sz w:val="26"/>
                <w:szCs w:val="26"/>
              </w:rPr>
              <w:t xml:space="preserve">Tiếng Anh: </w:t>
            </w:r>
            <w:r>
              <w:rPr>
                <w:rFonts w:ascii="Times New Roman" w:cs="Times New Roman" w:eastAsia="Times New Roman" w:hAnsi="Times New Roman"/>
                <w:b/>
                <w:bCs/>
                <w:sz w:val="26"/>
                <w:szCs w:val="26"/>
              </w:rPr>
              <w:t xml:space="preserve">A method for verifying conditional technical specification claims in advertisements</w:t>
            </w:r>
          </w:p>
        </w:tc>
      </w:tr>
      <w:tr>
        <w:trPr>
          <w:cantSplit w:val="0"/>
          <w:tblHeader w:val="0"/>
        </w:trPr>
        <w:tc>
          <w:tcPr>
            <w:gridSpan w:val="2"/>
            <w:tcMar>
              <w:top w:w="55" w:type="dxa"/>
              <w:left w:w="90" w:type="dxa"/>
              <w:bottom w:w="55" w:type="dxa"/>
              <w:right w:w="90" w:type="dxa"/>
            </w:tcMar>
          </w:tcPr>
          <w:p w:rsidR="00000000" w:rsidDel="00000000" w:rsidP="00000000" w:rsidRDefault="00000000" w:rsidRPr="00000000" w14:paraId="0000000E">
            <w:pPr>
              <w:spacing w:after="80" w:line="278" w:lineRule="auto"/>
              <w:ind w:right="102"/>
              <w:jc w:val="both"/>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Cán bộ hướng dẫn: ThS Trần Hồng Nghi</w:t>
            </w:r>
          </w:p>
        </w:tc>
      </w:tr>
      <w:tr>
        <w:trPr>
          <w:cantSplit w:val="0"/>
          <w:tblHeader w:val="0"/>
        </w:trPr>
        <w:tc>
          <w:tcPr>
            <w:gridSpan w:val="2"/>
            <w:tcMar>
              <w:top w:w="55" w:type="dxa"/>
              <w:left w:w="90" w:type="dxa"/>
              <w:bottom w:w="55" w:type="dxa"/>
              <w:right w:w="90" w:type="dxa"/>
            </w:tcMar>
          </w:tcPr>
          <w:p w:rsidR="00000000" w:rsidDel="00000000" w:rsidP="00000000" w:rsidRDefault="00000000" w:rsidRPr="00000000" w14:paraId="00000010">
            <w:pPr>
              <w:spacing w:after="80" w:line="278" w:lineRule="auto"/>
              <w:ind w:right="102"/>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sz w:val="26"/>
                <w:szCs w:val="26"/>
                <w:rtl w:val="0"/>
              </w:rPr>
              <w:t xml:space="preserve">Thời gian thực hiện: </w:t>
            </w:r>
            <w:r w:rsidDel="00000000" w:rsidR="00000000" w:rsidRPr="00000000">
              <w:rPr>
                <w:rFonts w:ascii="Times New Roman" w:cs="Times New Roman" w:eastAsia="Times New Roman" w:hAnsi="Times New Roman"/>
                <w:sz w:val="26"/>
                <w:szCs w:val="26"/>
                <w:rtl w:val="0"/>
              </w:rPr>
              <w:t xml:space="preserve">Từ ngày 15/09/2026 đến ngày 31/12/2026</w:t>
            </w:r>
          </w:p>
        </w:tc>
      </w:tr>
      <w:tr>
        <w:trPr>
          <w:cantSplit w:val="0"/>
          <w:tblHeader w:val="0"/>
        </w:trPr>
        <w:tc>
          <w:tcPr>
            <w:gridSpan w:val="2"/>
            <w:tcMar>
              <w:top w:w="55" w:type="dxa"/>
              <w:left w:w="90" w:type="dxa"/>
              <w:bottom w:w="55" w:type="dxa"/>
              <w:right w:w="90" w:type="dxa"/>
            </w:tcMar>
          </w:tcPr>
          <w:p w:rsidR="00000000" w:rsidDel="00000000" w:rsidP="00000000" w:rsidRDefault="00000000" w:rsidRPr="00000000" w14:paraId="00000012">
            <w:pPr>
              <w:spacing w:after="80" w:line="278" w:lineRule="auto"/>
              <w:ind w:right="102"/>
              <w:jc w:val="both"/>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Sinh viên thực hiện:</w:t>
            </w:r>
          </w:p>
          <w:p w:rsidR="00000000" w:rsidDel="00000000" w:rsidP="00000000" w:rsidRDefault="00000000" w:rsidRPr="00000000" w14:paraId="00000013">
            <w:pPr>
              <w:spacing w:after="80" w:line="278" w:lineRule="auto"/>
              <w:ind w:right="102"/>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sz w:val="26"/>
                <w:szCs w:val="26"/>
                <w:rtl w:val="0"/>
              </w:rPr>
              <w:t xml:space="preserve">Bùi Lê Huy Phước – 23521228 - 0373025859</w:t>
            </w:r>
            <w:r w:rsidDel="00000000" w:rsidR="00000000" w:rsidRPr="00000000">
              <w:rPr>
                <w:rtl w:val="0"/>
              </w:rPr>
            </w:r>
          </w:p>
        </w:tc>
      </w:tr>
      <w:tr>
        <w:trPr>
          <w:cantSplit w:val="0"/>
          <w:tblHeader w:val="0"/>
        </w:trPr>
        <w:tc>
          <w:tcPr>
            <w:gridSpan w:val="2"/>
            <w:tcBorders>
              <w:top w:color="000000" w:space="0" w:sz="4" w:val="single"/>
              <w:bottom w:color="000000" w:space="0" w:sz="0" w:val="nil"/>
            </w:tcBorders>
            <w:tcMar>
              <w:top w:w="55" w:type="dxa"/>
              <w:left w:w="90" w:type="dxa"/>
              <w:bottom w:w="0" w:type="dxa"/>
              <w:right w:w="90" w:type="dxa"/>
            </w:tcMar>
          </w:tcPr>
          <w:p>
            <w:pPr>
              <w:spacing w:after="80" w:line="278" w:lineRule="auto"/>
              <w:ind w:right="102"/>
              <w:jc w:val="both"/>
              <w:rPr>
                <w:rFonts w:ascii="Times New Roman" w:cs="Times New Roman" w:eastAsia="Times New Roman" w:hAnsi="Times New Roman"/>
                <w:sz w:val="26"/>
                <w:szCs w:val="26"/>
              </w:rPr>
            </w:pPr>
            <w:r>
              <w:rPr>
                <w:rFonts w:ascii="Times New Roman" w:cs="Times New Roman" w:eastAsia="Times New Roman" w:hAnsi="Times New Roman"/>
                <w:b/>
                <w:bCs/>
                <w:sz w:val="26"/>
                <w:szCs w:val="26"/>
              </w:rPr>
              <w:t xml:space="preserve">Nội dung đề tài:</w:t>
            </w:r>
            <w:r>
              <w:rPr>
                <w:rFonts w:ascii="Times New Roman" w:cs="Times New Roman" w:eastAsia="Times New Roman" w:hAnsi="Times New Roman"/>
                <w:sz w:val="26"/>
                <w:szCs w:val="26"/>
              </w:rPr>
              <w:t xml:space="preserve"> Nghiên cứu </w:t>
            </w:r>
            <w:r>
              <w:rPr>
                <w:rFonts w:ascii="Times New Roman" w:cs="Times New Roman" w:eastAsia="Times New Roman" w:hAnsi="Times New Roman"/>
                <w:sz w:val="26"/>
                <w:szCs w:val="26"/>
              </w:rPr>
              <w:t xml:space="preserve">phương pháp kiểm chứng các tuyên bố về thông số kỹ thuật có điều kiện ràng buộc trong</w:t>
            </w:r>
            <w:r>
              <w:rPr>
                <w:rFonts w:ascii="Times New Roman" w:cs="Times New Roman" w:eastAsia="Times New Roman" w:hAnsi="Times New Roman"/>
                <w:sz w:val="26"/>
                <w:szCs w:val="26"/>
              </w:rPr>
              <w:t xml:space="preserve"> nội dung quảng cáo </w:t>
            </w:r>
            <w:r>
              <w:rPr>
                <w:rFonts w:ascii="Times New Roman" w:cs="Times New Roman" w:eastAsia="Times New Roman" w:hAnsi="Times New Roman"/>
                <w:sz w:val="26"/>
                <w:szCs w:val="26"/>
              </w:rPr>
              <w:t xml:space="preserve">tiếng Việt</w:t>
            </w:r>
            <w:r>
              <w:rPr>
                <w:rFonts w:ascii="Times New Roman" w:cs="Times New Roman" w:eastAsia="Times New Roman" w:hAnsi="Times New Roman"/>
                <w:sz w:val="26"/>
                <w:szCs w:val="26"/>
              </w:rPr>
              <w:t xml:space="preserve"> do các mô hình ngôn ngữ lớn (LLM) tạo ra, sử dụng tài liệu </w:t>
            </w:r>
            <w:r>
              <w:rPr>
                <w:rFonts w:ascii="Times New Roman" w:cs="Times New Roman" w:eastAsia="Times New Roman" w:hAnsi="Times New Roman"/>
                <w:sz w:val="26"/>
                <w:szCs w:val="26"/>
              </w:rPr>
              <w:t xml:space="preserve">thông số chính hãng</w:t>
            </w:r>
            <w:r>
              <w:rPr>
                <w:rFonts w:ascii="Times New Roman" w:cs="Times New Roman" w:eastAsia="Times New Roman" w:hAnsi="Times New Roman"/>
                <w:sz w:val="26"/>
                <w:szCs w:val="26"/>
              </w:rPr>
              <w:t xml:space="preserve"> làm bằng chứng</w:t>
            </w:r>
            <w:r>
              <w:rPr>
                <w:rFonts w:ascii="Times New Roman" w:cs="Times New Roman" w:eastAsia="Times New Roman" w:hAnsi="Times New Roman"/>
                <w:sz w:val="26"/>
                <w:szCs w:val="26"/>
              </w:rPr>
              <w:t xml:space="preserve">. Thông số có điều kiện ràng buộc là thông số mà giá trị công bố chỉ đúng khi thỏa điều kiện đi kèm, ví dụ thời lượng pin khi bật hoặc tắt chống ồn, thời gian sạc với bộ sạc đủ công suất hay độ sáng màn hình khi ở ngoài trời. Phương pháp đối chiếu tường minh điều kiện nêu trong tuyên bố với điều kiện trong tài liệu, rồi gán một trong bốn nhãn Đúng (Supported), Sai (Refuted), Lệch điều kiện (Misleading) hoặc Chưa đủ thông tin (NEI), kèm đoạn nguồn và lý do. Thực nghiệm được thực hiện trên quảng cáo về ba nhóm thiết bị điện tử tiêu dùng: điện thoại thông minh, tai nghe không dây và đồng hồ thông minh. Kết quả được xây dựng thành một tính năng mới cho website tạo nội dung quảng cáo CopyPro mà sinh viên đã phát triển trong đồ án chuyên ngành.</w:t>
            </w:r>
          </w:p>
        </w:tc>
      </w:tr>
      <w:tr>
        <w:trPr>
          <w:cantSplit w:val="0"/>
          <w:tblHeader w:val="0"/>
        </w:trPr>
        <w:tc>
          <w:tcPr>
            <w:gridSpan w:val="2"/>
            <w:tcBorders>
              <w:top w:color="000000" w:space="0" w:sz="0" w:val="nil"/>
              <w:bottom w:color="000000" w:space="0" w:sz="0" w:val="nil"/>
            </w:tcBorders>
            <w:tcMar>
              <w:top w:w="0" w:type="dxa"/>
              <w:left w:w="90" w:type="dxa"/>
              <w:bottom w:w="0" w:type="dxa"/>
              <w:right w:w="90" w:type="dxa"/>
            </w:tcMar>
          </w:tcPr>
          <w:p>
            <w:pPr>
              <w:spacing w:after="80" w:before="160" w:line="278" w:lineRule="auto"/>
              <w:ind w:right="102"/>
              <w:jc w:val="both"/>
              <w:rPr>
                <w:rFonts w:ascii="Times New Roman" w:cs="Times New Roman" w:eastAsia="Times New Roman" w:hAnsi="Times New Roman"/>
                <w:sz w:val="26"/>
                <w:szCs w:val="26"/>
              </w:rPr>
            </w:pPr>
            <w:r>
              <w:rPr>
                <w:rFonts w:ascii="Times New Roman" w:cs="Times New Roman" w:eastAsia="Times New Roman" w:hAnsi="Times New Roman"/>
                <w:b/>
                <w:bCs/>
                <w:sz w:val="26"/>
                <w:szCs w:val="26"/>
              </w:rPr>
              <w:t xml:space="preserve">1. Tổng quan</w:t>
            </w:r>
          </w:p>
          <w:p>
            <w:pPr>
              <w:spacing w:after="80" w:line="278" w:lineRule="auto"/>
              <w:ind w:right="102"/>
              <w:jc w:val="both"/>
              <w:rPr>
                <w:rFonts w:ascii="Times New Roman" w:cs="Times New Roman" w:eastAsia="Times New Roman" w:hAnsi="Times New Roman"/>
                <w:sz w:val="26"/>
                <w:szCs w:val="26"/>
              </w:rPr>
            </w:pPr>
            <w:r>
              <w:rPr>
                <w:rFonts w:ascii="Times New Roman" w:cs="Times New Roman" w:eastAsia="Times New Roman" w:hAnsi="Times New Roman"/>
                <w:b/>
                <w:bCs/>
                <w:i/>
                <w:iCs/>
                <w:sz w:val="26"/>
                <w:szCs w:val="26"/>
              </w:rPr>
              <w:t xml:space="preserve">Bối cảnh. </w:t>
            </w:r>
            <w:r>
              <w:rPr>
                <w:rFonts w:ascii="Times New Roman" w:cs="Times New Roman" w:eastAsia="Times New Roman" w:hAnsi="Times New Roman"/>
                <w:sz w:val="26"/>
                <w:szCs w:val="26"/>
              </w:rPr>
              <w:t xml:space="preserve">Các LLM ngày càng được dùng để viết nội dung quảng cáo nhưng có thể sinh thông tin không khớp với nguồn, gọi là ảo giác </w:t>
            </w:r>
            <w:r>
              <w:rPr>
                <w:rFonts w:ascii="Times New Roman" w:cs="Times New Roman" w:eastAsia="Times New Roman" w:hAnsi="Times New Roman"/>
                <w:sz w:val="26"/>
                <w:szCs w:val="26"/>
              </w:rPr>
              <w:t xml:space="preserve">[1]</w:t>
            </w:r>
            <w:r>
              <w:rPr>
                <w:rFonts w:ascii="Times New Roman" w:cs="Times New Roman" w:eastAsia="Times New Roman" w:hAnsi="Times New Roman"/>
                <w:sz w:val="26"/>
                <w:szCs w:val="26"/>
              </w:rPr>
              <w:t xml:space="preserve">. Với thông số kỹ thuật, một lỗi khó nhận ra là con số đúng nhưng bị tách khỏi điều kiện công bố. Ví dụ, trang thông số iPhone 17 ghi sạc lên đến 50% trong 20 phút “với bộ tiếp hợp 40W trở lên”, còn 3000 nit là độ sáng đỉnh khi ở ngoài trời trong khi độ sáng tối đa tiêu chuẩn là 1000 nit </w:t>
            </w:r>
            <w:r>
              <w:rPr>
                <w:rFonts w:ascii="Times New Roman" w:cs="Times New Roman" w:eastAsia="Times New Roman" w:hAnsi="Times New Roman"/>
                <w:sz w:val="26"/>
                <w:szCs w:val="26"/>
              </w:rPr>
              <w:t xml:space="preserve">[2]</w:t>
            </w:r>
            <w:r>
              <w:rPr>
                <w:rFonts w:ascii="Times New Roman" w:cs="Times New Roman" w:eastAsia="Times New Roman" w:hAnsi="Times New Roman"/>
                <w:sz w:val="26"/>
                <w:szCs w:val="26"/>
              </w:rPr>
              <w:t xml:space="preserve">. Quảng cáo viết “sạc 50% chỉ trong 20 phút” hay “màn hình sáng 3000 nit” giữ đúng con số nhưng bỏ điều kiện, khiến người mua hiểu sai. Một nghiên cứu được Ủy ban Thương mại Liên bang Hoa Kỳ (FTC) công bố cho thấy nhiều người xem quảng cáo có cụm từ “lên đến” vẫn tin rằng mình sẽ đạt mức tối đa </w:t>
            </w:r>
            <w:r>
              <w:rPr>
                <w:rFonts w:ascii="Times New Roman" w:cs="Times New Roman" w:eastAsia="Times New Roman" w:hAnsi="Times New Roman"/>
                <w:sz w:val="26"/>
                <w:szCs w:val="26"/>
              </w:rPr>
              <w:t xml:space="preserve">[3]</w:t>
            </w:r>
            <w:r>
              <w:rPr>
                <w:rFonts w:ascii="Times New Roman" w:cs="Times New Roman" w:eastAsia="Times New Roman" w:hAnsi="Times New Roman"/>
                <w:sz w:val="26"/>
                <w:szCs w:val="26"/>
              </w:rPr>
              <w:t xml:space="preserve">. Tại Việt Nam, Luật Quảng cáo sửa đổi năm 2025 yêu cầu người có ảnh hưởng khi chuyển tải quảng cáo phải kiểm tra tài liệu liên quan đến sản phẩm (Điều 15a, khoản 3) </w:t>
            </w:r>
            <w:r>
              <w:rPr>
                <w:rFonts w:ascii="Times New Roman" w:cs="Times New Roman" w:eastAsia="Times New Roman" w:hAnsi="Times New Roman"/>
                <w:sz w:val="26"/>
                <w:szCs w:val="26"/>
              </w:rPr>
              <w:t xml:space="preserve">[4]</w:t>
            </w:r>
            <w:r>
              <w:rPr>
                <w:rFonts w:ascii="Times New Roman" w:cs="Times New Roman" w:eastAsia="Times New Roman" w:hAnsi="Times New Roman"/>
                <w:sz w:val="26"/>
                <w:szCs w:val="26"/>
              </w:rPr>
              <w:t xml:space="preserve">, cho thấy việc đối chiếu quảng cáo với tài liệu sản phẩm đang được coi trọng. Quảng cáo do LLM tạo vì thế cũng cần được kiểm chứng với tài liệu chính hãng trước khi đăng.</w:t>
            </w:r>
          </w:p>
        </w:tc>
      </w:tr>
      <w:tr>
        <w:trPr>
          <w:cantSplit w:val="1"/>
          <w:tblHeader w:val="0"/>
        </w:trPr>
        <w:tc>
          <w:tcPr>
            <w:gridSpan w:val="2"/>
            <w:tcBorders>
              <w:top w:color="000000" w:space="0" w:sz="0" w:val="nil"/>
              <w:bottom w:color="000000" w:space="0" w:sz="0" w:val="nil"/>
            </w:tcBorders>
            <w:tcMar>
              <w:top w:w="0" w:type="dxa"/>
              <w:left w:w="90" w:type="dxa"/>
              <w:bottom w:w="0" w:type="dxa"/>
              <w:right w:w="90" w:type="dxa"/>
            </w:tcMar>
          </w:tcPr>
          <w:p>
            <w:pPr>
              <w:spacing w:after="80" w:line="278" w:lineRule="auto"/>
              <w:ind w:right="102"/>
              <w:jc w:val="both"/>
              <w:rPr>
                <w:rFonts w:ascii="Times New Roman" w:cs="Times New Roman" w:eastAsia="Times New Roman" w:hAnsi="Times New Roman"/>
                <w:sz w:val="26"/>
                <w:szCs w:val="26"/>
              </w:rPr>
            </w:pPr>
            <w:r>
              <w:rPr>
                <w:rFonts w:ascii="Times New Roman" w:cs="Times New Roman" w:eastAsia="Times New Roman" w:hAnsi="Times New Roman"/>
                <w:sz w:val="26"/>
                <w:szCs w:val="26"/>
              </w:rPr>
              <w:t xml:space="preserve">Website CopyPro mà sinh viên xây dựng trong đồ án chuyên ngành cho thấy rõ vấn đề này. CopyPro tạo quảng cáo cho 10 ngành mặc định bằng nhiều LLM; phần mô tả yêu cầu gồm ngành, loại bài, giọng điệu, tên sản phẩm, từ khóa, đối tượng và thông tin bổ sung nhập tự do, không có trường nào chứa thông số sản phẩm. Vì vậy, nếu người dùng không tự dán thông số vào ô thông tin bổ sung thì con số trong bài do LLM tự sinh; khi thiếu tên sản phẩm, câu lệnh còn yêu cầu LLM “tự giả định hợp lý”, và một số mẫu bài chỉ dặn LLM không tự bịa số liệu. Sau khi tạo, CopyPro chấm điểm chất lượng (bài có số liệu được cộng điểm) và kiểm tra đạo văn, nhưng chưa kiểm tra số liệu có đúng với sản phẩm hay không.</w:t>
            </w:r>
          </w:p>
        </w:tc>
      </w:tr>
      <w:tr>
        <w:trPr>
          <w:cantSplit w:val="0"/>
          <w:tblHeader w:val="0"/>
        </w:trPr>
        <w:tc>
          <w:tcPr>
            <w:gridSpan w:val="2"/>
            <w:tcBorders>
              <w:top w:color="000000" w:space="0" w:sz="0" w:val="nil"/>
              <w:bottom w:color="000000" w:space="0" w:sz="0" w:val="nil"/>
            </w:tcBorders>
            <w:tcMar>
              <w:top w:w="0" w:type="dxa"/>
              <w:left w:w="90" w:type="dxa"/>
              <w:bottom w:w="0" w:type="dxa"/>
              <w:right w:w="90" w:type="dxa"/>
            </w:tcMar>
          </w:tcPr>
          <w:p>
            <w:pPr>
              <w:spacing w:after="80" w:line="278" w:lineRule="auto"/>
              <w:ind w:right="102"/>
              <w:jc w:val="both"/>
              <w:rPr>
                <w:rFonts w:ascii="Times New Roman" w:cs="Times New Roman" w:eastAsia="Times New Roman" w:hAnsi="Times New Roman"/>
                <w:sz w:val="26"/>
                <w:szCs w:val="26"/>
              </w:rPr>
            </w:pPr>
            <w:r>
              <w:rPr>
                <w:rFonts w:ascii="Times New Roman" w:cs="Times New Roman" w:eastAsia="Times New Roman" w:hAnsi="Times New Roman"/>
                <w:b/>
                <w:bCs/>
                <w:i/>
                <w:iCs/>
                <w:sz w:val="26"/>
                <w:szCs w:val="26"/>
              </w:rPr>
              <w:t xml:space="preserve">Các nghiên cứu liên quan. </w:t>
            </w:r>
            <w:r>
              <w:rPr>
                <w:rFonts w:ascii="Times New Roman" w:cs="Times New Roman" w:eastAsia="Times New Roman" w:hAnsi="Times New Roman"/>
                <w:sz w:val="26"/>
                <w:szCs w:val="26"/>
              </w:rPr>
              <w:t xml:space="preserve">Kiểm chứng thông tin tự động thường gồm bước truy hồi bằng chứng và bước dự đoán nhãn cho tuyên bố </w:t>
            </w:r>
            <w:r>
              <w:rPr>
                <w:rFonts w:ascii="Times New Roman" w:cs="Times New Roman" w:eastAsia="Times New Roman" w:hAnsi="Times New Roman"/>
                <w:sz w:val="26"/>
                <w:szCs w:val="26"/>
              </w:rPr>
              <w:t xml:space="preserve">[5]</w:t>
            </w:r>
            <w:r>
              <w:rPr>
                <w:rFonts w:ascii="Times New Roman" w:cs="Times New Roman" w:eastAsia="Times New Roman" w:hAnsi="Times New Roman"/>
                <w:sz w:val="26"/>
                <w:szCs w:val="26"/>
              </w:rPr>
              <w:t xml:space="preserve">. FEVER </w:t>
            </w:r>
            <w:r>
              <w:rPr>
                <w:rFonts w:ascii="Times New Roman" w:cs="Times New Roman" w:eastAsia="Times New Roman" w:hAnsi="Times New Roman"/>
                <w:sz w:val="26"/>
                <w:szCs w:val="26"/>
              </w:rPr>
              <w:t xml:space="preserve">[6]</w:t>
            </w:r>
            <w:r>
              <w:rPr>
                <w:rFonts w:ascii="Times New Roman" w:cs="Times New Roman" w:eastAsia="Times New Roman" w:hAnsi="Times New Roman"/>
                <w:sz w:val="26"/>
                <w:szCs w:val="26"/>
              </w:rPr>
              <w:t xml:space="preserve"> dùng ba nhãn Supported, Refuted và Not Enough Info; AVeriTeC </w:t>
            </w:r>
            <w:r>
              <w:rPr>
                <w:rFonts w:ascii="Times New Roman" w:cs="Times New Roman" w:eastAsia="Times New Roman" w:hAnsi="Times New Roman"/>
                <w:sz w:val="26"/>
                <w:szCs w:val="26"/>
              </w:rPr>
              <w:t xml:space="preserve">[7]</w:t>
            </w:r>
            <w:r>
              <w:rPr>
                <w:rFonts w:ascii="Times New Roman" w:cs="Times New Roman" w:eastAsia="Times New Roman" w:hAnsi="Times New Roman"/>
                <w:sz w:val="26"/>
                <w:szCs w:val="26"/>
              </w:rPr>
              <w:t xml:space="preserve"> bổ sung nhãn Conflicting Evidence/Cherry-picking cho tuyên bố vừa có bằng chứng ủng hộ vừa có bằng chứng bác bỏ, hoặc đúng về mặt kỹ thuật nhưng gây hiểu nhầm do bỏ qua ngữ cảnh quan trọng. Với tiếng Việt, ViFactCheck </w:t>
            </w:r>
            <w:r>
              <w:rPr>
                <w:rFonts w:ascii="Times New Roman" w:cs="Times New Roman" w:eastAsia="Times New Roman" w:hAnsi="Times New Roman"/>
                <w:sz w:val="26"/>
                <w:szCs w:val="26"/>
              </w:rPr>
              <w:t xml:space="preserve">[8]</w:t>
            </w:r>
            <w:r>
              <w:rPr>
                <w:rFonts w:ascii="Times New Roman" w:cs="Times New Roman" w:eastAsia="Times New Roman" w:hAnsi="Times New Roman"/>
                <w:sz w:val="26"/>
                <w:szCs w:val="26"/>
              </w:rPr>
              <w:t xml:space="preserve"> (tin tức đa lĩnh vực), ViWikiFC </w:t>
            </w:r>
            <w:r>
              <w:rPr>
                <w:rFonts w:ascii="Times New Roman" w:cs="Times New Roman" w:eastAsia="Times New Roman" w:hAnsi="Times New Roman"/>
                <w:sz w:val="26"/>
                <w:szCs w:val="26"/>
              </w:rPr>
              <w:t xml:space="preserve">[9]</w:t>
            </w:r>
            <w:r>
              <w:rPr>
                <w:rFonts w:ascii="Times New Roman" w:cs="Times New Roman" w:eastAsia="Times New Roman" w:hAnsi="Times New Roman"/>
                <w:sz w:val="26"/>
                <w:szCs w:val="26"/>
              </w:rPr>
              <w:t xml:space="preserve"> (Wikipedia) và ViNumFCR </w:t>
            </w:r>
            <w:r>
              <w:rPr>
                <w:rFonts w:ascii="Times New Roman" w:cs="Times New Roman" w:eastAsia="Times New Roman" w:hAnsi="Times New Roman"/>
                <w:sz w:val="26"/>
                <w:szCs w:val="26"/>
              </w:rPr>
              <w:t xml:space="preserve">[10]</w:t>
            </w:r>
            <w:r>
              <w:rPr>
                <w:rFonts w:ascii="Times New Roman" w:cs="Times New Roman" w:eastAsia="Times New Roman" w:hAnsi="Times New Roman"/>
                <w:sz w:val="26"/>
                <w:szCs w:val="26"/>
              </w:rPr>
              <w:t xml:space="preserve"> (tuyên bố số liệu trên tin tức mạng xã hội) xây dựng dữ liệu kiểm chứng, còn SemViQA </w:t>
            </w:r>
            <w:r>
              <w:rPr>
                <w:rFonts w:ascii="Times New Roman" w:cs="Times New Roman" w:eastAsia="Times New Roman" w:hAnsi="Times New Roman"/>
                <w:sz w:val="26"/>
                <w:szCs w:val="26"/>
              </w:rPr>
              <w:t xml:space="preserve">[11]</w:t>
            </w:r>
            <w:r>
              <w:rPr>
                <w:rFonts w:ascii="Times New Roman" w:cs="Times New Roman" w:eastAsia="Times New Roman" w:hAnsi="Times New Roman"/>
                <w:sz w:val="26"/>
                <w:szCs w:val="26"/>
              </w:rPr>
              <w:t xml:space="preserve"> kết hợp truy hồi bằng chứng theo ngữ nghĩa với phân loại nhãn hai bước.</w:t>
            </w:r>
          </w:p>
        </w:tc>
      </w:tr>
      <w:tr>
        <w:trPr>
          <w:cantSplit w:val="0"/>
          <w:tblHeader w:val="0"/>
        </w:trPr>
        <w:tc>
          <w:tcPr>
            <w:gridSpan w:val="2"/>
            <w:tcBorders>
              <w:top w:color="000000" w:space="0" w:sz="0" w:val="nil"/>
              <w:bottom w:color="000000" w:space="0" w:sz="0" w:val="nil"/>
            </w:tcBorders>
            <w:tcMar>
              <w:top w:w="0" w:type="dxa"/>
              <w:left w:w="90" w:type="dxa"/>
              <w:bottom w:w="0" w:type="dxa"/>
              <w:right w:w="90" w:type="dxa"/>
            </w:tcMar>
          </w:tcPr>
          <w:p>
            <w:pPr>
              <w:spacing w:after="80" w:line="278" w:lineRule="auto"/>
              <w:ind w:right="102"/>
              <w:jc w:val="both"/>
              <w:rPr>
                <w:rFonts w:ascii="Times New Roman" w:cs="Times New Roman" w:eastAsia="Times New Roman" w:hAnsi="Times New Roman"/>
                <w:sz w:val="26"/>
                <w:szCs w:val="26"/>
              </w:rPr>
            </w:pPr>
            <w:r>
              <w:rPr>
                <w:rFonts w:ascii="Times New Roman" w:cs="Times New Roman" w:eastAsia="Times New Roman" w:hAnsi="Times New Roman"/>
                <w:sz w:val="26"/>
                <w:szCs w:val="26"/>
              </w:rPr>
              <w:t xml:space="preserve">Với tuyên bố chứa số liệu, </w:t>
            </w:r>
            <w:r>
              <w:rPr>
                <w:rFonts w:ascii="Times New Roman" w:cs="Times New Roman" w:eastAsia="Times New Roman" w:hAnsi="Times New Roman"/>
                <w:sz w:val="26"/>
                <w:szCs w:val="26"/>
              </w:rPr>
              <w:t xml:space="preserve">[12]</w:t>
            </w:r>
            <w:r>
              <w:rPr>
                <w:rFonts w:ascii="Times New Roman" w:cs="Times New Roman" w:eastAsia="Times New Roman" w:hAnsi="Times New Roman"/>
                <w:sz w:val="26"/>
                <w:szCs w:val="26"/>
              </w:rPr>
              <w:t xml:space="preserve"> huấn luyện một mô hình kiểm định để chọn đường suy luận tốt nhất trong nhiều đường do LLM sinh, còn </w:t>
            </w:r>
            <w:r>
              <w:rPr>
                <w:rFonts w:ascii="Times New Roman" w:cs="Times New Roman" w:eastAsia="Times New Roman" w:hAnsi="Times New Roman"/>
                <w:sz w:val="26"/>
                <w:szCs w:val="26"/>
              </w:rPr>
              <w:t xml:space="preserve">[13]</w:t>
            </w:r>
            <w:r>
              <w:rPr>
                <w:rFonts w:ascii="Times New Roman" w:cs="Times New Roman" w:eastAsia="Times New Roman" w:hAnsi="Times New Roman"/>
                <w:sz w:val="26"/>
                <w:szCs w:val="26"/>
              </w:rPr>
              <w:t xml:space="preserve"> cho thấy độ chính xác của các mô hình ngôn ngữ, kể cả mô hình thương mại hàng đầu, có thể giảm đến 62% khi con số trong tuyên bố bị thay đổi có kiểm soát. FactLens </w:t>
            </w:r>
            <w:r>
              <w:rPr>
                <w:rFonts w:ascii="Times New Roman" w:cs="Times New Roman" w:eastAsia="Times New Roman" w:hAnsi="Times New Roman"/>
                <w:sz w:val="26"/>
                <w:szCs w:val="26"/>
              </w:rPr>
              <w:t xml:space="preserve">[14]</w:t>
            </w:r>
            <w:r>
              <w:rPr>
                <w:rFonts w:ascii="Times New Roman" w:cs="Times New Roman" w:eastAsia="Times New Roman" w:hAnsi="Times New Roman"/>
                <w:sz w:val="26"/>
                <w:szCs w:val="26"/>
              </w:rPr>
              <w:t xml:space="preserve"> đánh giá việc tách tuyên bố phức tạp thành các tuyên bố nhỏ để kiểm chứng. Với văn bản do LLM tạo, MiniCheck </w:t>
            </w:r>
            <w:r>
              <w:rPr>
                <w:rFonts w:ascii="Times New Roman" w:cs="Times New Roman" w:eastAsia="Times New Roman" w:hAnsi="Times New Roman"/>
                <w:sz w:val="26"/>
                <w:szCs w:val="26"/>
              </w:rPr>
              <w:t xml:space="preserve">[15]</w:t>
            </w:r>
            <w:r>
              <w:rPr>
                <w:rFonts w:ascii="Times New Roman" w:cs="Times New Roman" w:eastAsia="Times New Roman" w:hAnsi="Times New Roman"/>
                <w:sz w:val="26"/>
                <w:szCs w:val="26"/>
              </w:rPr>
              <w:t xml:space="preserve"> kiểm tra các tuyên bố trong đầu ra có được tài liệu nền hỗ trợ hay không, ViHallu </w:t>
            </w:r>
            <w:r>
              <w:rPr>
                <w:rFonts w:ascii="Times New Roman" w:cs="Times New Roman" w:eastAsia="Times New Roman" w:hAnsi="Times New Roman"/>
                <w:sz w:val="26"/>
                <w:szCs w:val="26"/>
              </w:rPr>
              <w:t xml:space="preserve">[1]</w:t>
            </w:r>
            <w:r>
              <w:rPr>
                <w:rFonts w:ascii="Times New Roman" w:cs="Times New Roman" w:eastAsia="Times New Roman" w:hAnsi="Times New Roman"/>
                <w:sz w:val="26"/>
                <w:szCs w:val="26"/>
              </w:rPr>
              <w:t xml:space="preserve"> cung cấp dữ liệu phát hiện ảo giác tiếng Việt. Gần nhất với đề tài, </w:t>
            </w:r>
            <w:r>
              <w:rPr>
                <w:rFonts w:ascii="Times New Roman" w:cs="Times New Roman" w:eastAsia="Times New Roman" w:hAnsi="Times New Roman"/>
                <w:sz w:val="26"/>
                <w:szCs w:val="26"/>
              </w:rPr>
              <w:t xml:space="preserve">[16]</w:t>
            </w:r>
            <w:r>
              <w:rPr>
                <w:rFonts w:ascii="Times New Roman" w:cs="Times New Roman" w:eastAsia="Times New Roman" w:hAnsi="Times New Roman"/>
                <w:sz w:val="26"/>
                <w:szCs w:val="26"/>
              </w:rPr>
              <w:t xml:space="preserve"> dùng LLM trích giấy phép, địa chỉ và dịch vụ trong bài quảng cáo dịch vụ làm đẹp và thẩm mỹ rồi so khớp với dữ liệu cấp phép của cơ quan y tế, còn </w:t>
            </w:r>
            <w:r>
              <w:rPr>
                <w:rFonts w:ascii="Times New Roman" w:cs="Times New Roman" w:eastAsia="Times New Roman" w:hAnsi="Times New Roman"/>
                <w:sz w:val="26"/>
                <w:szCs w:val="26"/>
              </w:rPr>
              <w:t xml:space="preserve">[17]</w:t>
            </w:r>
            <w:r>
              <w:rPr>
                <w:rFonts w:ascii="Times New Roman" w:cs="Times New Roman" w:eastAsia="Times New Roman" w:hAnsi="Times New Roman"/>
                <w:sz w:val="26"/>
                <w:szCs w:val="26"/>
              </w:rPr>
              <w:t xml:space="preserve"> phát hiện ảo giác trong thông tin sản phẩm do LLM bổ sung trên sàn thương mại điện tử. Các nghiên cứu về giải thích độ bất định </w:t>
            </w:r>
            <w:r>
              <w:rPr>
                <w:rFonts w:ascii="Times New Roman" w:cs="Times New Roman" w:eastAsia="Times New Roman" w:hAnsi="Times New Roman"/>
                <w:sz w:val="26"/>
                <w:szCs w:val="26"/>
              </w:rPr>
              <w:t xml:space="preserve">[18]</w:t>
            </w:r>
            <w:r>
              <w:rPr>
                <w:rFonts w:ascii="Times New Roman" w:cs="Times New Roman" w:eastAsia="Times New Roman" w:hAnsi="Times New Roman"/>
                <w:sz w:val="26"/>
                <w:szCs w:val="26"/>
              </w:rPr>
              <w:t xml:space="preserve">, xử lý bằng chứng xung đột </w:t>
            </w:r>
            <w:r>
              <w:rPr>
                <w:rFonts w:ascii="Times New Roman" w:cs="Times New Roman" w:eastAsia="Times New Roman" w:hAnsi="Times New Roman"/>
                <w:sz w:val="26"/>
                <w:szCs w:val="26"/>
              </w:rPr>
              <w:t xml:space="preserve">[19]</w:t>
            </w:r>
            <w:r>
              <w:rPr>
                <w:rFonts w:ascii="Times New Roman" w:cs="Times New Roman" w:eastAsia="Times New Roman" w:hAnsi="Times New Roman"/>
                <w:sz w:val="26"/>
                <w:szCs w:val="26"/>
              </w:rPr>
              <w:t xml:space="preserve"> và truy hồi bằng chứng nhanh </w:t>
            </w:r>
            <w:r>
              <w:rPr>
                <w:rFonts w:ascii="Times New Roman" w:cs="Times New Roman" w:eastAsia="Times New Roman" w:hAnsi="Times New Roman"/>
                <w:sz w:val="26"/>
                <w:szCs w:val="26"/>
              </w:rPr>
              <w:t xml:space="preserve">[20]</w:t>
            </w:r>
            <w:r>
              <w:rPr>
                <w:rFonts w:ascii="Times New Roman" w:cs="Times New Roman" w:eastAsia="Times New Roman" w:hAnsi="Times New Roman"/>
                <w:sz w:val="26"/>
                <w:szCs w:val="26"/>
              </w:rPr>
              <w:t xml:space="preserve"> cung cấp kỹ thuật cho từng bước của quy trình kiểm chứng.</w:t>
            </w:r>
          </w:p>
        </w:tc>
      </w:tr>
      <w:tr>
        <w:trPr>
          <w:cantSplit w:val="0"/>
          <w:tblHeader w:val="0"/>
        </w:trPr>
        <w:tc>
          <w:tcPr>
            <w:gridSpan w:val="2"/>
            <w:tcBorders>
              <w:top w:color="000000" w:space="0" w:sz="0" w:val="nil"/>
              <w:bottom w:color="000000" w:space="0" w:sz="0" w:val="nil"/>
            </w:tcBorders>
            <w:tcMar>
              <w:top w:w="0" w:type="dxa"/>
              <w:left w:w="90" w:type="dxa"/>
              <w:bottom w:w="0" w:type="dxa"/>
              <w:right w:w="90" w:type="dxa"/>
            </w:tcMar>
          </w:tcPr>
          <w:p>
            <w:pPr>
              <w:spacing w:after="80" w:line="278" w:lineRule="auto"/>
              <w:ind w:right="102"/>
              <w:jc w:val="both"/>
              <w:rPr>
                <w:rFonts w:ascii="Times New Roman" w:cs="Times New Roman" w:eastAsia="Times New Roman" w:hAnsi="Times New Roman"/>
                <w:sz w:val="26"/>
                <w:szCs w:val="26"/>
              </w:rPr>
            </w:pPr>
            <w:r>
              <w:rPr>
                <w:rFonts w:ascii="Times New Roman" w:cs="Times New Roman" w:eastAsia="Times New Roman" w:hAnsi="Times New Roman"/>
                <w:b/>
                <w:bCs/>
                <w:i/>
                <w:iCs/>
                <w:sz w:val="26"/>
                <w:szCs w:val="26"/>
              </w:rPr>
              <w:t xml:space="preserve">Hạn chế của các phương pháp hiện có. </w:t>
            </w:r>
            <w:r>
              <w:rPr>
                <w:rFonts w:ascii="Times New Roman" w:cs="Times New Roman" w:eastAsia="Times New Roman" w:hAnsi="Times New Roman"/>
                <w:sz w:val="26"/>
                <w:szCs w:val="26"/>
              </w:rPr>
              <w:t xml:space="preserve">Các phương pháp trên chủ yếu xét mức khớp nội dung giữa tuyên bố và bằng chứng, chưa biểu diễn tường minh điều kiện ràng buộc của thông số kỹ thuật như chế độ đo, bộ phận hoặc phụ kiện đi kèm, phiên bản máy hay kiểu giá trị “lên đến”. Hệ quả là: (1) với tập ba nhãn như FEVER </w:t>
            </w:r>
            <w:r>
              <w:rPr>
                <w:rFonts w:ascii="Times New Roman" w:cs="Times New Roman" w:eastAsia="Times New Roman" w:hAnsi="Times New Roman"/>
                <w:sz w:val="26"/>
                <w:szCs w:val="26"/>
              </w:rPr>
              <w:t xml:space="preserve">[6]</w:t>
            </w:r>
            <w:r>
              <w:rPr>
                <w:rFonts w:ascii="Times New Roman" w:cs="Times New Roman" w:eastAsia="Times New Roman" w:hAnsi="Times New Roman"/>
                <w:sz w:val="26"/>
                <w:szCs w:val="26"/>
              </w:rPr>
              <w:t xml:space="preserve">, tuyên bố đúng con số nhưng thiếu điều kiện không có nhãn riêng nên có nguy cơ bị chấp nhận là Supported; (2) với tập nhãn có lớp gây hiểu nhầm, lớp này vẫn là điểm yếu, ví dụ Fathom </w:t>
            </w:r>
            <w:r>
              <w:rPr>
                <w:rFonts w:ascii="Times New Roman" w:cs="Times New Roman" w:eastAsia="Times New Roman" w:hAnsi="Times New Roman"/>
                <w:sz w:val="26"/>
                <w:szCs w:val="26"/>
              </w:rPr>
              <w:t xml:space="preserve">[20]</w:t>
            </w:r>
            <w:r>
              <w:rPr>
                <w:rFonts w:ascii="Times New Roman" w:cs="Times New Roman" w:eastAsia="Times New Roman" w:hAnsi="Times New Roman"/>
                <w:sz w:val="26"/>
                <w:szCs w:val="26"/>
              </w:rPr>
              <w:t xml:space="preserve"> đạt F1 bằng 0 ở nhãn Conflicting/Cherry-picking trên tập phát triển của AVeriTeC; (3) </w:t>
            </w:r>
            <w:r>
              <w:rPr>
                <w:rFonts w:ascii="Times New Roman" w:cs="Times New Roman" w:eastAsia="Times New Roman" w:hAnsi="Times New Roman"/>
                <w:sz w:val="26"/>
                <w:szCs w:val="26"/>
              </w:rPr>
              <w:t xml:space="preserve">[16]</w:t>
            </w:r>
            <w:r>
              <w:rPr>
                <w:rFonts w:ascii="Times New Roman" w:cs="Times New Roman" w:eastAsia="Times New Roman" w:hAnsi="Times New Roman"/>
                <w:sz w:val="26"/>
                <w:szCs w:val="26"/>
              </w:rPr>
              <w:t xml:space="preserve"> so khớp bằng ngưỡng độ tương đồng và chỉ gán một nhãn vi phạm hoặc không vi phạm cho cả bài quảng cáo, nên không chỉ ra nội dung nào sai và không xét điều kiện áp dụng; (4) </w:t>
            </w:r>
            <w:r>
              <w:rPr>
                <w:rFonts w:ascii="Times New Roman" w:cs="Times New Roman" w:eastAsia="Times New Roman" w:hAnsi="Times New Roman"/>
                <w:sz w:val="26"/>
                <w:szCs w:val="26"/>
              </w:rPr>
              <w:t xml:space="preserve">[17]</w:t>
            </w:r>
            <w:r>
              <w:rPr>
                <w:rFonts w:ascii="Times New Roman" w:cs="Times New Roman" w:eastAsia="Times New Roman" w:hAnsi="Times New Roman"/>
                <w:sz w:val="26"/>
                <w:szCs w:val="26"/>
              </w:rPr>
              <w:t xml:space="preserve"> xét ảo giác ở mức thuộc tính sản phẩm nhưng không biểu diễn điều kiện để giá trị thuộc tính đúng. Trong các tài liệu đã khảo sát, chưa thấy nghiên cứu kiểm chứng tuyên bố thông số có điều kiện ràng buộc trong quảng cáo tiếng Việt bằng phép đối chiếu tường minh điều kiện.</w:t>
            </w:r>
          </w:p>
        </w:tc>
      </w:tr>
      <w:tr>
        <w:trPr>
          <w:cantSplit w:val="0"/>
          <w:tblHeader w:val="0"/>
        </w:trPr>
        <w:tc>
          <w:tcPr>
            <w:gridSpan w:val="2"/>
            <w:tcBorders>
              <w:top w:color="000000" w:space="0" w:sz="0" w:val="nil"/>
              <w:bottom w:color="000000" w:space="0" w:sz="0" w:val="nil"/>
            </w:tcBorders>
            <w:tcMar>
              <w:top w:w="0" w:type="dxa"/>
              <w:left w:w="90" w:type="dxa"/>
              <w:bottom w:w="0" w:type="dxa"/>
              <w:right w:w="90" w:type="dxa"/>
            </w:tcMar>
          </w:tcPr>
          <w:p>
            <w:pPr>
              <w:spacing w:after="80" w:before="160" w:line="278" w:lineRule="auto"/>
              <w:ind w:right="102"/>
              <w:jc w:val="both"/>
              <w:rPr>
                <w:rFonts w:ascii="Times New Roman" w:cs="Times New Roman" w:eastAsia="Times New Roman" w:hAnsi="Times New Roman"/>
                <w:sz w:val="26"/>
                <w:szCs w:val="26"/>
              </w:rPr>
            </w:pPr>
            <w:r>
              <w:rPr>
                <w:rFonts w:ascii="Times New Roman" w:cs="Times New Roman" w:eastAsia="Times New Roman" w:hAnsi="Times New Roman"/>
                <w:b/>
                <w:bCs/>
                <w:sz w:val="26"/>
                <w:szCs w:val="26"/>
              </w:rPr>
              <w:t xml:space="preserve">2. Phát biểu bài toán</w:t>
            </w:r>
          </w:p>
          <w:p>
            <w:pPr>
              <w:spacing w:after="80" w:line="278" w:lineRule="auto"/>
              <w:ind w:right="102"/>
              <w:jc w:val="both"/>
              <w:rPr>
                <w:rFonts w:ascii="Times New Roman" w:cs="Times New Roman" w:eastAsia="Times New Roman" w:hAnsi="Times New Roman"/>
                <w:sz w:val="26"/>
                <w:szCs w:val="26"/>
              </w:rPr>
            </w:pPr>
            <w:r>
              <w:rPr>
                <w:rFonts w:ascii="Times New Roman" w:cs="Times New Roman" w:eastAsia="Times New Roman" w:hAnsi="Times New Roman"/>
                <w:sz w:val="26"/>
                <w:szCs w:val="26"/>
              </w:rPr>
              <w:t xml:space="preserve">Đầu vào gồm một bài quảng cáo q do LLM tạo, mẫu sản phẩm s do người dùng chọn và kho tài liệu chính hãng D(s) của mẫu đó. Tuyên bố có điều kiện ràng buộc là tuyên bố nêu giá trị của một thuộc tính nằm trong danh sách thuộc tính có điều kiện ràng buộc của nhóm sản phẩm, tức các thuộc tính mà hãng thường công bố kèm điều kiện. Với mỗi tuyên bố c thuộc loại này trong q, hệ thống trả về nhãn y(c), đoạn nguồn e(c) trích từ D(s) và lý do r(c). Điều kiện mà tuyên bố không nêu được hiểu theo cách hiểu thông thường ghi trong tệp cấu hình của nhóm sản phẩm (ví dụ bộ phận chính, không mua thêm phụ kiện). Một giá trị được coi là khớp khi bằng giá trị công bố sau chuẩn hóa, hoặc kém thuận lợi hơn giá trị đó (ví dụ nêu thời lượng pin thấp hơn). Bốn nhãn được định nghĩa như sau:</w:t>
            </w:r>
          </w:p>
        </w:tc>
      </w:tr>
      <w:tr>
        <w:trPr>
          <w:cantSplit w:val="1"/>
          <w:tblHeader w:val="0"/>
        </w:trPr>
        <w:tc>
          <w:tcPr>
            <w:gridSpan w:val="2"/>
            <w:tcBorders>
              <w:top w:color="000000" w:space="0" w:sz="0" w:val="nil"/>
              <w:bottom w:color="000000" w:space="0" w:sz="0" w:val="nil"/>
            </w:tcBorders>
            <w:tcMar>
              <w:top w:w="0" w:type="dxa"/>
              <w:left w:w="90" w:type="dxa"/>
              <w:bottom w:w="0" w:type="dxa"/>
              <w:right w:w="90" w:type="dxa"/>
            </w:tcMar>
          </w:tcPr>
          <w:p>
            <w:pPr>
              <w:numPr>
                <w:ilvl w:val="0"/>
                <w:numId w:val="7"/>
              </w:numPr>
              <w:spacing w:after="80" w:line="278" w:lineRule="auto"/>
              <w:ind w:left="397" w:right="102" w:hanging="198"/>
              <w:jc w:val="both"/>
              <w:rPr>
                <w:rFonts w:ascii="Times New Roman" w:cs="Times New Roman" w:eastAsia="Times New Roman" w:hAnsi="Times New Roman"/>
                <w:sz w:val="26"/>
                <w:szCs w:val="26"/>
              </w:rPr>
            </w:pPr>
            <w:r>
              <w:rPr>
                <w:rFonts w:ascii="Times New Roman" w:cs="Times New Roman" w:eastAsia="Times New Roman" w:hAnsi="Times New Roman"/>
                <w:sz w:val="26"/>
                <w:szCs w:val="26"/>
              </w:rPr>
              <w:t xml:space="preserve">Đúng: tài liệu có thông số cùng sản phẩm, thuộc tính và điều kiện với tuyên bố, giá trị khớp và kiểu giá trị không bị đổi.</w:t>
            </w:r>
          </w:p>
        </w:tc>
      </w:tr>
      <w:tr>
        <w:trPr>
          <w:cantSplit w:val="1"/>
          <w:tblHeader w:val="0"/>
        </w:trPr>
        <w:tc>
          <w:tcPr>
            <w:gridSpan w:val="2"/>
            <w:tcBorders>
              <w:top w:color="000000" w:space="0" w:sz="0" w:val="nil"/>
              <w:bottom w:color="000000" w:space="0" w:sz="0" w:val="nil"/>
            </w:tcBorders>
            <w:tcMar>
              <w:top w:w="0" w:type="dxa"/>
              <w:left w:w="90" w:type="dxa"/>
              <w:bottom w:w="0" w:type="dxa"/>
              <w:right w:w="90" w:type="dxa"/>
            </w:tcMar>
          </w:tcPr>
          <w:p>
            <w:pPr>
              <w:numPr>
                <w:ilvl w:val="0"/>
                <w:numId w:val="7"/>
              </w:numPr>
              <w:spacing w:after="80" w:line="278" w:lineRule="auto"/>
              <w:ind w:left="397" w:right="102" w:hanging="198"/>
              <w:jc w:val="both"/>
              <w:rPr>
                <w:rFonts w:ascii="Times New Roman" w:cs="Times New Roman" w:eastAsia="Times New Roman" w:hAnsi="Times New Roman"/>
                <w:sz w:val="26"/>
                <w:szCs w:val="26"/>
              </w:rPr>
            </w:pPr>
            <w:r>
              <w:rPr>
                <w:rFonts w:ascii="Times New Roman" w:cs="Times New Roman" w:eastAsia="Times New Roman" w:hAnsi="Times New Roman"/>
                <w:sz w:val="26"/>
                <w:szCs w:val="26"/>
              </w:rPr>
              <w:t xml:space="preserve">Sai: tài liệu có thông số cùng sản phẩm và thuộc tính, nhưng giá trị của tuyên bố mâu thuẫn với giá trị công bố ở điều kiện của tuyên bố hoặc thuận lợi hơn mọi giá trị được công bố, đồng thời không trùng giá trị nào ở điều kiện khác.</w:t>
            </w:r>
          </w:p>
        </w:tc>
      </w:tr>
      <w:tr>
        <w:trPr>
          <w:cantSplit w:val="1"/>
          <w:tblHeader w:val="0"/>
        </w:trPr>
        <w:tc>
          <w:tcPr>
            <w:gridSpan w:val="2"/>
            <w:tcBorders>
              <w:top w:color="000000" w:space="0" w:sz="0" w:val="nil"/>
              <w:bottom w:color="000000" w:space="0" w:sz="0" w:val="nil"/>
            </w:tcBorders>
            <w:tcMar>
              <w:top w:w="0" w:type="dxa"/>
              <w:left w:w="90" w:type="dxa"/>
              <w:bottom w:w="0" w:type="dxa"/>
              <w:right w:w="90" w:type="dxa"/>
            </w:tcMar>
          </w:tcPr>
          <w:p>
            <w:pPr>
              <w:numPr>
                <w:ilvl w:val="0"/>
                <w:numId w:val="7"/>
              </w:numPr>
              <w:spacing w:after="80" w:line="278" w:lineRule="auto"/>
              <w:ind w:left="397" w:right="102" w:hanging="198"/>
              <w:jc w:val="both"/>
              <w:rPr>
                <w:rFonts w:ascii="Times New Roman" w:cs="Times New Roman" w:eastAsia="Times New Roman" w:hAnsi="Times New Roman"/>
                <w:sz w:val="26"/>
                <w:szCs w:val="26"/>
              </w:rPr>
            </w:pPr>
            <w:r>
              <w:rPr>
                <w:rFonts w:ascii="Times New Roman" w:cs="Times New Roman" w:eastAsia="Times New Roman" w:hAnsi="Times New Roman"/>
                <w:sz w:val="26"/>
                <w:szCs w:val="26"/>
              </w:rPr>
              <w:t xml:space="preserve">Lệch điều kiện: giá trị trong tuyên bố trùng giá trị được công bố ở một điều kiện khác với điều kiện mà tuyên bố nêu hoặc được hiểu thông thường (bỏ hoặc đổi chế độ, bộ phận, phụ kiện, phiên bản, điều kiện đo), hoặc tuyên bố biến mức tối đa “lên đến” thành mức chắc chắn đạt.</w:t>
            </w:r>
          </w:p>
        </w:tc>
      </w:tr>
      <w:tr>
        <w:trPr>
          <w:cantSplit w:val="1"/>
          <w:tblHeader w:val="0"/>
        </w:trPr>
        <w:tc>
          <w:tcPr>
            <w:gridSpan w:val="2"/>
            <w:tcBorders>
              <w:top w:color="000000" w:space="0" w:sz="0" w:val="nil"/>
              <w:bottom w:color="000000" w:space="0" w:sz="0" w:val="nil"/>
            </w:tcBorders>
            <w:tcMar>
              <w:top w:w="0" w:type="dxa"/>
              <w:left w:w="90" w:type="dxa"/>
              <w:bottom w:w="0" w:type="dxa"/>
              <w:right w:w="90" w:type="dxa"/>
            </w:tcMar>
          </w:tcPr>
          <w:p>
            <w:pPr>
              <w:numPr>
                <w:ilvl w:val="0"/>
                <w:numId w:val="7"/>
              </w:numPr>
              <w:spacing w:after="80" w:line="278" w:lineRule="auto"/>
              <w:ind w:left="397" w:right="102" w:hanging="198"/>
              <w:jc w:val="both"/>
              <w:rPr>
                <w:rFonts w:ascii="Times New Roman" w:cs="Times New Roman" w:eastAsia="Times New Roman" w:hAnsi="Times New Roman"/>
                <w:sz w:val="26"/>
                <w:szCs w:val="26"/>
              </w:rPr>
            </w:pPr>
            <w:r>
              <w:rPr>
                <w:rFonts w:ascii="Times New Roman" w:cs="Times New Roman" w:eastAsia="Times New Roman" w:hAnsi="Times New Roman"/>
                <w:sz w:val="26"/>
                <w:szCs w:val="26"/>
              </w:rPr>
              <w:t xml:space="preserve">Chưa đủ thông tin: kho tài liệu không có thông số cùng sản phẩm và thuộc tính, không công bố giá trị ở điều kiện mà tuyên bố nêu, hoặc ghi mâu thuẫn.</w:t>
            </w:r>
          </w:p>
        </w:tc>
      </w:tr>
      <w:tr>
        <w:trPr>
          <w:cantSplit w:val="1"/>
          <w:tblHeader w:val="0"/>
        </w:trPr>
        <w:tc>
          <w:tcPr>
            <w:gridSpan w:val="2"/>
            <w:tcBorders>
              <w:top w:color="000000" w:space="0" w:sz="0" w:val="nil"/>
              <w:bottom w:color="000000" w:space="0" w:sz="0" w:val="nil"/>
            </w:tcBorders>
            <w:tcMar>
              <w:top w:w="0" w:type="dxa"/>
              <w:left w:w="90" w:type="dxa"/>
              <w:bottom w:w="0" w:type="dxa"/>
              <w:right w:w="90" w:type="dxa"/>
            </w:tcMar>
          </w:tcPr>
          <w:p>
            <w:pPr>
              <w:keepLines w:val="1"/>
              <w:spacing w:after="80" w:before="160" w:line="278" w:lineRule="auto"/>
              <w:ind w:right="102"/>
              <w:jc w:val="both"/>
              <w:rPr>
                <w:rFonts w:ascii="Times New Roman" w:cs="Times New Roman" w:eastAsia="Times New Roman" w:hAnsi="Times New Roman"/>
                <w:sz w:val="26"/>
                <w:szCs w:val="26"/>
              </w:rPr>
            </w:pPr>
            <w:r>
              <w:rPr>
                <w:rFonts w:ascii="Times New Roman" w:cs="Times New Roman" w:eastAsia="Times New Roman" w:hAnsi="Times New Roman"/>
                <w:b/>
                <w:bCs/>
                <w:sz w:val="26"/>
                <w:szCs w:val="26"/>
              </w:rPr>
              <w:t xml:space="preserve">3. Tính mới, đóng góp và cải tiến so với các phương pháp kiểm chứng hiện có</w:t>
            </w:r>
          </w:p>
          <w:p>
            <w:pPr>
              <w:spacing w:after="80" w:line="278" w:lineRule="auto"/>
              <w:ind w:right="102"/>
              <w:jc w:val="both"/>
              <w:rPr>
                <w:rFonts w:ascii="Times New Roman" w:cs="Times New Roman" w:eastAsia="Times New Roman" w:hAnsi="Times New Roman"/>
                <w:sz w:val="26"/>
                <w:szCs w:val="26"/>
              </w:rPr>
            </w:pPr>
            <w:r>
              <w:rPr>
                <w:rFonts w:ascii="Times New Roman" w:cs="Times New Roman" w:eastAsia="Times New Roman" w:hAnsi="Times New Roman"/>
                <w:sz w:val="26"/>
                <w:szCs w:val="26"/>
              </w:rPr>
              <w:t xml:space="preserve">Đề tài không xây dựng lại một hệ thống kiểm chứng tổng quát mà tập trung khắc phục hạn chế nêu trên cho tuyên bố có điều kiện ràng buộc.</w:t>
            </w:r>
          </w:p>
          <w:p>
            <w:pPr>
              <w:spacing w:after="80" w:line="278" w:lineRule="auto"/>
              <w:ind w:right="102"/>
              <w:jc w:val="both"/>
              <w:rPr>
                <w:rFonts w:ascii="Times New Roman" w:cs="Times New Roman" w:eastAsia="Times New Roman" w:hAnsi="Times New Roman"/>
                <w:sz w:val="26"/>
                <w:szCs w:val="26"/>
              </w:rPr>
            </w:pPr>
            <w:r>
              <w:rPr>
                <w:rFonts w:ascii="Times New Roman" w:cs="Times New Roman" w:eastAsia="Times New Roman" w:hAnsi="Times New Roman"/>
                <w:b/>
                <w:bCs/>
                <w:i/>
                <w:iCs/>
                <w:sz w:val="26"/>
                <w:szCs w:val="26"/>
              </w:rPr>
              <w:t xml:space="preserve">Tính mới.</w:t>
            </w:r>
          </w:p>
          <w:p>
            <w:pPr>
              <w:numPr>
                <w:ilvl w:val="0"/>
                <w:numId w:val="7"/>
              </w:numPr>
              <w:spacing w:after="80" w:line="278" w:lineRule="auto"/>
              <w:ind w:left="397" w:right="102" w:hanging="198"/>
              <w:jc w:val="both"/>
              <w:rPr>
                <w:rFonts w:ascii="Times New Roman" w:cs="Times New Roman" w:eastAsia="Times New Roman" w:hAnsi="Times New Roman"/>
                <w:sz w:val="26"/>
                <w:szCs w:val="26"/>
              </w:rPr>
            </w:pPr>
            <w:r>
              <w:rPr>
                <w:rFonts w:ascii="Times New Roman" w:cs="Times New Roman" w:eastAsia="Times New Roman" w:hAnsi="Times New Roman"/>
                <w:sz w:val="26"/>
                <w:szCs w:val="26"/>
              </w:rPr>
              <w:t xml:space="preserve">Cụ thể hóa lớp tuyên bố gây hiểu nhầm (tương tự nhãn Cherry-picking của AVeriTeC </w:t>
            </w:r>
            <w:r>
              <w:rPr>
                <w:rFonts w:ascii="Times New Roman" w:cs="Times New Roman" w:eastAsia="Times New Roman" w:hAnsi="Times New Roman"/>
                <w:sz w:val="26"/>
                <w:szCs w:val="26"/>
              </w:rPr>
              <w:t xml:space="preserve">[7]</w:t>
            </w:r>
            <w:r>
              <w:rPr>
                <w:rFonts w:ascii="Times New Roman" w:cs="Times New Roman" w:eastAsia="Times New Roman" w:hAnsi="Times New Roman"/>
                <w:sz w:val="26"/>
                <w:szCs w:val="26"/>
              </w:rPr>
              <w:t xml:space="preserve">) thành nhãn Lệch điều kiện cho thông số kỹ thuật. Nhãn này được xác định bằng phép đối chiếu điều kiện tường minh thay vì để LLM tự phán đoán.</w:t>
            </w:r>
          </w:p>
        </w:tc>
      </w:tr>
      <w:tr>
        <w:trPr>
          <w:cantSplit w:val="1"/>
          <w:tblHeader w:val="0"/>
        </w:trPr>
        <w:tc>
          <w:tcPr>
            <w:gridSpan w:val="2"/>
            <w:tcBorders>
              <w:top w:color="000000" w:space="0" w:sz="0" w:val="nil"/>
              <w:bottom w:color="000000" w:space="0" w:sz="0" w:val="nil"/>
            </w:tcBorders>
            <w:tcMar>
              <w:top w:w="0" w:type="dxa"/>
              <w:left w:w="90" w:type="dxa"/>
              <w:bottom w:w="0" w:type="dxa"/>
              <w:right w:w="90" w:type="dxa"/>
            </w:tcMar>
          </w:tcPr>
          <w:p>
            <w:pPr>
              <w:numPr>
                <w:ilvl w:val="0"/>
                <w:numId w:val="7"/>
              </w:numPr>
              <w:spacing w:after="80" w:line="278" w:lineRule="auto"/>
              <w:ind w:left="397" w:right="102" w:hanging="198"/>
              <w:jc w:val="both"/>
              <w:rPr>
                <w:rFonts w:ascii="Times New Roman" w:cs="Times New Roman" w:eastAsia="Times New Roman" w:hAnsi="Times New Roman"/>
                <w:sz w:val="26"/>
                <w:szCs w:val="26"/>
              </w:rPr>
            </w:pPr>
            <w:r>
              <w:rPr>
                <w:rFonts w:ascii="Times New Roman" w:cs="Times New Roman" w:eastAsia="Times New Roman" w:hAnsi="Times New Roman"/>
                <w:sz w:val="26"/>
                <w:szCs w:val="26"/>
              </w:rPr>
              <w:t xml:space="preserve">Biểu diễn mỗi thông số, ở cả tuyên bố và tài liệu, thành bộ (sản phẩm và phiên bản, bộ phận, thuộc tính, giá trị, đơn vị, điều kiện ràng buộc, kiểu giá trị). LLM trích xuất bộ này nhưng mỗi trường phải kèm câu trích nguyên văn; Python kiểm tra câu trích có trong văn bản và con số khớp với giá trị, trường không neo được vào nguồn thì bị loại. Neo nguồn loại bỏ giá trị và điều kiện mà LLM tự thêm; bước kiểm tra đầy đủ theo các cách diễn đạt điều kiện ghi trong tệp cấu hình phát hiện điều kiện bị LLM bỏ sót. Biểu diễn và bộ quyết định được thiết kế không gắn với một nhóm sản phẩm cụ thể; khi thêm nhóm mới, phần cần bổ sung là danh sách thuộc tính và điều kiện bắt buộc của nhóm đó.</w:t>
            </w:r>
          </w:p>
        </w:tc>
      </w:tr>
      <w:tr>
        <w:trPr>
          <w:cantSplit w:val="1"/>
          <w:tblHeader w:val="0"/>
        </w:trPr>
        <w:tc>
          <w:tcPr>
            <w:gridSpan w:val="2"/>
            <w:tcBorders>
              <w:top w:color="000000" w:space="0" w:sz="0" w:val="nil"/>
              <w:bottom w:color="000000" w:space="0" w:sz="0" w:val="nil"/>
            </w:tcBorders>
            <w:tcMar>
              <w:top w:w="0" w:type="dxa"/>
              <w:left w:w="90" w:type="dxa"/>
              <w:bottom w:w="0" w:type="dxa"/>
              <w:right w:w="90" w:type="dxa"/>
            </w:tcMar>
          </w:tcPr>
          <w:p>
            <w:pPr>
              <w:spacing w:after="80" w:line="278" w:lineRule="auto"/>
              <w:ind w:right="102"/>
              <w:jc w:val="both"/>
              <w:rPr>
                <w:rFonts w:ascii="Times New Roman" w:cs="Times New Roman" w:eastAsia="Times New Roman" w:hAnsi="Times New Roman"/>
                <w:sz w:val="26"/>
                <w:szCs w:val="26"/>
              </w:rPr>
            </w:pPr>
            <w:r>
              <w:rPr>
                <w:rFonts w:ascii="Times New Roman" w:cs="Times New Roman" w:eastAsia="Times New Roman" w:hAnsi="Times New Roman"/>
                <w:b/>
                <w:bCs/>
                <w:i/>
                <w:iCs/>
                <w:sz w:val="26"/>
                <w:szCs w:val="26"/>
              </w:rPr>
              <w:t xml:space="preserve">Đóng góp.</w:t>
            </w:r>
          </w:p>
          <w:p>
            <w:pPr>
              <w:numPr>
                <w:ilvl w:val="0"/>
                <w:numId w:val="7"/>
              </w:numPr>
              <w:spacing w:after="80" w:line="278" w:lineRule="auto"/>
              <w:ind w:left="397" w:right="102" w:hanging="198"/>
              <w:jc w:val="both"/>
              <w:rPr>
                <w:rFonts w:ascii="Times New Roman" w:cs="Times New Roman" w:eastAsia="Times New Roman" w:hAnsi="Times New Roman"/>
                <w:sz w:val="26"/>
                <w:szCs w:val="26"/>
              </w:rPr>
            </w:pPr>
            <w:r>
              <w:rPr>
                <w:rFonts w:ascii="Times New Roman" w:cs="Times New Roman" w:eastAsia="Times New Roman" w:hAnsi="Times New Roman"/>
                <w:sz w:val="26"/>
                <w:szCs w:val="26"/>
              </w:rPr>
              <w:t xml:space="preserve">Phương pháp P kiểm chứng tuyên bố có điều kiện ràng buộc, gồm trích xuất có neo nguồn và bộ quyết định bốn nhãn, được cài đặt thành mã nguồn có kiểm thử cho từng quy tắc.</w:t>
            </w:r>
          </w:p>
        </w:tc>
      </w:tr>
      <w:tr>
        <w:trPr>
          <w:cantSplit w:val="1"/>
          <w:tblHeader w:val="0"/>
        </w:trPr>
        <w:tc>
          <w:tcPr>
            <w:gridSpan w:val="2"/>
            <w:tcBorders>
              <w:top w:color="000000" w:space="0" w:sz="0" w:val="nil"/>
              <w:bottom w:color="000000" w:space="0" w:sz="0" w:val="nil"/>
            </w:tcBorders>
            <w:tcMar>
              <w:top w:w="0" w:type="dxa"/>
              <w:left w:w="90" w:type="dxa"/>
              <w:bottom w:w="0" w:type="dxa"/>
              <w:right w:w="90" w:type="dxa"/>
            </w:tcMar>
          </w:tcPr>
          <w:p>
            <w:pPr>
              <w:numPr>
                <w:ilvl w:val="0"/>
                <w:numId w:val="7"/>
              </w:numPr>
              <w:spacing w:after="80" w:line="278" w:lineRule="auto"/>
              <w:ind w:left="397" w:right="102" w:hanging="198"/>
              <w:jc w:val="both"/>
              <w:rPr>
                <w:rFonts w:ascii="Times New Roman" w:cs="Times New Roman" w:eastAsia="Times New Roman" w:hAnsi="Times New Roman"/>
                <w:sz w:val="26"/>
                <w:szCs w:val="26"/>
              </w:rPr>
            </w:pPr>
            <w:r>
              <w:rPr>
                <w:rFonts w:ascii="Times New Roman" w:cs="Times New Roman" w:eastAsia="Times New Roman" w:hAnsi="Times New Roman"/>
                <w:sz w:val="26"/>
                <w:szCs w:val="26"/>
              </w:rPr>
              <w:t xml:space="preserve">Bộ dữ liệu tiếng Việt gồm các tuyên bố thông số có điều kiện ràng buộc trong quảng cáo do LLM tạo, gán bốn nhãn kèm đoạn nguồn và lý do, cùng tập cặp tối thiểu dựa trên ý tưởng cặp tương phản của VitaminC </w:t>
            </w:r>
            <w:r>
              <w:rPr>
                <w:rFonts w:ascii="Times New Roman" w:cs="Times New Roman" w:eastAsia="Times New Roman" w:hAnsi="Times New Roman"/>
                <w:sz w:val="26"/>
                <w:szCs w:val="26"/>
              </w:rPr>
              <w:t xml:space="preserve">[21]</w:t>
            </w:r>
            <w:r>
              <w:rPr>
                <w:rFonts w:ascii="Times New Roman" w:cs="Times New Roman" w:eastAsia="Times New Roman" w:hAnsi="Times New Roman"/>
                <w:sz w:val="26"/>
                <w:szCs w:val="26"/>
              </w:rPr>
              <w:t xml:space="preserve"> để đo riêng từng loại lệch điều kiện.</w:t>
            </w:r>
          </w:p>
        </w:tc>
      </w:tr>
      <w:tr>
        <w:trPr>
          <w:cantSplit w:val="1"/>
          <w:tblHeader w:val="0"/>
        </w:trPr>
        <w:tc>
          <w:tcPr>
            <w:gridSpan w:val="2"/>
            <w:tcBorders>
              <w:top w:color="000000" w:space="0" w:sz="0" w:val="nil"/>
              <w:bottom w:color="000000" w:space="0" w:sz="0" w:val="nil"/>
            </w:tcBorders>
            <w:tcMar>
              <w:top w:w="0" w:type="dxa"/>
              <w:left w:w="90" w:type="dxa"/>
              <w:bottom w:w="0" w:type="dxa"/>
              <w:right w:w="90" w:type="dxa"/>
            </w:tcMar>
          </w:tcPr>
          <w:p>
            <w:pPr>
              <w:numPr>
                <w:ilvl w:val="0"/>
                <w:numId w:val="7"/>
              </w:numPr>
              <w:spacing w:after="80" w:line="278" w:lineRule="auto"/>
              <w:ind w:left="397" w:right="102" w:hanging="198"/>
              <w:jc w:val="both"/>
              <w:rPr>
                <w:rFonts w:ascii="Times New Roman" w:cs="Times New Roman" w:eastAsia="Times New Roman" w:hAnsi="Times New Roman"/>
                <w:sz w:val="26"/>
                <w:szCs w:val="26"/>
              </w:rPr>
            </w:pPr>
            <w:r>
              <w:rPr>
                <w:rFonts w:ascii="Times New Roman" w:cs="Times New Roman" w:eastAsia="Times New Roman" w:hAnsi="Times New Roman"/>
                <w:sz w:val="26"/>
                <w:szCs w:val="26"/>
              </w:rPr>
              <w:t xml:space="preserve">Kết quả đánh giá có đối chứng: so sánh P với bốn phương pháp đối chứng đại diện cho các cách kiểm chứng hiện có và hai bản bỏ thành phần, trên cùng tuyên bố, cùng bằng chứng và cùng LLM.</w:t>
            </w:r>
          </w:p>
        </w:tc>
      </w:tr>
      <w:tr>
        <w:trPr>
          <w:cantSplit w:val="1"/>
          <w:tblHeader w:val="0"/>
        </w:trPr>
        <w:tc>
          <w:tcPr>
            <w:gridSpan w:val="2"/>
            <w:tcBorders>
              <w:top w:color="000000" w:space="0" w:sz="0" w:val="nil"/>
              <w:bottom w:color="000000" w:space="0" w:sz="0" w:val="nil"/>
            </w:tcBorders>
            <w:tcMar>
              <w:top w:w="0" w:type="dxa"/>
              <w:left w:w="90" w:type="dxa"/>
              <w:bottom w:w="0" w:type="dxa"/>
              <w:right w:w="90" w:type="dxa"/>
            </w:tcMar>
          </w:tcPr>
          <w:p>
            <w:pPr>
              <w:numPr>
                <w:ilvl w:val="0"/>
                <w:numId w:val="7"/>
              </w:numPr>
              <w:spacing w:after="80" w:line="278" w:lineRule="auto"/>
              <w:ind w:left="397" w:right="102" w:hanging="198"/>
              <w:jc w:val="both"/>
              <w:rPr>
                <w:rFonts w:ascii="Times New Roman" w:cs="Times New Roman" w:eastAsia="Times New Roman" w:hAnsi="Times New Roman"/>
                <w:sz w:val="26"/>
                <w:szCs w:val="26"/>
              </w:rPr>
            </w:pPr>
            <w:r>
              <w:rPr>
                <w:rFonts w:ascii="Times New Roman" w:cs="Times New Roman" w:eastAsia="Times New Roman" w:hAnsi="Times New Roman"/>
                <w:sz w:val="26"/>
                <w:szCs w:val="26"/>
              </w:rPr>
              <w:t xml:space="preserve">Tính năng “Kiểm chứng thông số” trong CopyPro, giúp người viết quảng cáo phát hiện và sửa tuyên bố sai hoặc lệch điều kiện trước khi đăng.</w:t>
            </w:r>
          </w:p>
        </w:tc>
      </w:tr>
      <w:tr>
        <w:trPr>
          <w:cantSplit w:val="1"/>
          <w:tblHeader w:val="0"/>
        </w:trPr>
        <w:tc>
          <w:tcPr>
            <w:gridSpan w:val="2"/>
            <w:tcBorders>
              <w:top w:color="000000" w:space="0" w:sz="0" w:val="nil"/>
              <w:bottom w:color="000000" w:space="0" w:sz="0" w:val="nil"/>
            </w:tcBorders>
            <w:tcMar>
              <w:top w:w="0" w:type="dxa"/>
              <w:left w:w="90" w:type="dxa"/>
              <w:bottom w:w="0" w:type="dxa"/>
              <w:right w:w="90" w:type="dxa"/>
            </w:tcMar>
          </w:tcPr>
          <w:p>
            <w:pPr>
              <w:spacing w:after="80" w:line="278" w:lineRule="auto"/>
              <w:ind w:right="102"/>
              <w:jc w:val="both"/>
              <w:rPr>
                <w:rFonts w:ascii="Times New Roman" w:cs="Times New Roman" w:eastAsia="Times New Roman" w:hAnsi="Times New Roman"/>
                <w:sz w:val="26"/>
                <w:szCs w:val="26"/>
              </w:rPr>
            </w:pPr>
            <w:r>
              <w:rPr>
                <w:rFonts w:ascii="Times New Roman" w:cs="Times New Roman" w:eastAsia="Times New Roman" w:hAnsi="Times New Roman"/>
                <w:b/>
                <w:bCs/>
                <w:i/>
                <w:iCs/>
                <w:sz w:val="26"/>
                <w:szCs w:val="26"/>
              </w:rPr>
              <w:t xml:space="preserve">Cải tiến so với các phương pháp hiện có.</w:t>
            </w:r>
          </w:p>
          <w:p>
            <w:pPr>
              <w:numPr>
                <w:ilvl w:val="0"/>
                <w:numId w:val="7"/>
              </w:numPr>
              <w:spacing w:after="80" w:line="278" w:lineRule="auto"/>
              <w:ind w:left="397" w:right="102" w:hanging="198"/>
              <w:jc w:val="both"/>
              <w:rPr>
                <w:rFonts w:ascii="Times New Roman" w:cs="Times New Roman" w:eastAsia="Times New Roman" w:hAnsi="Times New Roman"/>
                <w:sz w:val="26"/>
                <w:szCs w:val="26"/>
              </w:rPr>
            </w:pPr>
            <w:r>
              <w:rPr>
                <w:rFonts w:ascii="Times New Roman" w:cs="Times New Roman" w:eastAsia="Times New Roman" w:hAnsi="Times New Roman"/>
                <w:sz w:val="26"/>
                <w:szCs w:val="26"/>
              </w:rPr>
              <w:t xml:space="preserve">So với cách kiểm chứng ba nhãn như FEVER </w:t>
            </w:r>
            <w:r>
              <w:rPr>
                <w:rFonts w:ascii="Times New Roman" w:cs="Times New Roman" w:eastAsia="Times New Roman" w:hAnsi="Times New Roman"/>
                <w:sz w:val="26"/>
                <w:szCs w:val="26"/>
              </w:rPr>
              <w:t xml:space="preserve">[6]</w:t>
            </w:r>
            <w:r>
              <w:rPr>
                <w:rFonts w:ascii="Times New Roman" w:cs="Times New Roman" w:eastAsia="Times New Roman" w:hAnsi="Times New Roman"/>
                <w:sz w:val="26"/>
                <w:szCs w:val="26"/>
              </w:rPr>
              <w:t xml:space="preserve"> và các hệ thống tiếng Việt </w:t>
            </w:r>
            <w:r>
              <w:rPr>
                <w:rFonts w:ascii="Times New Roman" w:cs="Times New Roman" w:eastAsia="Times New Roman" w:hAnsi="Times New Roman"/>
                <w:sz w:val="26"/>
                <w:szCs w:val="26"/>
              </w:rPr>
              <w:t xml:space="preserve">[8]</w:t>
            </w:r>
            <w:r>
              <w:rPr>
                <w:rFonts w:ascii="Times New Roman" w:cs="Times New Roman" w:eastAsia="Times New Roman" w:hAnsi="Times New Roman"/>
                <w:sz w:val="26"/>
                <w:szCs w:val="26"/>
              </w:rPr>
              <w:t xml:space="preserve">, </w:t>
            </w:r>
            <w:r>
              <w:rPr>
                <w:rFonts w:ascii="Times New Roman" w:cs="Times New Roman" w:eastAsia="Times New Roman" w:hAnsi="Times New Roman"/>
                <w:sz w:val="26"/>
                <w:szCs w:val="26"/>
              </w:rPr>
              <w:t xml:space="preserve">[11]</w:t>
            </w:r>
            <w:r>
              <w:rPr>
                <w:rFonts w:ascii="Times New Roman" w:cs="Times New Roman" w:eastAsia="Times New Roman" w:hAnsi="Times New Roman"/>
                <w:sz w:val="26"/>
                <w:szCs w:val="26"/>
              </w:rPr>
              <w:t xml:space="preserve">: thêm nhãn và bước đối chiếu điều kiện, nên tuyên bố đúng con số nhưng sai điều kiện không còn bị chấp nhận là Đúng; kỳ vọng giảm FAR (tỷ lệ tuyên bố không đúng bị chấp nhận là Đúng).</w:t>
            </w:r>
          </w:p>
        </w:tc>
      </w:tr>
      <w:tr>
        <w:trPr>
          <w:cantSplit w:val="1"/>
          <w:tblHeader w:val="0"/>
        </w:trPr>
        <w:tc>
          <w:tcPr>
            <w:gridSpan w:val="2"/>
            <w:tcBorders>
              <w:top w:color="000000" w:space="0" w:sz="0" w:val="nil"/>
              <w:bottom w:color="000000" w:space="0" w:sz="0" w:val="nil"/>
            </w:tcBorders>
            <w:tcMar>
              <w:top w:w="0" w:type="dxa"/>
              <w:left w:w="90" w:type="dxa"/>
              <w:bottom w:w="0" w:type="dxa"/>
              <w:right w:w="90" w:type="dxa"/>
            </w:tcMar>
          </w:tcPr>
          <w:p>
            <w:pPr>
              <w:numPr>
                <w:ilvl w:val="0"/>
                <w:numId w:val="7"/>
              </w:numPr>
              <w:spacing w:after="80" w:line="278" w:lineRule="auto"/>
              <w:ind w:left="397" w:right="102" w:hanging="198"/>
              <w:jc w:val="both"/>
              <w:rPr>
                <w:rFonts w:ascii="Times New Roman" w:cs="Times New Roman" w:eastAsia="Times New Roman" w:hAnsi="Times New Roman"/>
                <w:sz w:val="26"/>
                <w:szCs w:val="26"/>
              </w:rPr>
            </w:pPr>
            <w:r>
              <w:rPr>
                <w:rFonts w:ascii="Times New Roman" w:cs="Times New Roman" w:eastAsia="Times New Roman" w:hAnsi="Times New Roman"/>
                <w:sz w:val="26"/>
                <w:szCs w:val="26"/>
              </w:rPr>
              <w:t xml:space="preserve">So với cách để LLM gán bốn nhãn chỉ bằng câu lệnh theo kiểu AVeriTeC </w:t>
            </w:r>
            <w:r>
              <w:rPr>
                <w:rFonts w:ascii="Times New Roman" w:cs="Times New Roman" w:eastAsia="Times New Roman" w:hAnsi="Times New Roman"/>
                <w:sz w:val="26"/>
                <w:szCs w:val="26"/>
              </w:rPr>
              <w:t xml:space="preserve">[7]</w:t>
            </w:r>
            <w:r>
              <w:rPr>
                <w:rFonts w:ascii="Times New Roman" w:cs="Times New Roman" w:eastAsia="Times New Roman" w:hAnsi="Times New Roman"/>
                <w:sz w:val="26"/>
                <w:szCs w:val="26"/>
              </w:rPr>
              <w:t xml:space="preserve">: nhãn được quyết định bằng quy tắc tường minh trên dữ liệu đã neo nguồn nên giải thích và kiểm thử được, trong khi đối chứng cũng nhận cùng hướng dẫn gán nhãn dưới dạng văn bản; kỳ vọng tăng F1 của nhãn Lệch điều kiện, lớp mà Fathom </w:t>
            </w:r>
            <w:r>
              <w:rPr>
                <w:rFonts w:ascii="Times New Roman" w:cs="Times New Roman" w:eastAsia="Times New Roman" w:hAnsi="Times New Roman"/>
                <w:sz w:val="26"/>
                <w:szCs w:val="26"/>
              </w:rPr>
              <w:t xml:space="preserve">[20]</w:t>
            </w:r>
            <w:r>
              <w:rPr>
                <w:rFonts w:ascii="Times New Roman" w:cs="Times New Roman" w:eastAsia="Times New Roman" w:hAnsi="Times New Roman"/>
                <w:sz w:val="26"/>
                <w:szCs w:val="26"/>
              </w:rPr>
              <w:t xml:space="preserve"> đạt F1 bằng 0.</w:t>
            </w:r>
          </w:p>
        </w:tc>
      </w:tr>
      <w:tr>
        <w:trPr>
          <w:cantSplit w:val="1"/>
          <w:tblHeader w:val="0"/>
        </w:trPr>
        <w:tc>
          <w:tcPr>
            <w:gridSpan w:val="2"/>
            <w:tcBorders>
              <w:top w:color="000000" w:space="0" w:sz="0" w:val="nil"/>
              <w:bottom w:color="000000" w:space="0" w:sz="0" w:val="nil"/>
            </w:tcBorders>
            <w:tcMar>
              <w:top w:w="0" w:type="dxa"/>
              <w:left w:w="90" w:type="dxa"/>
              <w:bottom w:w="0" w:type="dxa"/>
              <w:right w:w="90" w:type="dxa"/>
            </w:tcMar>
          </w:tcPr>
          <w:p>
            <w:pPr>
              <w:numPr>
                <w:ilvl w:val="0"/>
                <w:numId w:val="7"/>
              </w:numPr>
              <w:spacing w:after="80" w:line="278" w:lineRule="auto"/>
              <w:ind w:left="397" w:right="102" w:hanging="198"/>
              <w:jc w:val="both"/>
              <w:rPr>
                <w:rFonts w:ascii="Times New Roman" w:cs="Times New Roman" w:eastAsia="Times New Roman" w:hAnsi="Times New Roman"/>
                <w:sz w:val="26"/>
                <w:szCs w:val="26"/>
              </w:rPr>
            </w:pPr>
            <w:r>
              <w:rPr>
                <w:rFonts w:ascii="Times New Roman" w:cs="Times New Roman" w:eastAsia="Times New Roman" w:hAnsi="Times New Roman"/>
                <w:sz w:val="26"/>
                <w:szCs w:val="26"/>
              </w:rPr>
              <w:t xml:space="preserve">So với hướng LLM trích thông tin kết hợp quy tắc của </w:t>
            </w:r>
            <w:r>
              <w:rPr>
                <w:rFonts w:ascii="Times New Roman" w:cs="Times New Roman" w:eastAsia="Times New Roman" w:hAnsi="Times New Roman"/>
                <w:sz w:val="26"/>
                <w:szCs w:val="26"/>
              </w:rPr>
              <w:t xml:space="preserve">[16]</w:t>
            </w:r>
            <w:r>
              <w:rPr>
                <w:rFonts w:ascii="Times New Roman" w:cs="Times New Roman" w:eastAsia="Times New Roman" w:hAnsi="Times New Roman"/>
                <w:sz w:val="26"/>
                <w:szCs w:val="26"/>
              </w:rPr>
              <w:t xml:space="preserve">: kiểm chứng từng tuyên bố thay vì một nhãn cho cả bài, so khớp theo điều kiện thay vì theo ngưỡng độ tương đồng, và kiểm tra câu trích để LLM không thêm hoặc bỏ điều kiện.</w:t>
            </w:r>
          </w:p>
        </w:tc>
      </w:tr>
      <w:tr>
        <w:trPr>
          <w:cantSplit w:val="1"/>
          <w:tblHeader w:val="0"/>
        </w:trPr>
        <w:tc>
          <w:tcPr>
            <w:gridSpan w:val="2"/>
            <w:tcBorders>
              <w:top w:color="000000" w:space="0" w:sz="0" w:val="nil"/>
              <w:bottom w:color="000000" w:space="0" w:sz="0" w:val="nil"/>
            </w:tcBorders>
            <w:tcMar>
              <w:top w:w="0" w:type="dxa"/>
              <w:left w:w="90" w:type="dxa"/>
              <w:bottom w:w="0" w:type="dxa"/>
              <w:right w:w="90" w:type="dxa"/>
            </w:tcMar>
          </w:tcPr>
          <w:p>
            <w:pPr>
              <w:numPr>
                <w:ilvl w:val="0"/>
                <w:numId w:val="7"/>
              </w:numPr>
              <w:spacing w:after="80" w:line="278" w:lineRule="auto"/>
              <w:ind w:left="397" w:right="102" w:hanging="198"/>
              <w:jc w:val="both"/>
              <w:rPr>
                <w:rFonts w:ascii="Times New Roman" w:cs="Times New Roman" w:eastAsia="Times New Roman" w:hAnsi="Times New Roman"/>
                <w:sz w:val="26"/>
                <w:szCs w:val="26"/>
              </w:rPr>
            </w:pPr>
            <w:r>
              <w:rPr>
                <w:rFonts w:ascii="Times New Roman" w:cs="Times New Roman" w:eastAsia="Times New Roman" w:hAnsi="Times New Roman"/>
                <w:sz w:val="26"/>
                <w:szCs w:val="26"/>
              </w:rPr>
              <w:t xml:space="preserve">So với phát hiện ảo giác ở mức thuộc tính </w:t>
            </w:r>
            <w:r>
              <w:rPr>
                <w:rFonts w:ascii="Times New Roman" w:cs="Times New Roman" w:eastAsia="Times New Roman" w:hAnsi="Times New Roman"/>
                <w:sz w:val="26"/>
                <w:szCs w:val="26"/>
              </w:rPr>
              <w:t xml:space="preserve">[17]</w:t>
            </w:r>
            <w:r>
              <w:rPr>
                <w:rFonts w:ascii="Times New Roman" w:cs="Times New Roman" w:eastAsia="Times New Roman" w:hAnsi="Times New Roman"/>
                <w:sz w:val="26"/>
                <w:szCs w:val="26"/>
              </w:rPr>
              <w:t xml:space="preserve"> và kiểm tra mức khớp với tài liệu nền </w:t>
            </w:r>
            <w:r>
              <w:rPr>
                <w:rFonts w:ascii="Times New Roman" w:cs="Times New Roman" w:eastAsia="Times New Roman" w:hAnsi="Times New Roman"/>
                <w:sz w:val="26"/>
                <w:szCs w:val="26"/>
              </w:rPr>
              <w:t xml:space="preserve">[15]</w:t>
            </w:r>
            <w:r>
              <w:rPr>
                <w:rFonts w:ascii="Times New Roman" w:cs="Times New Roman" w:eastAsia="Times New Roman" w:hAnsi="Times New Roman"/>
                <w:sz w:val="26"/>
                <w:szCs w:val="26"/>
              </w:rPr>
              <w:t xml:space="preserve">: đưa điều kiện ràng buộc vào đơn vị so khớp, nên phân biệt được tuyên bố sai giá trị với tuyên bố lệch điều kiện.</w:t>
            </w:r>
          </w:p>
        </w:tc>
      </w:tr>
      <w:tr>
        <w:trPr>
          <w:cantSplit w:val="1"/>
          <w:tblHeader w:val="0"/>
        </w:trPr>
        <w:tc>
          <w:tcPr>
            <w:gridSpan w:val="2"/>
            <w:tcBorders>
              <w:top w:color="000000" w:space="0" w:sz="0" w:val="nil"/>
              <w:bottom w:color="000000" w:space="0" w:sz="0" w:val="nil"/>
            </w:tcBorders>
            <w:tcMar>
              <w:top w:w="0" w:type="dxa"/>
              <w:left w:w="90" w:type="dxa"/>
              <w:bottom w:w="0" w:type="dxa"/>
              <w:right w:w="90" w:type="dxa"/>
            </w:tcMar>
          </w:tcPr>
          <w:p>
            <w:pPr>
              <w:keepLines w:val="1"/>
              <w:spacing w:after="80" w:before="160" w:line="278" w:lineRule="auto"/>
              <w:ind w:right="102"/>
              <w:jc w:val="both"/>
              <w:rPr>
                <w:rFonts w:ascii="Times New Roman" w:cs="Times New Roman" w:eastAsia="Times New Roman" w:hAnsi="Times New Roman"/>
                <w:sz w:val="26"/>
                <w:szCs w:val="26"/>
              </w:rPr>
            </w:pPr>
            <w:r>
              <w:rPr>
                <w:rFonts w:ascii="Times New Roman" w:cs="Times New Roman" w:eastAsia="Times New Roman" w:hAnsi="Times New Roman"/>
                <w:b/>
                <w:bCs/>
                <w:sz w:val="26"/>
                <w:szCs w:val="26"/>
              </w:rPr>
              <w:t xml:space="preserve">Mục tiêu:</w:t>
            </w:r>
          </w:p>
          <w:p>
            <w:pPr>
              <w:numPr>
                <w:ilvl w:val="0"/>
                <w:numId w:val="7"/>
              </w:numPr>
              <w:spacing w:after="80" w:line="278" w:lineRule="auto"/>
              <w:ind w:left="397" w:right="102" w:hanging="198"/>
              <w:jc w:val="both"/>
              <w:rPr>
                <w:rFonts w:ascii="Times New Roman" w:cs="Times New Roman" w:eastAsia="Times New Roman" w:hAnsi="Times New Roman"/>
                <w:sz w:val="26"/>
                <w:szCs w:val="26"/>
              </w:rPr>
            </w:pPr>
            <w:r>
              <w:rPr>
                <w:rFonts w:ascii="Times New Roman" w:cs="Times New Roman" w:eastAsia="Times New Roman" w:hAnsi="Times New Roman"/>
                <w:sz w:val="26"/>
                <w:szCs w:val="26"/>
              </w:rPr>
              <w:t xml:space="preserve">M1. </w:t>
            </w:r>
            <w:r>
              <w:rPr>
                <w:rFonts w:ascii="Times New Roman" w:cs="Times New Roman" w:eastAsia="Times New Roman" w:hAnsi="Times New Roman"/>
                <w:sz w:val="26"/>
                <w:szCs w:val="26"/>
              </w:rPr>
              <w:t xml:space="preserve">Thu thập các quảng cáo về </w:t>
            </w:r>
            <w:r>
              <w:rPr>
                <w:rFonts w:ascii="Times New Roman" w:cs="Times New Roman" w:eastAsia="Times New Roman" w:hAnsi="Times New Roman"/>
                <w:sz w:val="26"/>
                <w:szCs w:val="26"/>
              </w:rPr>
              <w:t xml:space="preserve">điện thoại thông minh, tai nghe không dây và đồng hồ thông minh</w:t>
            </w:r>
            <w:r>
              <w:rPr>
                <w:rFonts w:ascii="Times New Roman" w:cs="Times New Roman" w:eastAsia="Times New Roman" w:hAnsi="Times New Roman"/>
                <w:sz w:val="26"/>
                <w:szCs w:val="26"/>
              </w:rPr>
              <w:t xml:space="preserve"> do LLM tạo ra và tài liệu tham chiếu của đúng sản phẩm được quảng cáo để làm bằng chứng kiểm chứng</w:t>
            </w:r>
            <w:r>
              <w:rPr>
                <w:rFonts w:ascii="Times New Roman" w:cs="Times New Roman" w:eastAsia="Times New Roman" w:hAnsi="Times New Roman"/>
                <w:sz w:val="26"/>
                <w:szCs w:val="26"/>
              </w:rPr>
              <w:t xml:space="preserve">; tách các tuyên bố về thông số có điều kiện ràng buộc, gán nhãn bốn lớp và tạo tập cặp tối thiểu theo từng loại lệch điều kiện.</w:t>
            </w:r>
          </w:p>
        </w:tc>
      </w:tr>
      <w:tr>
        <w:trPr>
          <w:cantSplit w:val="1"/>
          <w:tblHeader w:val="0"/>
        </w:trPr>
        <w:tc>
          <w:tcPr>
            <w:gridSpan w:val="2"/>
            <w:tcBorders>
              <w:top w:color="000000" w:space="0" w:sz="0" w:val="nil"/>
              <w:bottom w:color="000000" w:space="0" w:sz="0" w:val="nil"/>
            </w:tcBorders>
            <w:tcMar>
              <w:top w:w="0" w:type="dxa"/>
              <w:left w:w="90" w:type="dxa"/>
              <w:bottom w:w="0" w:type="dxa"/>
              <w:right w:w="90" w:type="dxa"/>
            </w:tcMar>
          </w:tcPr>
          <w:p>
            <w:pPr>
              <w:numPr>
                <w:ilvl w:val="0"/>
                <w:numId w:val="7"/>
              </w:numPr>
              <w:spacing w:after="80" w:line="278" w:lineRule="auto"/>
              <w:ind w:left="397" w:right="102" w:hanging="198"/>
              <w:jc w:val="both"/>
              <w:rPr>
                <w:rFonts w:ascii="Times New Roman" w:cs="Times New Roman" w:eastAsia="Times New Roman" w:hAnsi="Times New Roman"/>
                <w:sz w:val="26"/>
                <w:szCs w:val="26"/>
              </w:rPr>
            </w:pPr>
            <w:r>
              <w:rPr>
                <w:rFonts w:ascii="Times New Roman" w:cs="Times New Roman" w:eastAsia="Times New Roman" w:hAnsi="Times New Roman"/>
                <w:sz w:val="26"/>
                <w:szCs w:val="26"/>
              </w:rPr>
              <w:t xml:space="preserve">M2. Đề xuất và cài đặt phương pháp P kiểm chứng tuyên bố có điều kiện ràng buộc, gồm trích xuất bộ thông số có neo nguồn và bộ quyết định bốn nhãn dựa trên đối chiếu điều kiện.</w:t>
            </w:r>
          </w:p>
        </w:tc>
      </w:tr>
      <w:tr>
        <w:trPr>
          <w:cantSplit w:val="1"/>
          <w:tblHeader w:val="0"/>
        </w:trPr>
        <w:tc>
          <w:tcPr>
            <w:gridSpan w:val="2"/>
            <w:tcBorders>
              <w:top w:color="000000" w:space="0" w:sz="0" w:val="nil"/>
              <w:bottom w:color="000000" w:space="0" w:sz="0" w:val="nil"/>
            </w:tcBorders>
            <w:tcMar>
              <w:top w:w="0" w:type="dxa"/>
              <w:left w:w="90" w:type="dxa"/>
              <w:bottom w:w="0" w:type="dxa"/>
              <w:right w:w="90" w:type="dxa"/>
            </w:tcMar>
          </w:tcPr>
          <w:p>
            <w:pPr>
              <w:numPr>
                <w:ilvl w:val="0"/>
                <w:numId w:val="7"/>
              </w:numPr>
              <w:spacing w:after="80" w:line="278" w:lineRule="auto"/>
              <w:ind w:left="397" w:right="102" w:hanging="198"/>
              <w:jc w:val="both"/>
              <w:rPr>
                <w:rFonts w:ascii="Times New Roman" w:cs="Times New Roman" w:eastAsia="Times New Roman" w:hAnsi="Times New Roman"/>
                <w:sz w:val="26"/>
                <w:szCs w:val="26"/>
              </w:rPr>
            </w:pPr>
            <w:r>
              <w:rPr>
                <w:rFonts w:ascii="Times New Roman" w:cs="Times New Roman" w:eastAsia="Times New Roman" w:hAnsi="Times New Roman"/>
                <w:sz w:val="26"/>
                <w:szCs w:val="26"/>
              </w:rPr>
              <w:t xml:space="preserve">M3. </w:t>
            </w:r>
            <w:r>
              <w:rPr>
                <w:rFonts w:ascii="Times New Roman" w:cs="Times New Roman" w:eastAsia="Times New Roman" w:hAnsi="Times New Roman"/>
                <w:sz w:val="26"/>
                <w:szCs w:val="26"/>
              </w:rPr>
              <w:t xml:space="preserve">Xây dựng và so sánh P với </w:t>
            </w:r>
            <w:r>
              <w:rPr>
                <w:rFonts w:ascii="Times New Roman" w:cs="Times New Roman" w:eastAsia="Times New Roman" w:hAnsi="Times New Roman"/>
                <w:sz w:val="26"/>
                <w:szCs w:val="26"/>
              </w:rPr>
              <w:t xml:space="preserve">các phương pháp đối chứng (B0–B3) và các bản bỏ thành phần</w:t>
            </w:r>
            <w:r>
              <w:rPr>
                <w:rFonts w:ascii="Times New Roman" w:cs="Times New Roman" w:eastAsia="Times New Roman" w:hAnsi="Times New Roman"/>
                <w:sz w:val="26"/>
                <w:szCs w:val="26"/>
              </w:rPr>
              <w:t xml:space="preserve">, nhằm xác định </w:t>
            </w:r>
            <w:r>
              <w:rPr>
                <w:rFonts w:ascii="Times New Roman" w:cs="Times New Roman" w:eastAsia="Times New Roman" w:hAnsi="Times New Roman"/>
                <w:sz w:val="26"/>
                <w:szCs w:val="26"/>
              </w:rPr>
              <w:t xml:space="preserve">phương pháp</w:t>
            </w:r>
            <w:r>
              <w:rPr>
                <w:rFonts w:ascii="Times New Roman" w:cs="Times New Roman" w:eastAsia="Times New Roman" w:hAnsi="Times New Roman"/>
                <w:sz w:val="26"/>
                <w:szCs w:val="26"/>
              </w:rPr>
              <w:t xml:space="preserve"> có giúp giảm chấp nhận nhầm quảng cáo</w:t>
            </w:r>
            <w:r>
              <w:rPr>
                <w:rFonts w:ascii="Times New Roman" w:cs="Times New Roman" w:eastAsia="Times New Roman" w:hAnsi="Times New Roman"/>
                <w:sz w:val="26"/>
                <w:szCs w:val="26"/>
              </w:rPr>
              <w:t xml:space="preserve"> và phát hiện tốt hơn tuyên bố lệch điều kiện</w:t>
            </w:r>
            <w:r>
              <w:rPr>
                <w:rFonts w:ascii="Times New Roman" w:cs="Times New Roman" w:eastAsia="Times New Roman" w:hAnsi="Times New Roman"/>
                <w:sz w:val="26"/>
                <w:szCs w:val="26"/>
              </w:rPr>
              <w:t xml:space="preserve"> hay không.</w:t>
            </w:r>
          </w:p>
        </w:tc>
      </w:tr>
      <w:tr>
        <w:trPr>
          <w:cantSplit w:val="1"/>
          <w:tblHeader w:val="0"/>
        </w:trPr>
        <w:tc>
          <w:tcPr>
            <w:gridSpan w:val="2"/>
            <w:tcBorders>
              <w:top w:color="000000" w:space="0" w:sz="0" w:val="nil"/>
              <w:bottom w:color="000000" w:space="0" w:sz="0" w:val="nil"/>
            </w:tcBorders>
            <w:tcMar>
              <w:top w:w="0" w:type="dxa"/>
              <w:left w:w="90" w:type="dxa"/>
              <w:bottom w:w="0" w:type="dxa"/>
              <w:right w:w="90" w:type="dxa"/>
            </w:tcMar>
          </w:tcPr>
          <w:p>
            <w:pPr>
              <w:numPr>
                <w:ilvl w:val="0"/>
                <w:numId w:val="7"/>
              </w:numPr>
              <w:spacing w:after="80" w:line="278" w:lineRule="auto"/>
              <w:ind w:left="397" w:right="102" w:hanging="198"/>
              <w:jc w:val="both"/>
              <w:rPr>
                <w:rFonts w:ascii="Times New Roman" w:cs="Times New Roman" w:eastAsia="Times New Roman" w:hAnsi="Times New Roman"/>
                <w:sz w:val="26"/>
                <w:szCs w:val="26"/>
              </w:rPr>
            </w:pPr>
            <w:r>
              <w:rPr>
                <w:rFonts w:ascii="Times New Roman" w:cs="Times New Roman" w:eastAsia="Times New Roman" w:hAnsi="Times New Roman"/>
                <w:sz w:val="26"/>
                <w:szCs w:val="26"/>
              </w:rPr>
              <w:t xml:space="preserve">M4. Tích hợp tính năng kiểm chứng vào website CopyPro để người dùng xem nhãn, đoạn nguồn và lý do của từng tuyên bố ngay sau khi tạo quảng cáo.</w:t>
            </w:r>
          </w:p>
        </w:tc>
      </w:tr>
      <w:tr>
        <w:trPr>
          <w:cantSplit w:val="1"/>
          <w:tblHeader w:val="0"/>
        </w:trPr>
        <w:tc>
          <w:tcPr>
            <w:gridSpan w:val="2"/>
            <w:tcBorders>
              <w:top w:color="000000" w:space="0" w:sz="0" w:val="nil"/>
              <w:bottom w:color="000000" w:space="0" w:sz="0" w:val="nil"/>
            </w:tcBorders>
            <w:tcMar>
              <w:top w:w="0" w:type="dxa"/>
              <w:left w:w="90" w:type="dxa"/>
              <w:bottom w:w="0" w:type="dxa"/>
              <w:right w:w="90" w:type="dxa"/>
            </w:tcMar>
          </w:tcPr>
          <w:p>
            <w:pPr>
              <w:keepLines w:val="1"/>
              <w:spacing w:after="80" w:before="160" w:line="278" w:lineRule="auto"/>
              <w:ind w:right="102"/>
              <w:jc w:val="both"/>
              <w:rPr>
                <w:rFonts w:ascii="Times New Roman" w:cs="Times New Roman" w:eastAsia="Times New Roman" w:hAnsi="Times New Roman"/>
                <w:sz w:val="26"/>
                <w:szCs w:val="26"/>
              </w:rPr>
            </w:pPr>
            <w:r>
              <w:rPr>
                <w:rFonts w:ascii="Times New Roman" w:cs="Times New Roman" w:eastAsia="Times New Roman" w:hAnsi="Times New Roman"/>
                <w:b/>
                <w:bCs/>
                <w:sz w:val="26"/>
                <w:szCs w:val="26"/>
              </w:rPr>
              <w:t xml:space="preserve">Phạm vi:</w:t>
            </w:r>
            <w:r>
              <w:rPr>
                <w:rFonts w:ascii="Times New Roman" w:cs="Times New Roman" w:eastAsia="Times New Roman" w:hAnsi="Times New Roman"/>
                <w:sz w:val="26"/>
                <w:szCs w:val="26"/>
              </w:rPr>
              <w:t xml:space="preserve"> Kiểm chứng các </w:t>
            </w:r>
            <w:r>
              <w:rPr>
                <w:rFonts w:ascii="Times New Roman" w:cs="Times New Roman" w:eastAsia="Times New Roman" w:hAnsi="Times New Roman"/>
                <w:sz w:val="26"/>
                <w:szCs w:val="26"/>
              </w:rPr>
              <w:t xml:space="preserve">tuyên bố về thông số kỹ thuật có điều kiện ràng buộc</w:t>
            </w:r>
            <w:r>
              <w:rPr>
                <w:rFonts w:ascii="Times New Roman" w:cs="Times New Roman" w:eastAsia="Times New Roman" w:hAnsi="Times New Roman"/>
                <w:sz w:val="26"/>
                <w:szCs w:val="26"/>
              </w:rPr>
              <w:t xml:space="preserve"> trong quảng cáo tiếng Việt do LLM tạo về </w:t>
            </w:r>
            <w:r>
              <w:rPr>
                <w:rFonts w:ascii="Times New Roman" w:cs="Times New Roman" w:eastAsia="Times New Roman" w:hAnsi="Times New Roman"/>
                <w:sz w:val="26"/>
                <w:szCs w:val="26"/>
              </w:rPr>
              <w:t xml:space="preserve">thiết bị điện tử tiêu dùng có tài liệu thông số chính hãng; thực nghiệm giới hạn ở ba nhóm đại diện: điện thoại thông minh, tai nghe không dây và đồng hồ thông minh</w:t>
            </w:r>
            <w:r>
              <w:rPr>
                <w:rFonts w:ascii="Times New Roman" w:cs="Times New Roman" w:eastAsia="Times New Roman" w:hAnsi="Times New Roman"/>
                <w:sz w:val="26"/>
                <w:szCs w:val="26"/>
              </w:rPr>
              <w:t xml:space="preserve">, tập trung vào </w:t>
            </w:r>
            <w:r>
              <w:rPr>
                <w:rFonts w:ascii="Times New Roman" w:cs="Times New Roman" w:eastAsia="Times New Roman" w:hAnsi="Times New Roman"/>
                <w:sz w:val="26"/>
                <w:szCs w:val="26"/>
              </w:rPr>
              <w:t xml:space="preserve">sáu nhóm thông số thường được công bố kèm điều kiện: thời lượng pin, dung lượng pin, sạc nhanh, kháng nước và bụi, màn hình (độ sáng, tần số quét) và zoom camera.</w:t>
            </w:r>
            <w:r>
              <w:rPr>
                <w:rFonts w:ascii="Times New Roman" w:cs="Times New Roman" w:eastAsia="Times New Roman" w:hAnsi="Times New Roman"/>
                <w:sz w:val="26"/>
                <w:szCs w:val="26"/>
              </w:rPr>
              <w:t xml:space="preserve"> Hệ thống chỉ sử dụng tài liệu văn bản của đúng sản phẩm làm bằng chứng</w:t>
            </w:r>
            <w:r>
              <w:rPr>
                <w:rFonts w:ascii="Times New Roman" w:cs="Times New Roman" w:eastAsia="Times New Roman" w:hAnsi="Times New Roman"/>
                <w:sz w:val="26"/>
                <w:szCs w:val="26"/>
              </w:rPr>
              <w:t xml:space="preserve">; nhãn Chưa đủ thông tin nghĩa là không tìm thấy thông tin trong kho tài liệu đã thu thập.</w:t>
            </w:r>
          </w:p>
        </w:tc>
      </w:tr>
      <w:tr>
        <w:trPr>
          <w:cantSplit w:val="1"/>
          <w:tblHeader w:val="0"/>
        </w:trPr>
        <w:tc>
          <w:tcPr>
            <w:gridSpan w:val="2"/>
            <w:tcBorders>
              <w:top w:color="000000" w:space="0" w:sz="0" w:val="nil"/>
              <w:bottom w:color="000000" w:space="0" w:sz="0" w:val="nil"/>
            </w:tcBorders>
            <w:tcMar>
              <w:top w:w="0" w:type="dxa"/>
              <w:left w:w="90" w:type="dxa"/>
              <w:bottom w:w="0" w:type="dxa"/>
              <w:right w:w="90" w:type="dxa"/>
            </w:tcMar>
          </w:tcPr>
          <w:p>
            <w:pPr>
              <w:numPr>
                <w:ilvl w:val="0"/>
                <w:numId w:val="7"/>
              </w:numPr>
              <w:spacing w:after="80" w:line="278" w:lineRule="auto"/>
              <w:ind w:left="397" w:right="102" w:hanging="198"/>
              <w:jc w:val="both"/>
              <w:rPr>
                <w:rFonts w:ascii="Times New Roman" w:cs="Times New Roman" w:eastAsia="Times New Roman" w:hAnsi="Times New Roman"/>
                <w:sz w:val="26"/>
                <w:szCs w:val="26"/>
              </w:rPr>
            </w:pPr>
            <w:r>
              <w:rPr>
                <w:rFonts w:ascii="Times New Roman" w:cs="Times New Roman" w:eastAsia="Times New Roman" w:hAnsi="Times New Roman"/>
                <w:sz w:val="26"/>
                <w:szCs w:val="26"/>
              </w:rPr>
              <w:t xml:space="preserve">Điều kiện ràng buộc được xét gồm sáu loại: chế độ hoạt động (bật hoặc tắt chống ồn, chế độ tiết kiệm pin), bộ phận (tai nghe hay hộp sạc), phụ kiện (bộ sạc có công suất nhất định), điều kiện đo (độ sâu và thời gian ngâm nước, phần diện tích màn hình được đo), phiên bản sản phẩm và kiểu giá trị (“lên đến”, “tối đa”, “điển hình”, “định mức”).</w:t>
            </w:r>
          </w:p>
        </w:tc>
      </w:tr>
      <w:tr>
        <w:trPr>
          <w:cantSplit w:val="1"/>
          <w:tblHeader w:val="0"/>
        </w:trPr>
        <w:tc>
          <w:tcPr>
            <w:gridSpan w:val="2"/>
            <w:tcBorders>
              <w:top w:color="000000" w:space="0" w:sz="0" w:val="nil"/>
              <w:bottom w:color="000000" w:space="0" w:sz="0" w:val="nil"/>
            </w:tcBorders>
            <w:tcMar>
              <w:top w:w="0" w:type="dxa"/>
              <w:left w:w="90" w:type="dxa"/>
              <w:bottom w:w="0" w:type="dxa"/>
              <w:right w:w="90" w:type="dxa"/>
            </w:tcMar>
          </w:tcPr>
          <w:p>
            <w:pPr>
              <w:numPr>
                <w:ilvl w:val="0"/>
                <w:numId w:val="7"/>
              </w:numPr>
              <w:spacing w:after="80" w:line="278" w:lineRule="auto"/>
              <w:ind w:left="397" w:right="102" w:hanging="198"/>
              <w:jc w:val="both"/>
              <w:rPr>
                <w:rFonts w:ascii="Times New Roman" w:cs="Times New Roman" w:eastAsia="Times New Roman" w:hAnsi="Times New Roman"/>
                <w:sz w:val="26"/>
                <w:szCs w:val="26"/>
              </w:rPr>
            </w:pPr>
            <w:r>
              <w:rPr>
                <w:rFonts w:ascii="Times New Roman" w:cs="Times New Roman" w:eastAsia="Times New Roman" w:hAnsi="Times New Roman"/>
                <w:sz w:val="26"/>
                <w:szCs w:val="26"/>
              </w:rPr>
              <w:t xml:space="preserve">Lý do chọn thiết bị điện tử tiêu dùng trong các ngành CopyPro hỗ trợ: đây là nhóm có trang thông số chính hãng công khai, ghi rõ con số và điều kiện đo. Quảng cáo ở các ngành như mỹ phẩm, ẩm thực hay du lịch chủ yếu nêu cảm nhận, giá, ưu đãi hoặc số liệu từ thử nghiệm không công bố, nên khó có bằng chứng văn bản chuẩn để đối chiếu.</w:t>
            </w:r>
          </w:p>
        </w:tc>
      </w:tr>
      <w:tr>
        <w:trPr>
          <w:cantSplit w:val="1"/>
          <w:tblHeader w:val="0"/>
        </w:trPr>
        <w:tc>
          <w:tcPr>
            <w:gridSpan w:val="2"/>
            <w:tcBorders>
              <w:top w:color="000000" w:space="0" w:sz="0" w:val="nil"/>
              <w:bottom w:color="000000" w:space="0" w:sz="0" w:val="nil"/>
            </w:tcBorders>
            <w:tcMar>
              <w:top w:w="0" w:type="dxa"/>
              <w:left w:w="90" w:type="dxa"/>
              <w:bottom w:w="0" w:type="dxa"/>
              <w:right w:w="90" w:type="dxa"/>
            </w:tcMar>
          </w:tcPr>
          <w:p>
            <w:pPr>
              <w:numPr>
                <w:ilvl w:val="0"/>
                <w:numId w:val="7"/>
              </w:numPr>
              <w:spacing w:after="80" w:line="278" w:lineRule="auto"/>
              <w:ind w:left="397" w:right="102" w:hanging="198"/>
              <w:jc w:val="both"/>
              <w:rPr>
                <w:rFonts w:ascii="Times New Roman" w:cs="Times New Roman" w:eastAsia="Times New Roman" w:hAnsi="Times New Roman"/>
                <w:sz w:val="26"/>
                <w:szCs w:val="26"/>
              </w:rPr>
            </w:pPr>
            <w:r>
              <w:rPr>
                <w:rFonts w:ascii="Times New Roman" w:cs="Times New Roman" w:eastAsia="Times New Roman" w:hAnsi="Times New Roman"/>
                <w:sz w:val="26"/>
                <w:szCs w:val="26"/>
              </w:rPr>
              <w:t xml:space="preserve">Tiêu chí chọn nhóm sản phẩm: phương pháp áp dụng được cho một nhóm thiết bị điện tử tiêu dùng khi (1) hãng có trang thông số chính thức bằng tiếng Việt để làm bằng chứng và (2) thông số là số liệu đo được, được công bố kèm điều kiện ràng buộc. Nhóm được đưa vào thực nghiệm phải thỏa thêm: (3) có chung các nhóm thông số pin, sạc và kháng nước để so sánh kết quả giữa các nhóm trên cùng loại thông số; (4) có sản phẩm của cùng các hãng để nguồn bằng chứng đồng nhất.</w:t>
            </w:r>
          </w:p>
        </w:tc>
      </w:tr>
      <w:tr>
        <w:trPr>
          <w:cantSplit w:val="1"/>
          <w:tblHeader w:val="0"/>
        </w:trPr>
        <w:tc>
          <w:tcPr>
            <w:gridSpan w:val="2"/>
            <w:tcBorders>
              <w:top w:color="000000" w:space="0" w:sz="0" w:val="nil"/>
              <w:bottom w:color="000000" w:space="0" w:sz="0" w:val="nil"/>
            </w:tcBorders>
            <w:tcMar>
              <w:top w:w="0" w:type="dxa"/>
              <w:left w:w="90" w:type="dxa"/>
              <w:bottom w:w="0" w:type="dxa"/>
              <w:right w:w="90" w:type="dxa"/>
            </w:tcMar>
          </w:tcPr>
          <w:p>
            <w:pPr>
              <w:numPr>
                <w:ilvl w:val="0"/>
                <w:numId w:val="7"/>
              </w:numPr>
              <w:spacing w:after="80" w:line="278" w:lineRule="auto"/>
              <w:ind w:left="397" w:right="102" w:hanging="198"/>
              <w:jc w:val="both"/>
              <w:rPr>
                <w:rFonts w:ascii="Times New Roman" w:cs="Times New Roman" w:eastAsia="Times New Roman" w:hAnsi="Times New Roman"/>
                <w:sz w:val="26"/>
                <w:szCs w:val="26"/>
              </w:rPr>
            </w:pPr>
            <w:r>
              <w:rPr>
                <w:rFonts w:ascii="Times New Roman" w:cs="Times New Roman" w:eastAsia="Times New Roman" w:hAnsi="Times New Roman"/>
                <w:sz w:val="26"/>
                <w:szCs w:val="26"/>
              </w:rPr>
              <w:t xml:space="preserve">Ba nhóm được chọn thỏa cả bốn tiêu chí. Với điện thoại, độ sáng cực đại 3200 nit của Xiaomi 15T được công bố “trên 25% diện tích màn hình” </w:t>
            </w:r>
            <w:r>
              <w:rPr>
                <w:rFonts w:ascii="Times New Roman" w:cs="Times New Roman" w:eastAsia="Times New Roman" w:hAnsi="Times New Roman"/>
                <w:sz w:val="26"/>
                <w:szCs w:val="26"/>
              </w:rPr>
              <w:t xml:space="preserve">[22]</w:t>
            </w:r>
            <w:r>
              <w:rPr>
                <w:rFonts w:ascii="Times New Roman" w:cs="Times New Roman" w:eastAsia="Times New Roman" w:hAnsi="Times New Roman"/>
                <w:sz w:val="26"/>
                <w:szCs w:val="26"/>
              </w:rPr>
              <w:t xml:space="preserve">; độ sáng tối đa 4500 nit của OPPO Find X8 được ghi kèm điều kiện 1% APL, tức chỉ một vùng rất nhỏ của màn hình hiển thị sáng </w:t>
            </w:r>
            <w:r>
              <w:rPr>
                <w:rFonts w:ascii="Times New Roman" w:cs="Times New Roman" w:eastAsia="Times New Roman" w:hAnsi="Times New Roman"/>
                <w:sz w:val="26"/>
                <w:szCs w:val="26"/>
              </w:rPr>
              <w:t xml:space="preserve">[23]</w:t>
            </w:r>
            <w:r>
              <w:rPr>
                <w:rFonts w:ascii="Times New Roman" w:cs="Times New Roman" w:eastAsia="Times New Roman" w:hAnsi="Times New Roman"/>
                <w:sz w:val="26"/>
                <w:szCs w:val="26"/>
              </w:rPr>
              <w:t xml:space="preserve">. Với tai nghe, Galaxy Buds3 Pro phát nhạc lên đến 6 giờ khi bật chống ồn và 7 giờ khi tắt, đạt IP57 ở tai nghe nhưng hộp sạc không có khả năng kháng nước </w:t>
            </w:r>
            <w:r>
              <w:rPr>
                <w:rFonts w:ascii="Times New Roman" w:cs="Times New Roman" w:eastAsia="Times New Roman" w:hAnsi="Times New Roman"/>
                <w:sz w:val="26"/>
                <w:szCs w:val="26"/>
              </w:rPr>
              <w:t xml:space="preserve">[24]</w:t>
            </w:r>
            <w:r>
              <w:rPr>
                <w:rFonts w:ascii="Times New Roman" w:cs="Times New Roman" w:eastAsia="Times New Roman" w:hAnsi="Times New Roman"/>
                <w:sz w:val="26"/>
                <w:szCs w:val="26"/>
              </w:rPr>
              <w:t xml:space="preserve">. Với đồng hồ, Apple Watch SE 3 dùng được lên đến 18 giờ ở chế độ thường và 32 giờ ở Chế Độ Nguồn Điện Thấp </w:t>
            </w:r>
            <w:r>
              <w:rPr>
                <w:rFonts w:ascii="Times New Roman" w:cs="Times New Roman" w:eastAsia="Times New Roman" w:hAnsi="Times New Roman"/>
                <w:sz w:val="26"/>
                <w:szCs w:val="26"/>
              </w:rPr>
              <w:t xml:space="preserve">[25]</w:t>
            </w:r>
            <w:r>
              <w:rPr>
                <w:rFonts w:ascii="Times New Roman" w:cs="Times New Roman" w:eastAsia="Times New Roman" w:hAnsi="Times New Roman"/>
                <w:sz w:val="26"/>
                <w:szCs w:val="26"/>
              </w:rPr>
              <w:t xml:space="preserve">.</w:t>
            </w:r>
          </w:p>
        </w:tc>
      </w:tr>
      <w:tr>
        <w:trPr>
          <w:cantSplit w:val="1"/>
          <w:tblHeader w:val="0"/>
        </w:trPr>
        <w:tc>
          <w:tcPr>
            <w:gridSpan w:val="2"/>
            <w:tcBorders>
              <w:top w:color="000000" w:space="0" w:sz="0" w:val="nil"/>
              <w:bottom w:color="000000" w:space="0" w:sz="0" w:val="nil"/>
            </w:tcBorders>
            <w:tcMar>
              <w:top w:w="0" w:type="dxa"/>
              <w:left w:w="90" w:type="dxa"/>
              <w:bottom w:w="0" w:type="dxa"/>
              <w:right w:w="90" w:type="dxa"/>
            </w:tcMar>
          </w:tcPr>
          <w:p>
            <w:pPr>
              <w:numPr>
                <w:ilvl w:val="0"/>
                <w:numId w:val="7"/>
              </w:numPr>
              <w:spacing w:after="80" w:line="278" w:lineRule="auto"/>
              <w:ind w:left="397" w:right="102" w:hanging="198"/>
              <w:jc w:val="both"/>
              <w:rPr>
                <w:rFonts w:ascii="Times New Roman" w:cs="Times New Roman" w:eastAsia="Times New Roman" w:hAnsi="Times New Roman"/>
                <w:sz w:val="26"/>
                <w:szCs w:val="26"/>
              </w:rPr>
            </w:pPr>
            <w:r>
              <w:rPr>
                <w:rFonts w:ascii="Times New Roman" w:cs="Times New Roman" w:eastAsia="Times New Roman" w:hAnsi="Times New Roman"/>
                <w:sz w:val="26"/>
                <w:szCs w:val="26"/>
              </w:rPr>
              <w:t xml:space="preserve">Sản phẩm: khoảng 12 mẫu (khoảng 5 điện thoại, 4 tai nghe không dây, 3 đồng hồ thông minh) đang bán chính hãng tại Việt Nam của ít nhất ba hãng (dự kiến Apple, Samsung, Xiaomi, OPPO), ưu tiên các trang có chú thích điều kiện đầy đủ.</w:t>
            </w:r>
          </w:p>
        </w:tc>
      </w:tr>
      <w:tr>
        <w:trPr>
          <w:cantSplit w:val="1"/>
          <w:tblHeader w:val="0"/>
        </w:trPr>
        <w:tc>
          <w:tcPr>
            <w:gridSpan w:val="2"/>
            <w:tcBorders>
              <w:top w:color="000000" w:space="0" w:sz="0" w:val="nil"/>
              <w:bottom w:color="000000" w:space="0" w:sz="0" w:val="nil"/>
            </w:tcBorders>
            <w:tcMar>
              <w:top w:w="0" w:type="dxa"/>
              <w:left w:w="90" w:type="dxa"/>
              <w:bottom w:w="0" w:type="dxa"/>
              <w:right w:w="90" w:type="dxa"/>
            </w:tcMar>
          </w:tcPr>
          <w:p>
            <w:pPr>
              <w:numPr>
                <w:ilvl w:val="0"/>
                <w:numId w:val="7"/>
              </w:numPr>
              <w:spacing w:after="80" w:line="278" w:lineRule="auto"/>
              <w:ind w:left="397" w:right="102" w:hanging="198"/>
              <w:jc w:val="both"/>
              <w:rPr>
                <w:rFonts w:ascii="Times New Roman" w:cs="Times New Roman" w:eastAsia="Times New Roman" w:hAnsi="Times New Roman"/>
                <w:sz w:val="26"/>
                <w:szCs w:val="26"/>
              </w:rPr>
            </w:pPr>
            <w:r>
              <w:rPr>
                <w:rFonts w:ascii="Times New Roman" w:cs="Times New Roman" w:eastAsia="Times New Roman" w:hAnsi="Times New Roman"/>
                <w:sz w:val="26"/>
                <w:szCs w:val="26"/>
              </w:rPr>
              <w:t xml:space="preserve">Quảng cáo: do CopyPro tạo ở ngành Công nghệ bằng hai LLM có sẵn trên website (Gemini 2.5 Flash và Llama 3.3 70B) với ba loại bài có sẵn (mô tả sản phẩm, bài đăng mạng xã hội, trang đích), ở hai chế độ: chỉ nhập tên sản phẩm, và nhập thêm đoạn thông số chính hãng vào ô thông tin bổ sung.</w:t>
            </w:r>
          </w:p>
        </w:tc>
      </w:tr>
      <w:tr>
        <w:trPr>
          <w:cantSplit w:val="0"/>
          <w:tblHeader w:val="0"/>
        </w:trPr>
        <w:tc>
          <w:tcPr>
            <w:gridSpan w:val="2"/>
            <w:tcBorders>
              <w:top w:color="000000" w:space="0" w:sz="0" w:val="nil"/>
              <w:bottom w:color="000000" w:space="0" w:sz="0" w:val="nil"/>
            </w:tcBorders>
            <w:tcMar>
              <w:top w:w="0" w:type="dxa"/>
              <w:left w:w="90" w:type="dxa"/>
              <w:bottom w:w="0" w:type="dxa"/>
              <w:right w:w="90" w:type="dxa"/>
            </w:tcMar>
          </w:tcPr>
          <w:p>
            <w:pPr>
              <w:numPr>
                <w:ilvl w:val="0"/>
                <w:numId w:val="7"/>
              </w:numPr>
              <w:spacing w:after="80" w:line="278" w:lineRule="auto"/>
              <w:ind w:left="397" w:right="102" w:hanging="198"/>
              <w:jc w:val="both"/>
              <w:rPr>
                <w:rFonts w:ascii="Times New Roman" w:cs="Times New Roman" w:eastAsia="Times New Roman" w:hAnsi="Times New Roman"/>
                <w:sz w:val="26"/>
                <w:szCs w:val="26"/>
              </w:rPr>
            </w:pPr>
            <w:r>
              <w:rPr>
                <w:rFonts w:ascii="Times New Roman" w:cs="Times New Roman" w:eastAsia="Times New Roman" w:hAnsi="Times New Roman"/>
                <w:sz w:val="26"/>
                <w:szCs w:val="26"/>
              </w:rPr>
              <w:t xml:space="preserve">Không thuộc phạm vi: tuyên bố về thông số không kèm điều kiện (ví dụ khối lượng, kích thước, phiên bản Bluetooth), tuyên bố cảm tính (ví dụ “đẹp nhất”, “mượt mà”), so sánh với sản phẩm khác, giá và khuyến mãi. Máy tính xách tay, máy tính bảng, tivi và đồ gia dụng không thuộc phạm vi thực nghiệm: các nhóm này dùng được cùng cách biểu diễn và bộ quyết định nhưng cần định nghĩa thêm nhiều thuộc tính và điều kiện bắt buộc riêng (ví dụ thông số thay đổi theo cấu hình máy, điện năng tiêu thụ theo tiêu chuẩn đo); khối lượng gán nhãn khi đó vượt quá sức một người trong thời gian khóa luận nên được để lại làm hướng mở rộng. Đề tài không đo hiệu năng thực tế và không đưa ra kết luận pháp lý. Người dùng chọn mẫu sản phẩm khi kiểm chứng, hệ thống không tự nhận diện sản phẩm.</w:t>
            </w:r>
          </w:p>
        </w:tc>
      </w:tr>
      <w:tr>
        <w:trPr>
          <w:cantSplit w:val="1"/>
          <w:tblHeader w:val="0"/>
        </w:trPr>
        <w:tc>
          <w:tcPr>
            <w:gridSpan w:val="2"/>
            <w:tcBorders>
              <w:top w:color="000000" w:space="0" w:sz="0" w:val="nil"/>
              <w:bottom w:color="000000" w:space="0" w:sz="0" w:val="nil"/>
            </w:tcBorders>
            <w:tcMar>
              <w:top w:w="0" w:type="dxa"/>
              <w:left w:w="90" w:type="dxa"/>
              <w:bottom w:w="0" w:type="dxa"/>
              <w:right w:w="90" w:type="dxa"/>
            </w:tcMar>
          </w:tcPr>
          <w:p>
            <w:pPr>
              <w:keepLines w:val="1"/>
              <w:spacing w:after="80" w:before="160" w:line="278" w:lineRule="auto"/>
              <w:ind w:right="102"/>
              <w:jc w:val="both"/>
              <w:rPr>
                <w:rFonts w:ascii="Times New Roman" w:cs="Times New Roman" w:eastAsia="Times New Roman" w:hAnsi="Times New Roman"/>
                <w:sz w:val="26"/>
                <w:szCs w:val="26"/>
              </w:rPr>
            </w:pPr>
            <w:r>
              <w:rPr>
                <w:rFonts w:ascii="Times New Roman" w:cs="Times New Roman" w:eastAsia="Times New Roman" w:hAnsi="Times New Roman"/>
                <w:b/>
                <w:bCs/>
                <w:sz w:val="26"/>
                <w:szCs w:val="26"/>
              </w:rPr>
              <w:t xml:space="preserve">Đối tượng:</w:t>
            </w:r>
            <w:r>
              <w:rPr>
                <w:rFonts w:ascii="Times New Roman" w:cs="Times New Roman" w:eastAsia="Times New Roman" w:hAnsi="Times New Roman"/>
                <w:sz w:val="26"/>
                <w:szCs w:val="26"/>
              </w:rPr>
              <w:t xml:space="preserve"> Các phương pháp kiểm chứng tuyên bố quảng cáo do LLM tạo bằng bằng chứng văn bản, tập trung phát hiện thông số không phù hợp với tài liệu của sản phẩm hoặc phiên bản được quảng cáo, cũng như các thông số được áp dụng sai điều kiện.</w:t>
            </w:r>
            <w:r>
              <w:rPr>
                <w:rFonts w:ascii="Times New Roman" w:cs="Times New Roman" w:eastAsia="Times New Roman" w:hAnsi="Times New Roman"/>
                <w:sz w:val="26"/>
                <w:szCs w:val="26"/>
              </w:rPr>
              <w:t xml:space="preserve"> Dữ liệu nghiên cứu là các tuyên bố về thông số có điều kiện ràng buộc trong quảng cáo tiếng Việt về điện thoại thông minh, tai nghe không dây, đồng hồ thông minh và trang thông số chính hãng tương ứng.</w:t>
            </w:r>
          </w:p>
        </w:tc>
      </w:tr>
      <w:tr>
        <w:trPr>
          <w:cantSplit w:val="1"/>
          <w:tblHeader w:val="0"/>
        </w:trPr>
        <w:tc>
          <w:tcPr>
            <w:gridSpan w:val="2"/>
            <w:tcBorders>
              <w:top w:color="000000" w:space="0" w:sz="0" w:val="nil"/>
              <w:bottom w:color="000000" w:space="0" w:sz="0" w:val="nil"/>
            </w:tcBorders>
            <w:tcMar>
              <w:top w:w="0" w:type="dxa"/>
              <w:left w:w="90" w:type="dxa"/>
              <w:bottom w:w="0" w:type="dxa"/>
              <w:right w:w="90" w:type="dxa"/>
            </w:tcMar>
          </w:tcPr>
          <w:p>
            <w:pPr>
              <w:keepLines w:val="1"/>
              <w:spacing w:after="80" w:before="160" w:line="278" w:lineRule="auto"/>
              <w:ind w:right="102"/>
              <w:jc w:val="both"/>
              <w:rPr>
                <w:rFonts w:ascii="Times New Roman" w:cs="Times New Roman" w:eastAsia="Times New Roman" w:hAnsi="Times New Roman"/>
                <w:sz w:val="26"/>
                <w:szCs w:val="26"/>
              </w:rPr>
            </w:pPr>
            <w:r>
              <w:rPr>
                <w:rFonts w:ascii="Times New Roman" w:cs="Times New Roman" w:eastAsia="Times New Roman" w:hAnsi="Times New Roman"/>
                <w:b/>
                <w:bCs/>
                <w:sz w:val="26"/>
                <w:szCs w:val="26"/>
              </w:rPr>
              <w:t xml:space="preserve">Phương pháp thực hiện:</w:t>
            </w:r>
          </w:p>
          <w:p>
            <w:pPr>
              <w:keepLines w:val="1"/>
              <w:spacing w:after="80" w:before="160" w:line="278" w:lineRule="auto"/>
              <w:ind w:right="102"/>
              <w:jc w:val="both"/>
              <w:rPr>
                <w:rFonts w:ascii="Times New Roman" w:cs="Times New Roman" w:eastAsia="Times New Roman" w:hAnsi="Times New Roman"/>
                <w:sz w:val="26"/>
                <w:szCs w:val="26"/>
              </w:rPr>
            </w:pPr>
            <w:r>
              <w:rPr>
                <w:rFonts w:ascii="Times New Roman" w:cs="Times New Roman" w:eastAsia="Times New Roman" w:hAnsi="Times New Roman"/>
                <w:b/>
                <w:bCs/>
                <w:sz w:val="26"/>
                <w:szCs w:val="26"/>
              </w:rPr>
              <w:t xml:space="preserve">Nội dung 1 (ứng với M1): Xây dựng dữ liệu kiểm chứng</w:t>
            </w:r>
          </w:p>
          <w:p>
            <w:pPr>
              <w:numPr>
                <w:ilvl w:val="0"/>
                <w:numId w:val="7"/>
              </w:numPr>
              <w:spacing w:after="80" w:line="278" w:lineRule="auto"/>
              <w:ind w:left="397" w:right="102" w:hanging="198"/>
              <w:jc w:val="both"/>
              <w:rPr>
                <w:rFonts w:ascii="Times New Roman" w:cs="Times New Roman" w:eastAsia="Times New Roman" w:hAnsi="Times New Roman"/>
                <w:sz w:val="26"/>
                <w:szCs w:val="26"/>
              </w:rPr>
            </w:pPr>
            <w:r>
              <w:rPr>
                <w:rFonts w:ascii="Times New Roman" w:cs="Times New Roman" w:eastAsia="Times New Roman" w:hAnsi="Times New Roman"/>
                <w:sz w:val="26"/>
                <w:szCs w:val="26"/>
              </w:rPr>
              <w:t xml:space="preserve">Thu thập trang thông số chính hãng của các mẫu sản phẩm đã chọn, lưu đường dẫn, ngày truy cập, bản chụp và mã băm để truy vết. </w:t>
            </w:r>
            <w:r>
              <w:rPr>
                <w:rFonts w:ascii="Times New Roman" w:cs="Times New Roman" w:eastAsia="Times New Roman" w:hAnsi="Times New Roman"/>
                <w:sz w:val="26"/>
                <w:szCs w:val="26"/>
              </w:rPr>
              <w:t xml:space="preserve">Chia tài liệu thành các đoạn nhưng giữ thông số cùng điều kiện đi kèm.</w:t>
            </w:r>
          </w:p>
        </w:tc>
      </w:tr>
      <w:tr>
        <w:trPr>
          <w:cantSplit w:val="1"/>
          <w:tblHeader w:val="0"/>
        </w:trPr>
        <w:tc>
          <w:tcPr>
            <w:gridSpan w:val="2"/>
            <w:tcBorders>
              <w:top w:color="000000" w:space="0" w:sz="0" w:val="nil"/>
              <w:bottom w:color="000000" w:space="0" w:sz="0" w:val="nil"/>
            </w:tcBorders>
            <w:tcMar>
              <w:top w:w="0" w:type="dxa"/>
              <w:left w:w="90" w:type="dxa"/>
              <w:bottom w:w="0" w:type="dxa"/>
              <w:right w:w="90" w:type="dxa"/>
            </w:tcMar>
          </w:tcPr>
          <w:p>
            <w:pPr>
              <w:numPr>
                <w:ilvl w:val="0"/>
                <w:numId w:val="7"/>
              </w:numPr>
              <w:spacing w:after="80" w:line="278" w:lineRule="auto"/>
              <w:ind w:left="397" w:right="102" w:hanging="198"/>
              <w:jc w:val="both"/>
              <w:rPr>
                <w:rFonts w:ascii="Times New Roman" w:cs="Times New Roman" w:eastAsia="Times New Roman" w:hAnsi="Times New Roman"/>
                <w:sz w:val="26"/>
                <w:szCs w:val="26"/>
              </w:rPr>
            </w:pPr>
            <w:r>
              <w:rPr>
                <w:rFonts w:ascii="Times New Roman" w:cs="Times New Roman" w:eastAsia="Times New Roman" w:hAnsi="Times New Roman"/>
                <w:sz w:val="26"/>
                <w:szCs w:val="26"/>
              </w:rPr>
              <w:t xml:space="preserve">Lập danh sách thuộc tính có điều kiện ràng buộc và điều kiện bắt buộc của từng thuộc tính cho mỗi nhóm sản phẩm (ví dụ sạc nhanh cần công suất bộ sạc, độ sáng cần chế độ hiển thị, zoom cần phân biệt quang học và kỹ thuật số, pin tai nghe cần chế độ chống ồn và có tính hộp sạc hay không, pin đồng hồ cần chế độ sử dụng), lưu thành tệp cấu hình.</w:t>
            </w:r>
          </w:p>
        </w:tc>
      </w:tr>
      <w:tr>
        <w:trPr>
          <w:cantSplit w:val="1"/>
          <w:tblHeader w:val="0"/>
        </w:trPr>
        <w:tc>
          <w:tcPr>
            <w:gridSpan w:val="2"/>
            <w:tcBorders>
              <w:top w:color="000000" w:space="0" w:sz="0" w:val="nil"/>
              <w:bottom w:color="000000" w:space="0" w:sz="0" w:val="nil"/>
            </w:tcBorders>
            <w:tcMar>
              <w:top w:w="0" w:type="dxa"/>
              <w:left w:w="90" w:type="dxa"/>
              <w:bottom w:w="0" w:type="dxa"/>
              <w:right w:w="90" w:type="dxa"/>
            </w:tcMar>
          </w:tcPr>
          <w:p>
            <w:pPr>
              <w:numPr>
                <w:ilvl w:val="0"/>
                <w:numId w:val="7"/>
              </w:numPr>
              <w:spacing w:after="80" w:line="278" w:lineRule="auto"/>
              <w:ind w:left="397" w:right="102" w:hanging="198"/>
              <w:jc w:val="both"/>
              <w:rPr>
                <w:rFonts w:ascii="Times New Roman" w:cs="Times New Roman" w:eastAsia="Times New Roman" w:hAnsi="Times New Roman"/>
                <w:sz w:val="26"/>
                <w:szCs w:val="26"/>
              </w:rPr>
            </w:pPr>
            <w:r>
              <w:rPr>
                <w:rFonts w:ascii="Times New Roman" w:cs="Times New Roman" w:eastAsia="Times New Roman" w:hAnsi="Times New Roman"/>
                <w:sz w:val="26"/>
                <w:szCs w:val="26"/>
              </w:rPr>
              <w:t xml:space="preserve">Sinh quảng cáo bằng CopyPro theo hai chế độ nêu ở phần phạm vi; lưu câu lệnh, mô hình, tham số và đầu ra của mỗi lần sinh.</w:t>
            </w:r>
          </w:p>
        </w:tc>
      </w:tr>
      <w:tr>
        <w:trPr>
          <w:cantSplit w:val="1"/>
          <w:tblHeader w:val="0"/>
        </w:trPr>
        <w:tc>
          <w:tcPr>
            <w:gridSpan w:val="2"/>
            <w:tcBorders>
              <w:top w:color="000000" w:space="0" w:sz="0" w:val="nil"/>
              <w:bottom w:color="000000" w:space="0" w:sz="0" w:val="nil"/>
            </w:tcBorders>
            <w:tcMar>
              <w:top w:w="0" w:type="dxa"/>
              <w:left w:w="90" w:type="dxa"/>
              <w:bottom w:w="0" w:type="dxa"/>
              <w:right w:w="90" w:type="dxa"/>
            </w:tcMar>
          </w:tcPr>
          <w:p>
            <w:pPr>
              <w:numPr>
                <w:ilvl w:val="0"/>
                <w:numId w:val="7"/>
              </w:numPr>
              <w:spacing w:after="80" w:line="278" w:lineRule="auto"/>
              <w:ind w:left="397" w:right="102" w:hanging="198"/>
              <w:jc w:val="both"/>
              <w:rPr>
                <w:rFonts w:ascii="Times New Roman" w:cs="Times New Roman" w:eastAsia="Times New Roman" w:hAnsi="Times New Roman"/>
                <w:sz w:val="26"/>
                <w:szCs w:val="26"/>
              </w:rPr>
            </w:pPr>
            <w:r>
              <w:rPr>
                <w:rFonts w:ascii="Times New Roman" w:cs="Times New Roman" w:eastAsia="Times New Roman" w:hAnsi="Times New Roman"/>
                <w:sz w:val="26"/>
                <w:szCs w:val="26"/>
              </w:rPr>
              <w:t xml:space="preserve">Tách nội dung quảng cáo thành các </w:t>
            </w:r>
            <w:r>
              <w:rPr>
                <w:rFonts w:ascii="Times New Roman" w:cs="Times New Roman" w:eastAsia="Times New Roman" w:hAnsi="Times New Roman"/>
                <w:sz w:val="26"/>
                <w:szCs w:val="26"/>
              </w:rPr>
              <w:t xml:space="preserve">tuyên bố</w:t>
            </w:r>
            <w:r>
              <w:rPr>
                <w:rFonts w:ascii="Times New Roman" w:cs="Times New Roman" w:eastAsia="Times New Roman" w:hAnsi="Times New Roman"/>
                <w:sz w:val="26"/>
                <w:szCs w:val="26"/>
              </w:rPr>
              <w:t xml:space="preserve"> nhỏ có thể kiểm chứng độc lập, đồng thời giữ lại ngữ cảnh</w:t>
            </w:r>
            <w:r>
              <w:rPr>
                <w:rFonts w:ascii="Times New Roman" w:cs="Times New Roman" w:eastAsia="Times New Roman" w:hAnsi="Times New Roman"/>
                <w:sz w:val="26"/>
                <w:szCs w:val="26"/>
              </w:rPr>
              <w:t xml:space="preserve"> (sản phẩm, phiên bản, bộ phận, điều kiện)</w:t>
            </w:r>
            <w:r>
              <w:rPr>
                <w:rFonts w:ascii="Times New Roman" w:cs="Times New Roman" w:eastAsia="Times New Roman" w:hAnsi="Times New Roman"/>
                <w:sz w:val="26"/>
                <w:szCs w:val="26"/>
              </w:rPr>
              <w:t xml:space="preserve"> để không làm thay đổi ý nghĩa ban đầu, giống như hướng kiểm chứng từng phát biểu nhỏ của FactLens </w:t>
            </w:r>
            <w:r>
              <w:rPr>
                <w:rFonts w:ascii="Times New Roman" w:cs="Times New Roman" w:eastAsia="Times New Roman" w:hAnsi="Times New Roman"/>
                <w:sz w:val="26"/>
                <w:szCs w:val="26"/>
              </w:rPr>
              <w:t xml:space="preserve">[14]</w:t>
            </w:r>
            <w:r>
              <w:rPr>
                <w:rFonts w:ascii="Times New Roman" w:cs="Times New Roman" w:eastAsia="Times New Roman" w:hAnsi="Times New Roman"/>
                <w:sz w:val="26"/>
                <w:szCs w:val="26"/>
              </w:rPr>
              <w:t xml:space="preserve">.</w:t>
            </w:r>
            <w:r>
              <w:rPr>
                <w:rFonts w:ascii="Times New Roman" w:cs="Times New Roman" w:eastAsia="Times New Roman" w:hAnsi="Times New Roman"/>
                <w:sz w:val="26"/>
                <w:szCs w:val="26"/>
              </w:rPr>
              <w:t xml:space="preserve"> Chỉ giữ các tuyên bố có thuộc tính nằm trong danh sách thuộc tính có điều kiện ràng buộc.</w:t>
            </w:r>
          </w:p>
        </w:tc>
      </w:tr>
      <w:tr>
        <w:trPr>
          <w:cantSplit w:val="1"/>
          <w:tblHeader w:val="0"/>
        </w:trPr>
        <w:tc>
          <w:tcPr>
            <w:gridSpan w:val="2"/>
            <w:tcBorders>
              <w:top w:color="000000" w:space="0" w:sz="0" w:val="nil"/>
              <w:bottom w:color="000000" w:space="0" w:sz="0" w:val="nil"/>
            </w:tcBorders>
            <w:tcMar>
              <w:top w:w="0" w:type="dxa"/>
              <w:left w:w="90" w:type="dxa"/>
              <w:bottom w:w="0" w:type="dxa"/>
              <w:right w:w="90" w:type="dxa"/>
            </w:tcMar>
          </w:tcPr>
          <w:p>
            <w:pPr>
              <w:numPr>
                <w:ilvl w:val="0"/>
                <w:numId w:val="7"/>
              </w:numPr>
              <w:spacing w:after="80" w:line="278" w:lineRule="auto"/>
              <w:ind w:left="397" w:right="102" w:hanging="198"/>
              <w:jc w:val="both"/>
              <w:rPr>
                <w:rFonts w:ascii="Times New Roman" w:cs="Times New Roman" w:eastAsia="Times New Roman" w:hAnsi="Times New Roman"/>
                <w:sz w:val="26"/>
                <w:szCs w:val="26"/>
              </w:rPr>
            </w:pPr>
            <w:r>
              <w:rPr>
                <w:rFonts w:ascii="Times New Roman" w:cs="Times New Roman" w:eastAsia="Times New Roman" w:hAnsi="Times New Roman"/>
                <w:sz w:val="26"/>
                <w:szCs w:val="26"/>
              </w:rPr>
              <w:t xml:space="preserve">Gán nhãn bốn lớp theo hướng dẫn viết trước; lưu đoạn bằng chứng và lý do. Gán lại ngẫu nhiên 20% số tuyên bố sau ít nhất 10 ngày với nhãn cũ được ẩn để đo độ nhất quán, và nhờ một người thứ hai gán độc lập khoảng 60 tuyên bố theo cùng hướng dẫn để tính hệ số kappa của Cohen.</w:t>
            </w:r>
          </w:p>
        </w:tc>
      </w:tr>
      <w:tr>
        <w:trPr>
          <w:cantSplit w:val="1"/>
          <w:tblHeader w:val="0"/>
        </w:trPr>
        <w:tc>
          <w:tcPr>
            <w:gridSpan w:val="2"/>
            <w:tcBorders>
              <w:top w:color="000000" w:space="0" w:sz="0" w:val="nil"/>
              <w:bottom w:color="000000" w:space="0" w:sz="0" w:val="nil"/>
            </w:tcBorders>
            <w:tcMar>
              <w:top w:w="0" w:type="dxa"/>
              <w:left w:w="90" w:type="dxa"/>
              <w:bottom w:w="0" w:type="dxa"/>
              <w:right w:w="90" w:type="dxa"/>
            </w:tcMar>
          </w:tcPr>
          <w:p>
            <w:pPr>
              <w:numPr>
                <w:ilvl w:val="0"/>
                <w:numId w:val="7"/>
              </w:numPr>
              <w:spacing w:after="80" w:line="278" w:lineRule="auto"/>
              <w:ind w:left="397" w:right="102" w:hanging="198"/>
              <w:jc w:val="both"/>
              <w:rPr>
                <w:rFonts w:ascii="Times New Roman" w:cs="Times New Roman" w:eastAsia="Times New Roman" w:hAnsi="Times New Roman"/>
                <w:sz w:val="26"/>
                <w:szCs w:val="26"/>
              </w:rPr>
            </w:pPr>
            <w:r>
              <w:rPr>
                <w:rFonts w:ascii="Times New Roman" w:cs="Times New Roman" w:eastAsia="Times New Roman" w:hAnsi="Times New Roman"/>
                <w:sz w:val="26"/>
                <w:szCs w:val="26"/>
              </w:rPr>
              <w:t xml:space="preserve">Tạo tập cặp tối thiểu: từ các tuyên bố Đúng, tạo biến thể bỏ điều kiện, đổi điều kiện, đổi bộ phận, đổi kiểu giá trị (biến mức “lên đến” thành mức chắc chắn đạt), đổi giá trị và đổi phiên bản; nhãn của mỗi biến thể được kiểm tra lại thủ công.</w:t>
            </w:r>
          </w:p>
        </w:tc>
      </w:tr>
      <w:tr>
        <w:trPr>
          <w:cantSplit w:val="1"/>
          <w:tblHeader w:val="0"/>
        </w:trPr>
        <w:tc>
          <w:tcPr>
            <w:gridSpan w:val="2"/>
            <w:tcBorders>
              <w:top w:color="000000" w:space="0" w:sz="0" w:val="nil"/>
              <w:bottom w:color="000000" w:space="0" w:sz="0" w:val="nil"/>
            </w:tcBorders>
            <w:tcMar>
              <w:top w:w="0" w:type="dxa"/>
              <w:left w:w="90" w:type="dxa"/>
              <w:bottom w:w="0" w:type="dxa"/>
              <w:right w:w="90" w:type="dxa"/>
            </w:tcMar>
          </w:tcPr>
          <w:p>
            <w:pPr>
              <w:numPr>
                <w:ilvl w:val="0"/>
                <w:numId w:val="7"/>
              </w:numPr>
              <w:spacing w:after="80" w:line="278" w:lineRule="auto"/>
              <w:ind w:left="397" w:right="102" w:hanging="198"/>
              <w:jc w:val="both"/>
              <w:rPr>
                <w:rFonts w:ascii="Times New Roman" w:cs="Times New Roman" w:eastAsia="Times New Roman" w:hAnsi="Times New Roman"/>
                <w:sz w:val="26"/>
                <w:szCs w:val="26"/>
              </w:rPr>
            </w:pPr>
            <w:r>
              <w:rPr>
                <w:rFonts w:ascii="Times New Roman" w:cs="Times New Roman" w:eastAsia="Times New Roman" w:hAnsi="Times New Roman"/>
                <w:sz w:val="26"/>
                <w:szCs w:val="26"/>
              </w:rPr>
              <w:t xml:space="preserve">Chia dữ liệu theo mẫu sản phẩm thành tập phát triển (khoảng 4 mẫu, gồm 2 mẫu thử ban đầu, có đủ ba nhóm) và tập kiểm tra cuối (các mẫu còn lại, nhóm sản phẩm và hãng nào cũng có mẫu) để tránh rò rỉ thông tin giữa hai tập.</w:t>
            </w:r>
          </w:p>
        </w:tc>
      </w:tr>
      <w:tr>
        <w:trPr>
          <w:cantSplit w:val="1"/>
          <w:tblHeader w:val="0"/>
        </w:trPr>
        <w:tc>
          <w:tcPr>
            <w:gridSpan w:val="2"/>
            <w:tcBorders>
              <w:top w:color="000000" w:space="0" w:sz="0" w:val="nil"/>
              <w:bottom w:color="000000" w:space="0" w:sz="0" w:val="nil"/>
            </w:tcBorders>
            <w:tcMar>
              <w:top w:w="0" w:type="dxa"/>
              <w:left w:w="90" w:type="dxa"/>
              <w:bottom w:w="0" w:type="dxa"/>
              <w:right w:w="90" w:type="dxa"/>
            </w:tcMar>
          </w:tcPr>
          <w:p>
            <w:pPr>
              <w:keepLines w:val="1"/>
              <w:spacing w:after="80" w:before="160" w:line="278" w:lineRule="auto"/>
              <w:ind w:right="102"/>
              <w:jc w:val="both"/>
              <w:rPr>
                <w:rFonts w:ascii="Times New Roman" w:cs="Times New Roman" w:eastAsia="Times New Roman" w:hAnsi="Times New Roman"/>
                <w:sz w:val="26"/>
                <w:szCs w:val="26"/>
              </w:rPr>
            </w:pPr>
            <w:r>
              <w:rPr>
                <w:rFonts w:ascii="Times New Roman" w:cs="Times New Roman" w:eastAsia="Times New Roman" w:hAnsi="Times New Roman"/>
                <w:b/>
                <w:bCs/>
                <w:sz w:val="26"/>
                <w:szCs w:val="26"/>
              </w:rPr>
              <w:t xml:space="preserve">Nội dung 2 (ứng với M2): Phương pháp kiểm chứng có xét điều kiện ràng buộc (P)</w:t>
            </w:r>
          </w:p>
          <w:p>
            <w:pPr>
              <w:numPr>
                <w:ilvl w:val="0"/>
                <w:numId w:val="7"/>
              </w:numPr>
              <w:spacing w:after="80" w:line="278" w:lineRule="auto"/>
              <w:ind w:left="397" w:right="102" w:hanging="198"/>
              <w:jc w:val="both"/>
              <w:rPr>
                <w:rFonts w:ascii="Times New Roman" w:cs="Times New Roman" w:eastAsia="Times New Roman" w:hAnsi="Times New Roman"/>
                <w:sz w:val="26"/>
                <w:szCs w:val="26"/>
              </w:rPr>
            </w:pPr>
            <w:r>
              <w:rPr>
                <w:rFonts w:ascii="Times New Roman" w:cs="Times New Roman" w:eastAsia="Times New Roman" w:hAnsi="Times New Roman"/>
                <w:sz w:val="26"/>
                <w:szCs w:val="26"/>
              </w:rPr>
              <w:t xml:space="preserve">Sử dụng BM25 làm phương pháp truy hồi nền để xếp hạng các đoạn tài liệu theo mức độ liên quan</w:t>
            </w:r>
            <w:r>
              <w:rPr>
                <w:rFonts w:ascii="Times New Roman" w:cs="Times New Roman" w:eastAsia="Times New Roman" w:hAnsi="Times New Roman"/>
                <w:sz w:val="26"/>
                <w:szCs w:val="26"/>
              </w:rPr>
              <w:t xml:space="preserve"> </w:t>
            </w:r>
            <w:r>
              <w:rPr>
                <w:rFonts w:ascii="Times New Roman" w:cs="Times New Roman" w:eastAsia="Times New Roman" w:hAnsi="Times New Roman"/>
                <w:sz w:val="26"/>
                <w:szCs w:val="26"/>
              </w:rPr>
              <w:t xml:space="preserve">[26]</w:t>
            </w:r>
            <w:r>
              <w:rPr>
                <w:rFonts w:ascii="Times New Roman" w:cs="Times New Roman" w:eastAsia="Times New Roman" w:hAnsi="Times New Roman"/>
                <w:sz w:val="26"/>
                <w:szCs w:val="26"/>
              </w:rPr>
              <w:t xml:space="preserve">; cách áp dụng BM25 được tham khảo từ giai đoạn đầu trong quy trình truy hồi bằng chứng của Fathom </w:t>
            </w:r>
            <w:r>
              <w:rPr>
                <w:rFonts w:ascii="Times New Roman" w:cs="Times New Roman" w:eastAsia="Times New Roman" w:hAnsi="Times New Roman"/>
                <w:sz w:val="26"/>
                <w:szCs w:val="26"/>
              </w:rPr>
              <w:t xml:space="preserve">[20]</w:t>
            </w:r>
            <w:r>
              <w:rPr>
                <w:rFonts w:ascii="Times New Roman" w:cs="Times New Roman" w:eastAsia="Times New Roman" w:hAnsi="Times New Roman"/>
                <w:sz w:val="26"/>
                <w:szCs w:val="26"/>
              </w:rPr>
              <w:t xml:space="preserve">.</w:t>
            </w:r>
            <w:r>
              <w:rPr>
                <w:rFonts w:ascii="Times New Roman" w:cs="Times New Roman" w:eastAsia="Times New Roman" w:hAnsi="Times New Roman"/>
                <w:sz w:val="26"/>
                <w:szCs w:val="26"/>
              </w:rPr>
              <w:t xml:space="preserve"> Chỉ tìm trong tài liệu của mẫu sản phẩm người dùng đã chọn.</w:t>
            </w:r>
          </w:p>
        </w:tc>
      </w:tr>
      <w:tr>
        <w:trPr>
          <w:cantSplit w:val="1"/>
          <w:tblHeader w:val="0"/>
        </w:trPr>
        <w:tc>
          <w:tcPr>
            <w:gridSpan w:val="2"/>
            <w:tcBorders>
              <w:top w:color="000000" w:space="0" w:sz="0" w:val="nil"/>
              <w:bottom w:color="000000" w:space="0" w:sz="0" w:val="nil"/>
            </w:tcBorders>
            <w:tcMar>
              <w:top w:w="0" w:type="dxa"/>
              <w:left w:w="90" w:type="dxa"/>
              <w:bottom w:w="0" w:type="dxa"/>
              <w:right w:w="90" w:type="dxa"/>
            </w:tcMar>
          </w:tcPr>
          <w:p>
            <w:pPr>
              <w:numPr>
                <w:ilvl w:val="0"/>
                <w:numId w:val="7"/>
              </w:numPr>
              <w:spacing w:after="80" w:line="278" w:lineRule="auto"/>
              <w:ind w:left="397" w:right="102" w:hanging="198"/>
              <w:jc w:val="both"/>
              <w:rPr>
                <w:rFonts w:ascii="Times New Roman" w:cs="Times New Roman" w:eastAsia="Times New Roman" w:hAnsi="Times New Roman"/>
                <w:sz w:val="26"/>
                <w:szCs w:val="26"/>
              </w:rPr>
            </w:pPr>
            <w:r>
              <w:rPr>
                <w:rFonts w:ascii="Times New Roman" w:cs="Times New Roman" w:eastAsia="Times New Roman" w:hAnsi="Times New Roman"/>
                <w:sz w:val="26"/>
                <w:szCs w:val="26"/>
              </w:rPr>
              <w:t xml:space="preserve">Trích xuất có neo nguồn: LLM chuyển tuyên bố và các đoạn bằng chứng thành bộ thông số (sản phẩm và phiên bản, bộ phận, thuộc tính, giá trị, đơn vị, điều kiện ràng buộc, kiểu giá trị), mỗi trường kèm câu trích nguyên văn. Python kiểm tra câu trích có trong văn bản gốc và con số trong câu trích bằng giá trị đã trích; trường không đạt bị loại thay vì đoán. Sau đó kiểm tra đầy đủ: điều kiện có trong văn bản (nhận theo các cách diễn đạt ghi trong tệp cấu hình) mà LLM bỏ sót được bổ sung; nếu không xác định được thì kết luận Chưa đủ thông tin.</w:t>
            </w:r>
          </w:p>
        </w:tc>
      </w:tr>
      <w:tr>
        <w:trPr>
          <w:cantSplit w:val="1"/>
          <w:tblHeader w:val="0"/>
        </w:trPr>
        <w:tc>
          <w:tcPr>
            <w:gridSpan w:val="2"/>
            <w:tcBorders>
              <w:top w:color="000000" w:space="0" w:sz="0" w:val="nil"/>
              <w:bottom w:color="000000" w:space="0" w:sz="0" w:val="nil"/>
            </w:tcBorders>
            <w:tcMar>
              <w:top w:w="0" w:type="dxa"/>
              <w:left w:w="90" w:type="dxa"/>
              <w:bottom w:w="0" w:type="dxa"/>
              <w:right w:w="90" w:type="dxa"/>
            </w:tcMar>
          </w:tcPr>
          <w:p>
            <w:pPr>
              <w:numPr>
                <w:ilvl w:val="0"/>
                <w:numId w:val="7"/>
              </w:numPr>
              <w:spacing w:after="80" w:line="278" w:lineRule="auto"/>
              <w:ind w:left="397" w:right="102" w:hanging="198"/>
              <w:jc w:val="both"/>
              <w:rPr>
                <w:rFonts w:ascii="Times New Roman" w:cs="Times New Roman" w:eastAsia="Times New Roman" w:hAnsi="Times New Roman"/>
                <w:sz w:val="26"/>
                <w:szCs w:val="26"/>
              </w:rPr>
            </w:pPr>
            <w:r>
              <w:rPr>
                <w:rFonts w:ascii="Times New Roman" w:cs="Times New Roman" w:eastAsia="Times New Roman" w:hAnsi="Times New Roman"/>
                <w:sz w:val="26"/>
                <w:szCs w:val="26"/>
              </w:rPr>
              <w:t xml:space="preserve">Tách và lọc tuyên bố tự động: LLM tách bài quảng cáo thành các tuyên bố, Python giữ lại tuyên bố có thuộc tính trong tệp cấu hình. Bước này phục vụ tính năng trên CopyPro và được đánh giá riêng bằng Precision và Recall so với tuyên bố tách thủ công.</w:t>
            </w:r>
          </w:p>
        </w:tc>
      </w:tr>
      <w:tr>
        <w:trPr>
          <w:cantSplit w:val="1"/>
          <w:tblHeader w:val="0"/>
        </w:trPr>
        <w:tc>
          <w:tcPr>
            <w:gridSpan w:val="2"/>
            <w:tcBorders>
              <w:top w:color="000000" w:space="0" w:sz="0" w:val="nil"/>
              <w:bottom w:color="000000" w:space="0" w:sz="0" w:val="nil"/>
            </w:tcBorders>
            <w:tcMar>
              <w:top w:w="0" w:type="dxa"/>
              <w:left w:w="90" w:type="dxa"/>
              <w:bottom w:w="0" w:type="dxa"/>
              <w:right w:w="90" w:type="dxa"/>
            </w:tcMar>
          </w:tcPr>
          <w:p>
            <w:pPr>
              <w:numPr>
                <w:ilvl w:val="0"/>
                <w:numId w:val="7"/>
              </w:numPr>
              <w:spacing w:after="80" w:line="278" w:lineRule="auto"/>
              <w:ind w:left="397" w:right="102" w:hanging="198"/>
              <w:jc w:val="both"/>
              <w:rPr>
                <w:rFonts w:ascii="Times New Roman" w:cs="Times New Roman" w:eastAsia="Times New Roman" w:hAnsi="Times New Roman"/>
                <w:sz w:val="26"/>
                <w:szCs w:val="26"/>
              </w:rPr>
            </w:pPr>
            <w:r>
              <w:rPr>
                <w:rFonts w:ascii="Times New Roman" w:cs="Times New Roman" w:eastAsia="Times New Roman" w:hAnsi="Times New Roman"/>
                <w:sz w:val="26"/>
                <w:szCs w:val="26"/>
              </w:rPr>
              <w:t xml:space="preserve">Sử dụng Python để chuẩn hóa tên sản phẩm, phiên bản, giá trị và đơn vị đo về dạng biểu diễn nhất quán trước khi so sánh</w:t>
            </w:r>
            <w:r>
              <w:rPr>
                <w:rFonts w:ascii="Times New Roman" w:cs="Times New Roman" w:eastAsia="Times New Roman" w:hAnsi="Times New Roman"/>
                <w:sz w:val="26"/>
                <w:szCs w:val="26"/>
              </w:rPr>
              <w:t xml:space="preserve">, gồm cả từ chỉ kiểu giá trị như “lên đến”, “tối đa”, “điển hình”, “định mức”</w:t>
            </w:r>
            <w:r>
              <w:rPr>
                <w:rFonts w:ascii="Times New Roman" w:cs="Times New Roman" w:eastAsia="Times New Roman" w:hAnsi="Times New Roman"/>
                <w:sz w:val="26"/>
                <w:szCs w:val="26"/>
              </w:rPr>
              <w:t xml:space="preserve">.</w:t>
            </w:r>
          </w:p>
        </w:tc>
      </w:tr>
      <w:tr>
        <w:trPr>
          <w:cantSplit w:val="0"/>
          <w:tblHeader w:val="0"/>
        </w:trPr>
        <w:tc>
          <w:tcPr>
            <w:gridSpan w:val="2"/>
            <w:tcBorders>
              <w:top w:color="000000" w:space="0" w:sz="0" w:val="nil"/>
              <w:bottom w:color="000000" w:space="0" w:sz="0" w:val="nil"/>
            </w:tcBorders>
            <w:tcMar>
              <w:top w:w="0" w:type="dxa"/>
              <w:left w:w="90" w:type="dxa"/>
              <w:bottom w:w="0" w:type="dxa"/>
              <w:right w:w="90" w:type="dxa"/>
            </w:tcMar>
          </w:tcPr>
          <w:p>
            <w:pPr>
              <w:numPr>
                <w:ilvl w:val="0"/>
                <w:numId w:val="7"/>
              </w:numPr>
              <w:spacing w:after="80" w:line="278" w:lineRule="auto"/>
              <w:ind w:left="397" w:right="102" w:hanging="198"/>
              <w:jc w:val="both"/>
              <w:rPr>
                <w:rFonts w:ascii="Times New Roman" w:cs="Times New Roman" w:eastAsia="Times New Roman" w:hAnsi="Times New Roman"/>
                <w:sz w:val="26"/>
                <w:szCs w:val="26"/>
              </w:rPr>
            </w:pPr>
            <w:r>
              <w:rPr>
                <w:rFonts w:ascii="Times New Roman" w:cs="Times New Roman" w:eastAsia="Times New Roman" w:hAnsi="Times New Roman"/>
                <w:sz w:val="26"/>
                <w:szCs w:val="26"/>
              </w:rPr>
              <w:t xml:space="preserve">Bộ quyết định bốn nhãn: A tìm thông số cùng sản phẩm và thuộc tính; B xác định điều kiện của tuyên bố (điều kiện nêu rõ, hoặc cách hiểu thông thường với điều kiện không nêu) rồi đối chiếu với điều kiện của từng thông số trong tài liệu, gồm chế độ hoạt động, bộ phận, phụ kiện, phiên bản, điều kiện đo và kiểu giá trị; C so giá trị theo đơn vị và hướng thuận lợi của thuộc tính; D tổng hợp nhãn theo thứ tự: không có thông số cùng sản phẩm và thuộc tính → Chưa đủ thông tin; mức tối đa bị biến thành mức chắc chắn đạt → Lệch điều kiện; cùng điều kiện và giá trị khớp → Đúng; giá trị trùng giá trị ở điều kiện khác → Lệch điều kiện; cùng điều kiện nhưng giá trị mâu thuẫn, hoặc giá trị thuận lợi hơn mọi giá trị công bố → Sai; còn lại → Chưa đủ thông tin. Danh sách thuộc tính và điều kiện bắt buộc của từng nhóm sản phẩm được lưu thành tệp cấu hình tách khỏi các quy tắc A–D, nên thêm nhóm sản phẩm mới không phải sửa bộ quyết định.</w:t>
            </w:r>
          </w:p>
        </w:tc>
      </w:tr>
      <w:tr>
        <w:trPr>
          <w:cantSplit w:val="1"/>
          <w:tblHeader w:val="0"/>
        </w:trPr>
        <w:tc>
          <w:tcPr>
            <w:gridSpan w:val="2"/>
            <w:tcBorders>
              <w:top w:color="000000" w:space="0" w:sz="0" w:val="nil"/>
              <w:bottom w:color="000000" w:space="0" w:sz="0" w:val="nil"/>
            </w:tcBorders>
            <w:tcMar>
              <w:top w:w="0" w:type="dxa"/>
              <w:left w:w="90" w:type="dxa"/>
              <w:bottom w:w="0" w:type="dxa"/>
              <w:right w:w="90" w:type="dxa"/>
            </w:tcMar>
          </w:tcPr>
          <w:p>
            <w:pPr>
              <w:numPr>
                <w:ilvl w:val="0"/>
                <w:numId w:val="7"/>
              </w:numPr>
              <w:spacing w:after="80" w:line="278" w:lineRule="auto"/>
              <w:ind w:left="397" w:right="102" w:hanging="198"/>
              <w:jc w:val="both"/>
              <w:rPr>
                <w:rFonts w:ascii="Times New Roman" w:cs="Times New Roman" w:eastAsia="Times New Roman" w:hAnsi="Times New Roman"/>
                <w:sz w:val="26"/>
                <w:szCs w:val="26"/>
              </w:rPr>
            </w:pPr>
            <w:r>
              <w:rPr>
                <w:rFonts w:ascii="Times New Roman" w:cs="Times New Roman" w:eastAsia="Times New Roman" w:hAnsi="Times New Roman"/>
                <w:sz w:val="26"/>
                <w:szCs w:val="26"/>
              </w:rPr>
              <w:t xml:space="preserve">Lý do trả về cho người dùng được sinh từ dấu vết của bộ quyết định (bước kết luận, đoạn nguồn, điều kiện bị thiếu hoặc bị đổi), không để LLM viết tự do. Quy trình tổng thể được trình bày ở Hình 1.</w:t>
            </w:r>
          </w:p>
        </w:tc>
      </w:tr>
      <w:tr>
        <w:trPr>
          <w:cantSplit w:val="1"/>
          <w:tblHeader w:val="0"/>
        </w:trPr>
        <w:tc>
          <w:tcPr>
            <w:gridSpan w:val="2"/>
            <w:tcBorders>
              <w:top w:color="000000" w:space="0" w:sz="0" w:val="nil"/>
              <w:bottom w:color="000000" w:space="0" w:sz="0" w:val="nil"/>
            </w:tcBorders>
            <w:tcMar>
              <w:top w:w="0" w:type="dxa"/>
              <w:left w:w="90" w:type="dxa"/>
              <w:bottom w:w="0" w:type="dxa"/>
              <w:right w:w="90" w:type="dxa"/>
            </w:tcMar>
          </w:tcPr>
          <w:p>
            <w:pPr>
              <w:spacing w:after="80" w:line="278" w:lineRule="auto"/>
              <w:jc w:val="center"/>
              <w:rPr>
                <w:rFonts w:ascii="Times New Roman" w:cs="Times New Roman" w:eastAsia="Times New Roman" w:hAnsi="Times New Roman"/>
                <w:sz w:val="26"/>
                <w:szCs w:val="26"/>
              </w:rPr>
            </w:pPr>
            <w:r>
              <w:drawing>
                <wp:inline>
                  <wp:extent cx="5400000" cy="2058232"/>
                  <wp:docPr id="1" name="Picture 1"/>
                  <wp:cNvGraphicFramePr>
                    <a:graphicFrameLocks noChangeAspect="1"/>
                  </wp:cNvGraphicFramePr>
                  <a:graphic>
                    <a:graphicData uri="http://schemas.openxmlformats.org/drawingml/2006/picture">
                      <pic:pic>
                        <pic:nvPicPr>
                          <pic:cNvPr id="0" name="hinh1_quy_trinh.png"/>
                          <pic:cNvPicPr/>
                        </pic:nvPicPr>
                        <pic:blipFill>
                          <a:blip r:embed="rId16"/>
                          <a:stretch>
                            <a:fillRect/>
                          </a:stretch>
                        </pic:blipFill>
                        <pic:spPr>
                          <a:xfrm>
                            <a:off x="0" y="0"/>
                            <a:ext cx="5400000" cy="2058232"/>
                          </a:xfrm>
                          <a:prstGeom prst="rect"/>
                        </pic:spPr>
                      </pic:pic>
                    </a:graphicData>
                  </a:graphic>
                </wp:inline>
              </w:drawing>
            </w:r>
          </w:p>
          <w:p>
            <w:pPr>
              <w:spacing w:after="80" w:line="278" w:lineRule="auto"/>
              <w:jc w:val="center"/>
              <w:rPr>
                <w:rFonts w:ascii="Times New Roman" w:cs="Times New Roman" w:eastAsia="Times New Roman" w:hAnsi="Times New Roman"/>
                <w:sz w:val="26"/>
                <w:szCs w:val="26"/>
              </w:rPr>
            </w:pPr>
            <w:r>
              <w:rPr>
                <w:rFonts w:ascii="Times New Roman" w:cs="Times New Roman" w:eastAsia="Times New Roman" w:hAnsi="Times New Roman"/>
                <w:i/>
                <w:iCs/>
                <w:sz w:val="26"/>
                <w:szCs w:val="26"/>
              </w:rPr>
              <w:t xml:space="preserve">Hình 1. Quy trình kiểm chứng đề xuất; khối nền xám là thành phần mới của đề tài.</w:t>
            </w:r>
          </w:p>
        </w:tc>
      </w:tr>
      <w:tr>
        <w:trPr>
          <w:cantSplit w:val="1"/>
          <w:tblHeader w:val="0"/>
        </w:trPr>
        <w:tc>
          <w:tcPr>
            <w:gridSpan w:val="2"/>
            <w:tcBorders>
              <w:top w:color="000000" w:space="0" w:sz="0" w:val="nil"/>
              <w:bottom w:color="000000" w:space="0" w:sz="0" w:val="nil"/>
            </w:tcBorders>
            <w:tcMar>
              <w:top w:w="0" w:type="dxa"/>
              <w:left w:w="90" w:type="dxa"/>
              <w:bottom w:w="0" w:type="dxa"/>
              <w:right w:w="90" w:type="dxa"/>
            </w:tcMar>
          </w:tcPr>
          <w:p>
            <w:pPr>
              <w:keepLines w:val="1"/>
              <w:spacing w:after="80" w:before="160" w:line="278" w:lineRule="auto"/>
              <w:ind w:right="102"/>
              <w:jc w:val="both"/>
              <w:rPr>
                <w:rFonts w:ascii="Times New Roman" w:cs="Times New Roman" w:eastAsia="Times New Roman" w:hAnsi="Times New Roman"/>
                <w:sz w:val="26"/>
                <w:szCs w:val="26"/>
              </w:rPr>
            </w:pPr>
            <w:r>
              <w:rPr>
                <w:rFonts w:ascii="Times New Roman" w:cs="Times New Roman" w:eastAsia="Times New Roman" w:hAnsi="Times New Roman"/>
                <w:b/>
                <w:bCs/>
                <w:sz w:val="26"/>
                <w:szCs w:val="26"/>
              </w:rPr>
              <w:t xml:space="preserve">Nội dung 3 (ứng với M3): Thực nghiệm và đánh giá</w:t>
            </w:r>
          </w:p>
          <w:p>
            <w:pPr>
              <w:numPr>
                <w:ilvl w:val="0"/>
                <w:numId w:val="7"/>
              </w:numPr>
              <w:spacing w:after="80" w:line="278" w:lineRule="auto"/>
              <w:ind w:left="397" w:right="102" w:hanging="198"/>
              <w:jc w:val="both"/>
              <w:rPr>
                <w:rFonts w:ascii="Times New Roman" w:cs="Times New Roman" w:eastAsia="Times New Roman" w:hAnsi="Times New Roman"/>
                <w:sz w:val="26"/>
                <w:szCs w:val="26"/>
              </w:rPr>
            </w:pPr>
            <w:r>
              <w:rPr>
                <w:rFonts w:ascii="Times New Roman" w:cs="Times New Roman" w:eastAsia="Times New Roman" w:hAnsi="Times New Roman"/>
                <w:sz w:val="26"/>
                <w:szCs w:val="26"/>
              </w:rPr>
              <w:t xml:space="preserve">Cài đặt và so sánh B0 (LLM đọc trực tiếp rồi gán nhãn</w:t>
            </w:r>
            <w:r>
              <w:rPr>
                <w:rFonts w:ascii="Times New Roman" w:cs="Times New Roman" w:eastAsia="Times New Roman" w:hAnsi="Times New Roman"/>
                <w:sz w:val="26"/>
                <w:szCs w:val="26"/>
              </w:rPr>
              <w:t xml:space="preserve"> theo ba lớp Supported, Refuted, NEI, đại diện cho cách kiểm chứng phổ biến </w:t>
            </w:r>
            <w:r>
              <w:rPr>
                <w:rFonts w:ascii="Times New Roman" w:cs="Times New Roman" w:eastAsia="Times New Roman" w:hAnsi="Times New Roman"/>
                <w:sz w:val="26"/>
                <w:szCs w:val="26"/>
              </w:rPr>
              <w:t xml:space="preserve">[6]</w:t>
            </w:r>
            <w:r>
              <w:rPr>
                <w:rFonts w:ascii="Times New Roman" w:cs="Times New Roman" w:eastAsia="Times New Roman" w:hAnsi="Times New Roman"/>
                <w:sz w:val="26"/>
                <w:szCs w:val="26"/>
              </w:rPr>
              <w:t xml:space="preserve">), B1 (LLM nhận thông tin có cấu trúc rồi gán nhãn</w:t>
            </w:r>
            <w:r>
              <w:rPr>
                <w:rFonts w:ascii="Times New Roman" w:cs="Times New Roman" w:eastAsia="Times New Roman" w:hAnsi="Times New Roman"/>
                <w:sz w:val="26"/>
                <w:szCs w:val="26"/>
              </w:rPr>
              <w:t xml:space="preserve"> theo bốn lớp, dùng cùng bộ thông số và cùng hướng dẫn gán nhãn với P để tách riêng tác động của bộ quyết định</w:t>
            </w:r>
            <w:r>
              <w:rPr>
                <w:rFonts w:ascii="Times New Roman" w:cs="Times New Roman" w:eastAsia="Times New Roman" w:hAnsi="Times New Roman"/>
                <w:sz w:val="26"/>
                <w:szCs w:val="26"/>
              </w:rPr>
              <w:t xml:space="preserve">) và P (LLM trích xuất thông tin</w:t>
            </w:r>
            <w:r>
              <w:rPr>
                <w:rFonts w:ascii="Times New Roman" w:cs="Times New Roman" w:eastAsia="Times New Roman" w:hAnsi="Times New Roman"/>
                <w:sz w:val="26"/>
                <w:szCs w:val="26"/>
              </w:rPr>
              <w:t xml:space="preserve"> có neo nguồn</w:t>
            </w:r>
            <w:r>
              <w:rPr>
                <w:rFonts w:ascii="Times New Roman" w:cs="Times New Roman" w:eastAsia="Times New Roman" w:hAnsi="Times New Roman"/>
                <w:sz w:val="26"/>
                <w:szCs w:val="26"/>
              </w:rPr>
              <w:t xml:space="preserve">, Python dùng </w:t>
            </w:r>
            <w:r>
              <w:rPr>
                <w:rFonts w:ascii="Times New Roman" w:cs="Times New Roman" w:eastAsia="Times New Roman" w:hAnsi="Times New Roman"/>
                <w:sz w:val="26"/>
                <w:szCs w:val="26"/>
              </w:rPr>
              <w:t xml:space="preserve">bộ quyết định có đối chiếu điều kiện</w:t>
            </w:r>
            <w:r>
              <w:rPr>
                <w:rFonts w:ascii="Times New Roman" w:cs="Times New Roman" w:eastAsia="Times New Roman" w:hAnsi="Times New Roman"/>
                <w:sz w:val="26"/>
                <w:szCs w:val="26"/>
              </w:rPr>
              <w:t xml:space="preserve"> để gán nhãn).</w:t>
            </w:r>
          </w:p>
        </w:tc>
      </w:tr>
      <w:tr>
        <w:trPr>
          <w:cantSplit w:val="1"/>
          <w:tblHeader w:val="0"/>
        </w:trPr>
        <w:tc>
          <w:tcPr>
            <w:gridSpan w:val="2"/>
            <w:tcBorders>
              <w:top w:color="000000" w:space="0" w:sz="0" w:val="nil"/>
              <w:bottom w:color="000000" w:space="0" w:sz="0" w:val="nil"/>
            </w:tcBorders>
            <w:tcMar>
              <w:top w:w="0" w:type="dxa"/>
              <w:left w:w="90" w:type="dxa"/>
              <w:bottom w:w="0" w:type="dxa"/>
              <w:right w:w="90" w:type="dxa"/>
            </w:tcMar>
          </w:tcPr>
          <w:p>
            <w:pPr>
              <w:numPr>
                <w:ilvl w:val="0"/>
                <w:numId w:val="7"/>
              </w:numPr>
              <w:spacing w:after="80" w:line="278" w:lineRule="auto"/>
              <w:ind w:left="397" w:right="102" w:hanging="198"/>
              <w:jc w:val="both"/>
              <w:rPr>
                <w:rFonts w:ascii="Times New Roman" w:cs="Times New Roman" w:eastAsia="Times New Roman" w:hAnsi="Times New Roman"/>
                <w:sz w:val="26"/>
                <w:szCs w:val="26"/>
              </w:rPr>
            </w:pPr>
            <w:r>
              <w:rPr>
                <w:rFonts w:ascii="Times New Roman" w:cs="Times New Roman" w:eastAsia="Times New Roman" w:hAnsi="Times New Roman"/>
                <w:sz w:val="26"/>
                <w:szCs w:val="26"/>
              </w:rPr>
              <w:t xml:space="preserve">Bổ sung B2: LLM đọc bằng chứng và gán bốn nhãn theo hướng dẫn gán nhãn, có định nghĩa và ví dụ cho nhãn Lệch điều kiện theo cách đặt nhãn của AVeriTeC </w:t>
            </w:r>
            <w:r>
              <w:rPr>
                <w:rFonts w:ascii="Times New Roman" w:cs="Times New Roman" w:eastAsia="Times New Roman" w:hAnsi="Times New Roman"/>
                <w:sz w:val="26"/>
                <w:szCs w:val="26"/>
              </w:rPr>
              <w:t xml:space="preserve">[7]</w:t>
            </w:r>
            <w:r>
              <w:rPr>
                <w:rFonts w:ascii="Times New Roman" w:cs="Times New Roman" w:eastAsia="Times New Roman" w:hAnsi="Times New Roman"/>
                <w:sz w:val="26"/>
                <w:szCs w:val="26"/>
              </w:rPr>
              <w:t xml:space="preserve">, đại diện cho cách khắc phục chỉ bằng câu lệnh; B3: mô hình phân loại ba nhãn tiếng Việt đã huấn luyện sẵn do nhóm SemViQA </w:t>
            </w:r>
            <w:r>
              <w:rPr>
                <w:rFonts w:ascii="Times New Roman" w:cs="Times New Roman" w:eastAsia="Times New Roman" w:hAnsi="Times New Roman"/>
                <w:sz w:val="26"/>
                <w:szCs w:val="26"/>
              </w:rPr>
              <w:t xml:space="preserve">[11]</w:t>
            </w:r>
            <w:r>
              <w:rPr>
                <w:rFonts w:ascii="Times New Roman" w:cs="Times New Roman" w:eastAsia="Times New Roman" w:hAnsi="Times New Roman"/>
                <w:sz w:val="26"/>
                <w:szCs w:val="26"/>
              </w:rPr>
              <w:t xml:space="preserve"> công bố, chạy trên cặp (tuyên bố, bằng chứng), đại diện cho hệ thống kiểm chứng tiếng Việt sẵn có. Với B0 và B3 chỉ có ba nhãn, so sánh chính dựa trên FAR và các nhãn chung.</w:t>
            </w:r>
          </w:p>
        </w:tc>
      </w:tr>
      <w:tr>
        <w:trPr>
          <w:cantSplit w:val="1"/>
          <w:tblHeader w:val="0"/>
        </w:trPr>
        <w:tc>
          <w:tcPr>
            <w:gridSpan w:val="2"/>
            <w:tcBorders>
              <w:top w:color="000000" w:space="0" w:sz="0" w:val="nil"/>
              <w:bottom w:color="000000" w:space="0" w:sz="0" w:val="nil"/>
            </w:tcBorders>
            <w:tcMar>
              <w:top w:w="0" w:type="dxa"/>
              <w:left w:w="90" w:type="dxa"/>
              <w:bottom w:w="0" w:type="dxa"/>
              <w:right w:w="90" w:type="dxa"/>
            </w:tcMar>
          </w:tcPr>
          <w:p>
            <w:pPr>
              <w:numPr>
                <w:ilvl w:val="0"/>
                <w:numId w:val="7"/>
              </w:numPr>
              <w:spacing w:after="80" w:line="278" w:lineRule="auto"/>
              <w:ind w:left="397" w:right="102" w:hanging="198"/>
              <w:jc w:val="both"/>
              <w:rPr>
                <w:rFonts w:ascii="Times New Roman" w:cs="Times New Roman" w:eastAsia="Times New Roman" w:hAnsi="Times New Roman"/>
                <w:sz w:val="26"/>
                <w:szCs w:val="26"/>
              </w:rPr>
            </w:pPr>
            <w:r>
              <w:rPr>
                <w:rFonts w:ascii="Times New Roman" w:cs="Times New Roman" w:eastAsia="Times New Roman" w:hAnsi="Times New Roman"/>
                <w:sz w:val="26"/>
                <w:szCs w:val="26"/>
              </w:rPr>
              <w:t xml:space="preserve">Phân tích thành phần: P−ĐK bỏ bước đối chiếu điều kiện (chỉ so giá trị), P−NN bỏ bước neo nguồn. Mọi phương pháp dùng cùng tuyên bố, cùng top-k đoạn bằng chứng, cùng LLM và cùng cấu hình.</w:t>
            </w:r>
          </w:p>
        </w:tc>
      </w:tr>
      <w:tr>
        <w:trPr>
          <w:cantSplit w:val="1"/>
          <w:tblHeader w:val="0"/>
        </w:trPr>
        <w:tc>
          <w:tcPr>
            <w:gridSpan w:val="2"/>
            <w:tcBorders>
              <w:top w:color="000000" w:space="0" w:sz="0" w:val="nil"/>
              <w:bottom w:color="000000" w:space="0" w:sz="0" w:val="nil"/>
            </w:tcBorders>
            <w:tcMar>
              <w:top w:w="0" w:type="dxa"/>
              <w:left w:w="90" w:type="dxa"/>
              <w:bottom w:w="0" w:type="dxa"/>
              <w:right w:w="90" w:type="dxa"/>
            </w:tcMar>
          </w:tcPr>
          <w:p>
            <w:pPr>
              <w:numPr>
                <w:ilvl w:val="0"/>
                <w:numId w:val="7"/>
              </w:numPr>
              <w:spacing w:after="80" w:line="278" w:lineRule="auto"/>
              <w:ind w:left="397" w:right="102" w:hanging="198"/>
              <w:jc w:val="both"/>
              <w:rPr>
                <w:rFonts w:ascii="Times New Roman" w:cs="Times New Roman" w:eastAsia="Times New Roman" w:hAnsi="Times New Roman"/>
                <w:sz w:val="26"/>
                <w:szCs w:val="26"/>
              </w:rPr>
            </w:pPr>
            <w:r>
              <w:rPr>
                <w:rFonts w:ascii="Times New Roman" w:cs="Times New Roman" w:eastAsia="Times New Roman" w:hAnsi="Times New Roman"/>
                <w:sz w:val="26"/>
                <w:szCs w:val="26"/>
              </w:rPr>
              <w:t xml:space="preserve">Đánh giá bằng FAR (tỷ lệ chấp nhận nhầm), Precision (độ chính xác của dự đoán), Recall (khả năng tìm đủ mẫu đúng) và F1 (chỉ số cân bằng giữa Precision và Recall)</w:t>
            </w:r>
            <w:r>
              <w:rPr>
                <w:rFonts w:ascii="Times New Roman" w:cs="Times New Roman" w:eastAsia="Times New Roman" w:hAnsi="Times New Roman"/>
                <w:sz w:val="26"/>
                <w:szCs w:val="26"/>
              </w:rPr>
              <w:t xml:space="preserve"> của từng nhãn và Macro-F1; FAR là tỷ lệ tuyên bố bị gán Đúng trong số các tuyên bố có nhãn chuẩn khác Đúng. Đo thêm Recall@k của BM25, độ đúng từng trường trích xuất, Precision và Recall của bước tách tuyên bố tự động, thời gian và chi phí gọi LLM. Khoảng tin cậy 95% được ước lượng bằng bootstrap theo cụm quảng cáo; chênh lệch FAR giữa P và từng đối chứng được kiểm định bằng McNemar có hiệu chỉnh Holm cho nhiều phép so sánh.</w:t>
            </w:r>
          </w:p>
        </w:tc>
      </w:tr>
      <w:tr>
        <w:trPr>
          <w:cantSplit w:val="1"/>
          <w:tblHeader w:val="0"/>
        </w:trPr>
        <w:tc>
          <w:tcPr>
            <w:gridSpan w:val="2"/>
            <w:tcBorders>
              <w:top w:color="000000" w:space="0" w:sz="0" w:val="nil"/>
              <w:bottom w:color="000000" w:space="0" w:sz="0" w:val="nil"/>
            </w:tcBorders>
            <w:tcMar>
              <w:top w:w="0" w:type="dxa"/>
              <w:left w:w="90" w:type="dxa"/>
              <w:bottom w:w="0" w:type="dxa"/>
              <w:right w:w="90" w:type="dxa"/>
            </w:tcMar>
          </w:tcPr>
          <w:p>
            <w:pPr>
              <w:numPr>
                <w:ilvl w:val="0"/>
                <w:numId w:val="7"/>
              </w:numPr>
              <w:spacing w:after="80" w:line="278" w:lineRule="auto"/>
              <w:ind w:left="397" w:right="102" w:hanging="198"/>
              <w:jc w:val="both"/>
              <w:rPr>
                <w:rFonts w:ascii="Times New Roman" w:cs="Times New Roman" w:eastAsia="Times New Roman" w:hAnsi="Times New Roman"/>
                <w:sz w:val="26"/>
                <w:szCs w:val="26"/>
              </w:rPr>
            </w:pPr>
            <w:r>
              <w:rPr>
                <w:rFonts w:ascii="Times New Roman" w:cs="Times New Roman" w:eastAsia="Times New Roman" w:hAnsi="Times New Roman"/>
                <w:sz w:val="26"/>
                <w:szCs w:val="26"/>
              </w:rPr>
              <w:t xml:space="preserve">Giả thuyết: P có FAR thấp hơn B0–B3 và F1 của nhãn Lệch điều kiện cao hơn B1, B2, trong khi Recall của nhãn Đúng không thấp hơn quá 5 điểm phần trăm so với đối chứng tốt nhất. Mô hình, câu lệnh và giá trị k được chọn trên tập phát triển và khóa trước khi chạy tập kiểm tra; kết quả được báo cáo cả khi không đạt giả thuyết.</w:t>
            </w:r>
          </w:p>
        </w:tc>
      </w:tr>
      <w:tr>
        <w:trPr>
          <w:cantSplit w:val="1"/>
          <w:tblHeader w:val="0"/>
        </w:trPr>
        <w:tc>
          <w:tcPr>
            <w:gridSpan w:val="2"/>
            <w:tcBorders>
              <w:top w:color="000000" w:space="0" w:sz="0" w:val="nil"/>
              <w:bottom w:color="000000" w:space="0" w:sz="0" w:val="nil"/>
            </w:tcBorders>
            <w:tcMar>
              <w:top w:w="0" w:type="dxa"/>
              <w:left w:w="90" w:type="dxa"/>
              <w:bottom w:w="0" w:type="dxa"/>
              <w:right w:w="90" w:type="dxa"/>
            </w:tcMar>
          </w:tcPr>
          <w:p>
            <w:pPr>
              <w:numPr>
                <w:ilvl w:val="0"/>
                <w:numId w:val="7"/>
              </w:numPr>
              <w:spacing w:after="80" w:line="278" w:lineRule="auto"/>
              <w:ind w:left="397" w:right="102" w:hanging="198"/>
              <w:jc w:val="both"/>
              <w:rPr>
                <w:rFonts w:ascii="Times New Roman" w:cs="Times New Roman" w:eastAsia="Times New Roman" w:hAnsi="Times New Roman"/>
                <w:sz w:val="26"/>
                <w:szCs w:val="26"/>
              </w:rPr>
            </w:pPr>
            <w:r>
              <w:rPr>
                <w:rFonts w:ascii="Times New Roman" w:cs="Times New Roman" w:eastAsia="Times New Roman" w:hAnsi="Times New Roman"/>
                <w:sz w:val="26"/>
                <w:szCs w:val="26"/>
              </w:rPr>
              <w:t xml:space="preserve">Báo kết quả riêng cho tuyên bố từ quảng cáo thông thường và cho tập cặp tối thiểu, theo từng loại biến đổi, từng nhóm sản phẩm, từng hãng và từng LLM sinh quảng cáo; báo thêm kết quả đầu–cuối (tách tuyên bố tự động rồi kiểm chứng) trên quảng cáo của tập kiểm tra; phân tích lỗi theo nguồn gốc: tách tuyên bố, truy hồi, trích xuất hay quyết định.</w:t>
            </w:r>
          </w:p>
        </w:tc>
      </w:tr>
      <w:tr>
        <w:trPr>
          <w:cantSplit w:val="1"/>
          <w:tblHeader w:val="0"/>
        </w:trPr>
        <w:tc>
          <w:tcPr>
            <w:gridSpan w:val="2"/>
            <w:tcBorders>
              <w:top w:color="000000" w:space="0" w:sz="0" w:val="nil"/>
              <w:bottom w:color="000000" w:space="0" w:sz="0" w:val="nil"/>
            </w:tcBorders>
            <w:tcMar>
              <w:top w:w="0" w:type="dxa"/>
              <w:left w:w="90" w:type="dxa"/>
              <w:bottom w:w="0" w:type="dxa"/>
              <w:right w:w="90" w:type="dxa"/>
            </w:tcMar>
          </w:tcPr>
          <w:p>
            <w:pPr>
              <w:keepLines w:val="1"/>
              <w:spacing w:after="80" w:before="160" w:line="278" w:lineRule="auto"/>
              <w:ind w:right="102"/>
              <w:jc w:val="both"/>
              <w:rPr>
                <w:rFonts w:ascii="Times New Roman" w:cs="Times New Roman" w:eastAsia="Times New Roman" w:hAnsi="Times New Roman"/>
                <w:sz w:val="26"/>
                <w:szCs w:val="26"/>
              </w:rPr>
            </w:pPr>
            <w:r>
              <w:rPr>
                <w:rFonts w:ascii="Times New Roman" w:cs="Times New Roman" w:eastAsia="Times New Roman" w:hAnsi="Times New Roman"/>
                <w:b/>
                <w:bCs/>
                <w:sz w:val="26"/>
                <w:szCs w:val="26"/>
              </w:rPr>
              <w:t xml:space="preserve">Nội dung 4 (ứng với M4): Tích hợp vào website CopyPro</w:t>
            </w:r>
          </w:p>
          <w:p>
            <w:pPr>
              <w:numPr>
                <w:ilvl w:val="0"/>
                <w:numId w:val="7"/>
              </w:numPr>
              <w:spacing w:after="80" w:line="278" w:lineRule="auto"/>
              <w:ind w:left="397" w:right="102" w:hanging="198"/>
              <w:jc w:val="both"/>
              <w:rPr>
                <w:rFonts w:ascii="Times New Roman" w:cs="Times New Roman" w:eastAsia="Times New Roman" w:hAnsi="Times New Roman"/>
                <w:sz w:val="26"/>
                <w:szCs w:val="26"/>
              </w:rPr>
            </w:pPr>
            <w:r>
              <w:rPr>
                <w:rFonts w:ascii="Times New Roman" w:cs="Times New Roman" w:eastAsia="Times New Roman" w:hAnsi="Times New Roman"/>
                <w:sz w:val="26"/>
                <w:szCs w:val="26"/>
              </w:rPr>
              <w:t xml:space="preserve">Thêm chức năng “Kiểm chứng thông số” vào trang kết quả tạo nội dung: người dùng chọn mẫu sản phẩm, hệ thống đánh dấu từng tuyên bố theo bốn nhãn, hiển thị đoạn nguồn chính hãng và lý do, đặt cạnh điểm chất lượng và kết quả kiểm tra đạo văn hiện có; kết quả được lưu cùng nội dung đã tạo.</w:t>
            </w:r>
          </w:p>
        </w:tc>
      </w:tr>
      <w:tr>
        <w:trPr>
          <w:cantSplit w:val="1"/>
          <w:tblHeader w:val="0"/>
        </w:trPr>
        <w:tc>
          <w:tcPr>
            <w:gridSpan w:val="2"/>
            <w:tcBorders>
              <w:top w:color="000000" w:space="0" w:sz="0" w:val="nil"/>
              <w:bottom w:color="000000" w:space="0" w:sz="0" w:val="nil"/>
            </w:tcBorders>
            <w:tcMar>
              <w:top w:w="0" w:type="dxa"/>
              <w:left w:w="90" w:type="dxa"/>
              <w:bottom w:w="0" w:type="dxa"/>
              <w:right w:w="90" w:type="dxa"/>
            </w:tcMar>
          </w:tcPr>
          <w:p>
            <w:pPr>
              <w:numPr>
                <w:ilvl w:val="0"/>
                <w:numId w:val="7"/>
              </w:numPr>
              <w:spacing w:after="80" w:line="278" w:lineRule="auto"/>
              <w:ind w:left="397" w:right="102" w:hanging="198"/>
              <w:jc w:val="both"/>
              <w:rPr>
                <w:rFonts w:ascii="Times New Roman" w:cs="Times New Roman" w:eastAsia="Times New Roman" w:hAnsi="Times New Roman"/>
                <w:sz w:val="26"/>
                <w:szCs w:val="26"/>
              </w:rPr>
            </w:pPr>
            <w:r>
              <w:rPr>
                <w:rFonts w:ascii="Times New Roman" w:cs="Times New Roman" w:eastAsia="Times New Roman" w:hAnsi="Times New Roman"/>
                <w:sz w:val="26"/>
                <w:szCs w:val="26"/>
              </w:rPr>
              <w:t xml:space="preserve">Kiểm tra chức năng trên các quảng cáo thuộc tập kiểm tra và đo thời gian kiểm chứng một bài quảng cáo.</w:t>
            </w:r>
          </w:p>
        </w:tc>
      </w:tr>
      <w:tr>
        <w:trPr>
          <w:cantSplit w:val="1"/>
          <w:tblHeader w:val="0"/>
        </w:trPr>
        <w:tc>
          <w:tcPr>
            <w:gridSpan w:val="2"/>
            <w:tcBorders>
              <w:top w:color="000000" w:space="0" w:sz="0" w:val="nil"/>
              <w:bottom w:color="000000" w:space="0" w:sz="0" w:val="nil"/>
            </w:tcBorders>
            <w:tcMar>
              <w:top w:w="0" w:type="dxa"/>
              <w:left w:w="90" w:type="dxa"/>
              <w:bottom w:w="0" w:type="dxa"/>
              <w:right w:w="90" w:type="dxa"/>
            </w:tcMar>
          </w:tcPr>
          <w:p>
            <w:pPr>
              <w:keepLines w:val="1"/>
              <w:spacing w:after="80" w:before="160" w:line="278" w:lineRule="auto"/>
              <w:ind w:right="102"/>
              <w:jc w:val="both"/>
              <w:rPr>
                <w:rFonts w:ascii="Times New Roman" w:cs="Times New Roman" w:eastAsia="Times New Roman" w:hAnsi="Times New Roman"/>
                <w:sz w:val="26"/>
                <w:szCs w:val="26"/>
              </w:rPr>
            </w:pPr>
            <w:r>
              <w:rPr>
                <w:rFonts w:ascii="Times New Roman" w:cs="Times New Roman" w:eastAsia="Times New Roman" w:hAnsi="Times New Roman"/>
                <w:b/>
                <w:bCs/>
                <w:sz w:val="26"/>
                <w:szCs w:val="26"/>
              </w:rPr>
              <w:t xml:space="preserve">Kết quả mong đợi:</w:t>
            </w:r>
          </w:p>
          <w:p>
            <w:pPr>
              <w:numPr>
                <w:ilvl w:val="0"/>
                <w:numId w:val="7"/>
              </w:numPr>
              <w:spacing w:after="80" w:line="278" w:lineRule="auto"/>
              <w:ind w:left="397" w:right="102" w:hanging="198"/>
              <w:jc w:val="both"/>
              <w:rPr>
                <w:rFonts w:ascii="Times New Roman" w:cs="Times New Roman" w:eastAsia="Times New Roman" w:hAnsi="Times New Roman"/>
                <w:sz w:val="26"/>
                <w:szCs w:val="26"/>
              </w:rPr>
            </w:pPr>
            <w:r>
              <w:rPr>
                <w:rFonts w:ascii="Times New Roman" w:cs="Times New Roman" w:eastAsia="Times New Roman" w:hAnsi="Times New Roman"/>
                <w:sz w:val="26"/>
                <w:szCs w:val="26"/>
              </w:rPr>
              <w:t xml:space="preserve">Bộ dữ liệu gồm các </w:t>
            </w:r>
            <w:r>
              <w:rPr>
                <w:rFonts w:ascii="Times New Roman" w:cs="Times New Roman" w:eastAsia="Times New Roman" w:hAnsi="Times New Roman"/>
                <w:sz w:val="26"/>
                <w:szCs w:val="26"/>
              </w:rPr>
              <w:t xml:space="preserve">tuyên bố thông số có điều kiện ràng buộc từ</w:t>
            </w:r>
            <w:r>
              <w:rPr>
                <w:rFonts w:ascii="Times New Roman" w:cs="Times New Roman" w:eastAsia="Times New Roman" w:hAnsi="Times New Roman"/>
                <w:sz w:val="26"/>
                <w:szCs w:val="26"/>
              </w:rPr>
              <w:t xml:space="preserve"> quảng cáo</w:t>
            </w:r>
            <w:r>
              <w:rPr>
                <w:rFonts w:ascii="Times New Roman" w:cs="Times New Roman" w:eastAsia="Times New Roman" w:hAnsi="Times New Roman"/>
                <w:sz w:val="26"/>
                <w:szCs w:val="26"/>
              </w:rPr>
              <w:t xml:space="preserve"> do LLM tạo (khoảng 250–300 tuyên bố và 100–120 biến thể cặp tối thiểu của khoảng 12 mẫu thuộc ba nhóm sản phẩm)</w:t>
            </w:r>
            <w:r>
              <w:rPr>
                <w:rFonts w:ascii="Times New Roman" w:cs="Times New Roman" w:eastAsia="Times New Roman" w:hAnsi="Times New Roman"/>
                <w:sz w:val="26"/>
                <w:szCs w:val="26"/>
              </w:rPr>
              <w:t xml:space="preserve">, tài liệu làm bằng chứng và nhãn kiểm chứng</w:t>
            </w:r>
            <w:r>
              <w:rPr>
                <w:rFonts w:ascii="Times New Roman" w:cs="Times New Roman" w:eastAsia="Times New Roman" w:hAnsi="Times New Roman"/>
                <w:sz w:val="26"/>
                <w:szCs w:val="26"/>
              </w:rPr>
              <w:t xml:space="preserve"> bốn lớp, kèm lý do, hướng dẫn gán nhãn và tệp điều kiện bắt buộc của ba nhóm sản phẩm</w:t>
            </w:r>
            <w:r>
              <w:rPr>
                <w:rFonts w:ascii="Times New Roman" w:cs="Times New Roman" w:eastAsia="Times New Roman" w:hAnsi="Times New Roman"/>
                <w:sz w:val="26"/>
                <w:szCs w:val="26"/>
              </w:rPr>
              <w:t xml:space="preserve">.</w:t>
            </w:r>
          </w:p>
        </w:tc>
      </w:tr>
      <w:tr>
        <w:trPr>
          <w:cantSplit w:val="1"/>
          <w:tblHeader w:val="0"/>
        </w:trPr>
        <w:tc>
          <w:tcPr>
            <w:gridSpan w:val="2"/>
            <w:tcBorders>
              <w:top w:color="000000" w:space="0" w:sz="0" w:val="nil"/>
              <w:bottom w:color="000000" w:space="0" w:sz="0" w:val="nil"/>
            </w:tcBorders>
            <w:tcMar>
              <w:top w:w="0" w:type="dxa"/>
              <w:left w:w="90" w:type="dxa"/>
              <w:bottom w:w="0" w:type="dxa"/>
              <w:right w:w="90" w:type="dxa"/>
            </w:tcMar>
          </w:tcPr>
          <w:p>
            <w:pPr>
              <w:numPr>
                <w:ilvl w:val="0"/>
                <w:numId w:val="7"/>
              </w:numPr>
              <w:spacing w:after="80" w:line="278" w:lineRule="auto"/>
              <w:ind w:left="397" w:right="102" w:hanging="198"/>
              <w:jc w:val="both"/>
              <w:rPr>
                <w:rFonts w:ascii="Times New Roman" w:cs="Times New Roman" w:eastAsia="Times New Roman" w:hAnsi="Times New Roman"/>
                <w:sz w:val="26"/>
                <w:szCs w:val="26"/>
              </w:rPr>
            </w:pPr>
            <w:r>
              <w:rPr>
                <w:rFonts w:ascii="Times New Roman" w:cs="Times New Roman" w:eastAsia="Times New Roman" w:hAnsi="Times New Roman"/>
                <w:sz w:val="26"/>
                <w:szCs w:val="26"/>
              </w:rPr>
              <w:t xml:space="preserve">Hệ thống trả về nhãn </w:t>
            </w:r>
            <w:r>
              <w:rPr>
                <w:rFonts w:ascii="Times New Roman" w:cs="Times New Roman" w:eastAsia="Times New Roman" w:hAnsi="Times New Roman"/>
                <w:sz w:val="26"/>
                <w:szCs w:val="26"/>
              </w:rPr>
              <w:t xml:space="preserve">Đúng (Supported), Sai (Refuted), Lệch điều kiện (Misleading) hoặc Chưa đủ thông tin (NEI)</w:t>
            </w:r>
            <w:r>
              <w:rPr>
                <w:rFonts w:ascii="Times New Roman" w:cs="Times New Roman" w:eastAsia="Times New Roman" w:hAnsi="Times New Roman"/>
                <w:sz w:val="26"/>
                <w:szCs w:val="26"/>
              </w:rPr>
              <w:t xml:space="preserve">, kèm đoạn nguồn và lý do.</w:t>
            </w:r>
          </w:p>
        </w:tc>
      </w:tr>
      <w:tr>
        <w:trPr>
          <w:cantSplit w:val="1"/>
          <w:tblHeader w:val="0"/>
        </w:trPr>
        <w:tc>
          <w:tcPr>
            <w:gridSpan w:val="2"/>
            <w:tcBorders>
              <w:top w:color="000000" w:space="0" w:sz="0" w:val="nil"/>
              <w:bottom w:color="000000" w:space="0" w:sz="0" w:val="nil"/>
            </w:tcBorders>
            <w:tcMar>
              <w:top w:w="0" w:type="dxa"/>
              <w:left w:w="90" w:type="dxa"/>
              <w:bottom w:w="0" w:type="dxa"/>
              <w:right w:w="90" w:type="dxa"/>
            </w:tcMar>
          </w:tcPr>
          <w:p>
            <w:pPr>
              <w:numPr>
                <w:ilvl w:val="0"/>
                <w:numId w:val="7"/>
              </w:numPr>
              <w:spacing w:after="80" w:line="278" w:lineRule="auto"/>
              <w:ind w:left="397" w:right="102" w:hanging="198"/>
              <w:jc w:val="both"/>
              <w:rPr>
                <w:rFonts w:ascii="Times New Roman" w:cs="Times New Roman" w:eastAsia="Times New Roman" w:hAnsi="Times New Roman"/>
                <w:sz w:val="26"/>
                <w:szCs w:val="26"/>
              </w:rPr>
            </w:pPr>
            <w:r>
              <w:rPr>
                <w:rFonts w:ascii="Times New Roman" w:cs="Times New Roman" w:eastAsia="Times New Roman" w:hAnsi="Times New Roman"/>
                <w:sz w:val="26"/>
                <w:szCs w:val="26"/>
              </w:rPr>
              <w:t xml:space="preserve">Phương pháp P, các đối chứng B0–B3 và hai bản bỏ thành phần</w:t>
            </w:r>
            <w:r>
              <w:rPr>
                <w:rFonts w:ascii="Times New Roman" w:cs="Times New Roman" w:eastAsia="Times New Roman" w:hAnsi="Times New Roman"/>
                <w:sz w:val="26"/>
                <w:szCs w:val="26"/>
              </w:rPr>
              <w:t xml:space="preserve"> hoạt động được trên cùng bộ dữ liệu</w:t>
            </w:r>
            <w:r>
              <w:rPr>
                <w:rFonts w:ascii="Times New Roman" w:cs="Times New Roman" w:eastAsia="Times New Roman" w:hAnsi="Times New Roman"/>
                <w:sz w:val="26"/>
                <w:szCs w:val="26"/>
              </w:rPr>
              <w:t xml:space="preserve">; mã nguồn P có kiểm thử cho từng quy tắc của bộ quyết định</w:t>
            </w:r>
            <w:r>
              <w:rPr>
                <w:rFonts w:ascii="Times New Roman" w:cs="Times New Roman" w:eastAsia="Times New Roman" w:hAnsi="Times New Roman"/>
                <w:sz w:val="26"/>
                <w:szCs w:val="26"/>
              </w:rPr>
              <w:t xml:space="preserve">.</w:t>
            </w:r>
          </w:p>
        </w:tc>
      </w:tr>
      <w:tr>
        <w:trPr>
          <w:cantSplit w:val="1"/>
          <w:tblHeader w:val="0"/>
        </w:trPr>
        <w:tc>
          <w:tcPr>
            <w:gridSpan w:val="2"/>
            <w:tcBorders>
              <w:top w:color="000000" w:space="0" w:sz="0" w:val="nil"/>
              <w:bottom w:color="000000" w:space="0" w:sz="0" w:val="nil"/>
            </w:tcBorders>
            <w:tcMar>
              <w:top w:w="0" w:type="dxa"/>
              <w:left w:w="90" w:type="dxa"/>
              <w:bottom w:w="0" w:type="dxa"/>
              <w:right w:w="90" w:type="dxa"/>
            </w:tcMar>
          </w:tcPr>
          <w:p>
            <w:pPr>
              <w:numPr>
                <w:ilvl w:val="0"/>
                <w:numId w:val="7"/>
              </w:numPr>
              <w:spacing w:after="80" w:line="278" w:lineRule="auto"/>
              <w:ind w:left="397" w:right="102" w:hanging="198"/>
              <w:jc w:val="both"/>
              <w:rPr>
                <w:rFonts w:ascii="Times New Roman" w:cs="Times New Roman" w:eastAsia="Times New Roman" w:hAnsi="Times New Roman"/>
                <w:sz w:val="26"/>
                <w:szCs w:val="26"/>
              </w:rPr>
            </w:pPr>
            <w:r>
              <w:rPr>
                <w:rFonts w:ascii="Times New Roman" w:cs="Times New Roman" w:eastAsia="Times New Roman" w:hAnsi="Times New Roman"/>
                <w:sz w:val="26"/>
                <w:szCs w:val="26"/>
              </w:rPr>
              <w:t xml:space="preserve">Báo cáo thực nghiệm xác định phương pháp P có giảm FAR (tỷ lệ chấp nhận nhầm) so với </w:t>
            </w:r>
            <w:r>
              <w:rPr>
                <w:rFonts w:ascii="Times New Roman" w:cs="Times New Roman" w:eastAsia="Times New Roman" w:hAnsi="Times New Roman"/>
                <w:sz w:val="26"/>
                <w:szCs w:val="26"/>
              </w:rPr>
              <w:t xml:space="preserve">B0–B3 và có phát hiện tốt hơn tuyên bố Lệch điều kiện</w:t>
            </w:r>
            <w:r>
              <w:rPr>
                <w:rFonts w:ascii="Times New Roman" w:cs="Times New Roman" w:eastAsia="Times New Roman" w:hAnsi="Times New Roman"/>
                <w:sz w:val="26"/>
                <w:szCs w:val="26"/>
              </w:rPr>
              <w:t xml:space="preserve"> mà không bỏ sót quá nhiều thông tin đúng hay không</w:t>
            </w:r>
            <w:r>
              <w:rPr>
                <w:rFonts w:ascii="Times New Roman" w:cs="Times New Roman" w:eastAsia="Times New Roman" w:hAnsi="Times New Roman"/>
                <w:sz w:val="26"/>
                <w:szCs w:val="26"/>
              </w:rPr>
              <w:t xml:space="preserve">; báo cáo cả trường hợp không cải thiện</w:t>
            </w:r>
            <w:r>
              <w:rPr>
                <w:rFonts w:ascii="Times New Roman" w:cs="Times New Roman" w:eastAsia="Times New Roman" w:hAnsi="Times New Roman"/>
                <w:sz w:val="26"/>
                <w:szCs w:val="26"/>
              </w:rPr>
              <w:t xml:space="preserve">.</w:t>
            </w:r>
          </w:p>
        </w:tc>
      </w:tr>
      <w:tr>
        <w:trPr>
          <w:cantSplit w:val="1"/>
          <w:tblHeader w:val="0"/>
        </w:trPr>
        <w:tc>
          <w:tcPr>
            <w:gridSpan w:val="2"/>
            <w:tcBorders>
              <w:top w:color="000000" w:space="0" w:sz="0" w:val="nil"/>
              <w:bottom w:color="000000" w:space="0" w:sz="4" w:val="single"/>
            </w:tcBorders>
            <w:tcMar>
              <w:top w:w="0" w:type="dxa"/>
              <w:left w:w="90" w:type="dxa"/>
              <w:bottom w:w="55" w:type="dxa"/>
              <w:right w:w="90" w:type="dxa"/>
            </w:tcMar>
          </w:tcPr>
          <w:p>
            <w:pPr>
              <w:numPr>
                <w:ilvl w:val="0"/>
                <w:numId w:val="7"/>
              </w:numPr>
              <w:spacing w:after="80" w:line="278" w:lineRule="auto"/>
              <w:ind w:left="397" w:right="102" w:hanging="198"/>
              <w:jc w:val="both"/>
              <w:rPr>
                <w:rFonts w:ascii="Times New Roman" w:cs="Times New Roman" w:eastAsia="Times New Roman" w:hAnsi="Times New Roman"/>
                <w:sz w:val="26"/>
                <w:szCs w:val="26"/>
              </w:rPr>
            </w:pPr>
            <w:r>
              <w:rPr>
                <w:rFonts w:ascii="Times New Roman" w:cs="Times New Roman" w:eastAsia="Times New Roman" w:hAnsi="Times New Roman"/>
                <w:sz w:val="26"/>
                <w:szCs w:val="26"/>
              </w:rPr>
              <w:t xml:space="preserve">Website minh họa cho phép người dùng tạo quảng cáo và xem kết quả kiểm chứng</w:t>
            </w:r>
            <w:r>
              <w:rPr>
                <w:rFonts w:ascii="Times New Roman" w:cs="Times New Roman" w:eastAsia="Times New Roman" w:hAnsi="Times New Roman"/>
                <w:sz w:val="26"/>
                <w:szCs w:val="26"/>
              </w:rPr>
              <w:t xml:space="preserve">: tính năng “Kiểm chứng thông số” được tích hợp vào CopyPro</w:t>
            </w:r>
            <w:r>
              <w:rPr>
                <w:rFonts w:ascii="Times New Roman" w:cs="Times New Roman" w:eastAsia="Times New Roman" w:hAnsi="Times New Roman"/>
                <w:sz w:val="26"/>
                <w:szCs w:val="26"/>
              </w:rPr>
              <w:t xml:space="preserve">.</w:t>
            </w:r>
          </w:p>
        </w:tc>
      </w:tr>
      <w:tr>
        <w:trPr>
          <w:cantSplit w:val="1"/>
          <w:tblHeader w:val="0"/>
        </w:trPr>
        <w:tc>
          <w:tcPr>
            <w:gridSpan w:val="2"/>
            <w:tcBorders>
              <w:top w:color="000000" w:space="0" w:sz="4" w:val="single"/>
              <w:bottom w:color="000000" w:space="0" w:sz="0" w:val="nil"/>
            </w:tcBorders>
            <w:tcMar>
              <w:top w:w="55" w:type="dxa"/>
              <w:left w:w="90" w:type="dxa"/>
              <w:bottom w:w="0" w:type="dxa"/>
              <w:right w:w="90" w:type="dxa"/>
            </w:tcMar>
          </w:tcPr>
          <w:p>
            <w:pPr>
              <w:keepLines w:val="1"/>
              <w:spacing w:after="80" w:before="160" w:line="278" w:lineRule="auto"/>
              <w:ind w:right="102"/>
              <w:jc w:val="both"/>
              <w:rPr>
                <w:rFonts w:ascii="Times New Roman" w:cs="Times New Roman" w:eastAsia="Times New Roman" w:hAnsi="Times New Roman"/>
                <w:sz w:val="26"/>
                <w:szCs w:val="26"/>
              </w:rPr>
            </w:pPr>
            <w:r>
              <w:rPr>
                <w:rFonts w:ascii="Times New Roman" w:cs="Times New Roman" w:eastAsia="Times New Roman" w:hAnsi="Times New Roman"/>
                <w:b/>
                <w:bCs/>
                <w:sz w:val="26"/>
                <w:szCs w:val="26"/>
              </w:rPr>
              <w:t xml:space="preserve">Kế hoạch thực hiện:</w:t>
            </w:r>
            <w:r>
              <w:rPr>
                <w:rFonts w:ascii="Times New Roman" w:cs="Times New Roman" w:eastAsia="Times New Roman" w:hAnsi="Times New Roman"/>
                <w:sz w:val="26"/>
                <w:szCs w:val="26"/>
              </w:rPr>
              <w:t xml:space="preserve"> Nhóm có 1 thành viên</w:t>
            </w:r>
          </w:p>
          <w:p>
            <w:pPr>
              <w:keepLines w:val="1"/>
              <w:numPr>
                <w:ilvl w:val="0"/>
                <w:numId w:val="10"/>
              </w:numPr>
              <w:spacing w:after="80" w:before="160" w:line="278" w:lineRule="auto"/>
              <w:ind w:left="397" w:right="102" w:hanging="198"/>
              <w:jc w:val="both"/>
              <w:rPr>
                <w:rFonts w:ascii="Times New Roman" w:cs="Times New Roman" w:eastAsia="Times New Roman" w:hAnsi="Times New Roman"/>
                <w:b w:val="1"/>
                <w:bCs w:val="1"/>
                <w:sz w:val="26"/>
                <w:szCs w:val="26"/>
              </w:rPr>
            </w:pPr>
            <w:r>
              <w:rPr>
                <w:rFonts w:ascii="Times New Roman" w:cs="Times New Roman" w:eastAsia="Times New Roman" w:hAnsi="Times New Roman"/>
                <w:b/>
                <w:bCs/>
                <w:sz w:val="26"/>
                <w:szCs w:val="26"/>
              </w:rPr>
              <w:t xml:space="preserve">Tháng 09/2026:</w:t>
            </w:r>
          </w:p>
          <w:p>
            <w:pPr>
              <w:numPr>
                <w:ilvl w:val="0"/>
                <w:numId w:val="8"/>
              </w:numPr>
              <w:spacing w:after="80" w:line="278" w:lineRule="auto"/>
              <w:ind w:left="794" w:right="102" w:hanging="198"/>
              <w:jc w:val="both"/>
              <w:rPr>
                <w:rFonts w:ascii="Times New Roman" w:cs="Times New Roman" w:eastAsia="Times New Roman" w:hAnsi="Times New Roman"/>
                <w:sz w:val="26"/>
                <w:szCs w:val="26"/>
              </w:rPr>
            </w:pPr>
            <w:r>
              <w:rPr>
                <w:rFonts w:ascii="Times New Roman" w:cs="Times New Roman" w:eastAsia="Times New Roman" w:hAnsi="Times New Roman"/>
                <w:sz w:val="26"/>
                <w:szCs w:val="26"/>
              </w:rPr>
              <w:t xml:space="preserve">Khảo sát các nghiên cứu về kiểm chứng thông tin, truy hồi bằng chứng, kiểm chứng phát biểu chứa số liệu và suy luận có điều kiện.</w:t>
            </w:r>
          </w:p>
        </w:tc>
      </w:tr>
      <w:tr>
        <w:trPr>
          <w:cantSplit w:val="1"/>
          <w:tblHeader w:val="0"/>
        </w:trPr>
        <w:tc>
          <w:tcPr>
            <w:gridSpan w:val="2"/>
            <w:tcBorders>
              <w:top w:color="000000" w:space="0" w:sz="0" w:val="nil"/>
              <w:bottom w:color="000000" w:space="0" w:sz="0" w:val="nil"/>
            </w:tcBorders>
            <w:tcMar>
              <w:top w:w="0" w:type="dxa"/>
              <w:left w:w="90" w:type="dxa"/>
              <w:bottom w:w="0" w:type="dxa"/>
              <w:right w:w="90" w:type="dxa"/>
            </w:tcMar>
          </w:tcPr>
          <w:p>
            <w:pPr>
              <w:numPr>
                <w:ilvl w:val="0"/>
                <w:numId w:val="8"/>
              </w:numPr>
              <w:spacing w:after="80" w:line="278" w:lineRule="auto"/>
              <w:ind w:left="794" w:right="102" w:hanging="198"/>
              <w:jc w:val="both"/>
              <w:rPr>
                <w:rFonts w:ascii="Times New Roman" w:cs="Times New Roman" w:eastAsia="Times New Roman" w:hAnsi="Times New Roman"/>
                <w:sz w:val="26"/>
                <w:szCs w:val="26"/>
              </w:rPr>
            </w:pPr>
            <w:r>
              <w:rPr>
                <w:rFonts w:ascii="Times New Roman" w:cs="Times New Roman" w:eastAsia="Times New Roman" w:hAnsi="Times New Roman"/>
                <w:sz w:val="26"/>
                <w:szCs w:val="26"/>
              </w:rPr>
              <w:t xml:space="preserve">Xây dựng tiêu chí chọn nguồn, cấu trúc lưu dữ liệu và hướng dẫn gán nhãn.</w:t>
            </w:r>
          </w:p>
        </w:tc>
      </w:tr>
      <w:tr>
        <w:trPr>
          <w:cantSplit w:val="1"/>
          <w:tblHeader w:val="0"/>
        </w:trPr>
        <w:tc>
          <w:tcPr>
            <w:gridSpan w:val="2"/>
            <w:tcBorders>
              <w:top w:color="000000" w:space="0" w:sz="0" w:val="nil"/>
              <w:bottom w:color="000000" w:space="0" w:sz="0" w:val="nil"/>
            </w:tcBorders>
            <w:tcMar>
              <w:top w:w="0" w:type="dxa"/>
              <w:left w:w="90" w:type="dxa"/>
              <w:bottom w:w="0" w:type="dxa"/>
              <w:right w:w="90" w:type="dxa"/>
            </w:tcMar>
          </w:tcPr>
          <w:p>
            <w:pPr>
              <w:numPr>
                <w:ilvl w:val="0"/>
                <w:numId w:val="8"/>
              </w:numPr>
              <w:spacing w:after="80" w:line="278" w:lineRule="auto"/>
              <w:ind w:left="794" w:right="102" w:hanging="198"/>
              <w:jc w:val="both"/>
              <w:rPr>
                <w:rFonts w:ascii="Times New Roman" w:cs="Times New Roman" w:eastAsia="Times New Roman" w:hAnsi="Times New Roman"/>
                <w:sz w:val="26"/>
                <w:szCs w:val="26"/>
              </w:rPr>
            </w:pPr>
            <w:r>
              <w:rPr>
                <w:rFonts w:ascii="Times New Roman" w:cs="Times New Roman" w:eastAsia="Times New Roman" w:hAnsi="Times New Roman"/>
                <w:sz w:val="26"/>
                <w:szCs w:val="26"/>
              </w:rPr>
              <w:t xml:space="preserve">Soạn ít nhất 20 ví dụ gán nhãn minh họa cho các trường hợp đúng, sai đối tượng, sai điều kiện, thiếu và xung đột bằng chứng. Khi tách thông tin quảng cáo, phải giữ lại sản phẩm, phiên bản, thuộc tính và điều kiện cần thiết để phát biểu không thay đổi ý nghĩa.</w:t>
            </w:r>
          </w:p>
        </w:tc>
      </w:tr>
      <w:tr>
        <w:trPr>
          <w:cantSplit w:val="1"/>
          <w:tblHeader w:val="0"/>
        </w:trPr>
        <w:tc>
          <w:tcPr>
            <w:gridSpan w:val="2"/>
            <w:tcBorders>
              <w:top w:color="000000" w:space="0" w:sz="0" w:val="nil"/>
              <w:bottom w:color="000000" w:space="0" w:sz="0" w:val="nil"/>
            </w:tcBorders>
            <w:tcMar>
              <w:top w:w="0" w:type="dxa"/>
              <w:left w:w="90" w:type="dxa"/>
              <w:bottom w:w="0" w:type="dxa"/>
              <w:right w:w="90" w:type="dxa"/>
            </w:tcMar>
          </w:tcPr>
          <w:p>
            <w:pPr>
              <w:numPr>
                <w:ilvl w:val="0"/>
                <w:numId w:val="8"/>
              </w:numPr>
              <w:spacing w:after="80" w:line="278" w:lineRule="auto"/>
              <w:ind w:left="794" w:right="102" w:hanging="198"/>
              <w:jc w:val="both"/>
              <w:rPr>
                <w:rFonts w:ascii="Times New Roman" w:cs="Times New Roman" w:eastAsia="Times New Roman" w:hAnsi="Times New Roman"/>
                <w:sz w:val="26"/>
                <w:szCs w:val="26"/>
              </w:rPr>
            </w:pPr>
            <w:r>
              <w:rPr>
                <w:rFonts w:ascii="Times New Roman" w:cs="Times New Roman" w:eastAsia="Times New Roman" w:hAnsi="Times New Roman"/>
                <w:sz w:val="26"/>
                <w:szCs w:val="26"/>
              </w:rPr>
              <w:t xml:space="preserve">Kiểm tra tài nguyên máy và thử các LLM mã nguồn mở có kích thước phù hợp để thử trên bộ pilot.</w:t>
            </w:r>
          </w:p>
        </w:tc>
      </w:tr>
      <w:tr>
        <w:trPr>
          <w:cantSplit w:val="1"/>
          <w:tblHeader w:val="0"/>
        </w:trPr>
        <w:tc>
          <w:tcPr>
            <w:gridSpan w:val="2"/>
            <w:tcBorders>
              <w:top w:color="000000" w:space="0" w:sz="0" w:val="nil"/>
              <w:bottom w:color="000000" w:space="0" w:sz="0" w:val="nil"/>
            </w:tcBorders>
            <w:tcMar>
              <w:top w:w="0" w:type="dxa"/>
              <w:left w:w="90" w:type="dxa"/>
              <w:bottom w:w="0" w:type="dxa"/>
              <w:right w:w="90" w:type="dxa"/>
            </w:tcMar>
          </w:tcPr>
          <w:p>
            <w:pPr>
              <w:keepLines w:val="1"/>
              <w:numPr>
                <w:ilvl w:val="0"/>
                <w:numId w:val="10"/>
              </w:numPr>
              <w:spacing w:after="80" w:before="160" w:line="278" w:lineRule="auto"/>
              <w:ind w:left="397" w:right="102" w:hanging="198"/>
              <w:jc w:val="both"/>
              <w:rPr>
                <w:rFonts w:ascii="Times New Roman" w:cs="Times New Roman" w:eastAsia="Times New Roman" w:hAnsi="Times New Roman"/>
                <w:b w:val="1"/>
                <w:bCs w:val="1"/>
                <w:sz w:val="26"/>
                <w:szCs w:val="26"/>
              </w:rPr>
            </w:pPr>
            <w:r>
              <w:rPr>
                <w:rFonts w:ascii="Times New Roman" w:cs="Times New Roman" w:eastAsia="Times New Roman" w:hAnsi="Times New Roman"/>
                <w:b/>
                <w:bCs/>
                <w:sz w:val="26"/>
                <w:szCs w:val="26"/>
              </w:rPr>
              <w:t xml:space="preserve">Tháng 10/2026:</w:t>
            </w:r>
          </w:p>
          <w:p>
            <w:pPr>
              <w:numPr>
                <w:ilvl w:val="0"/>
                <w:numId w:val="8"/>
              </w:numPr>
              <w:spacing w:after="80" w:line="278" w:lineRule="auto"/>
              <w:ind w:left="794" w:right="102" w:hanging="198"/>
              <w:jc w:val="both"/>
              <w:rPr>
                <w:rFonts w:ascii="Times New Roman" w:cs="Times New Roman" w:eastAsia="Times New Roman" w:hAnsi="Times New Roman"/>
                <w:sz w:val="26"/>
                <w:szCs w:val="26"/>
              </w:rPr>
            </w:pPr>
            <w:r>
              <w:rPr>
                <w:rFonts w:ascii="Times New Roman" w:cs="Times New Roman" w:eastAsia="Times New Roman" w:hAnsi="Times New Roman"/>
                <w:sz w:val="26"/>
                <w:szCs w:val="26"/>
              </w:rPr>
              <w:t xml:space="preserve">Điều chỉnh đề tài theo nhận xét của Khoa: tập trung vào tuyên bố về thông số kỹ thuật có điều kiện ràng buộc, mở rộng từ tai nghe không dây sang thiết bị điện tử tiêu dùng với ba nhóm thực nghiệm có tiêu chí chọn rõ ràng, bổ sung tổng quan, hạn chế của các phương pháp hiện có, tính mới và đóng góp; thống nhất tên đề tài với cán bộ hướng dẫn.</w:t>
            </w:r>
          </w:p>
        </w:tc>
      </w:tr>
      <w:tr>
        <w:trPr>
          <w:cantSplit w:val="1"/>
          <w:tblHeader w:val="0"/>
        </w:trPr>
        <w:tc>
          <w:tcPr>
            <w:gridSpan w:val="2"/>
            <w:tcBorders>
              <w:top w:color="000000" w:space="0" w:sz="0" w:val="nil"/>
              <w:bottom w:color="000000" w:space="0" w:sz="0" w:val="nil"/>
            </w:tcBorders>
            <w:tcMar>
              <w:top w:w="0" w:type="dxa"/>
              <w:left w:w="90" w:type="dxa"/>
              <w:bottom w:w="0" w:type="dxa"/>
              <w:right w:w="90" w:type="dxa"/>
            </w:tcMar>
          </w:tcPr>
          <w:p>
            <w:pPr>
              <w:numPr>
                <w:ilvl w:val="0"/>
                <w:numId w:val="8"/>
              </w:numPr>
              <w:spacing w:after="80" w:line="278" w:lineRule="auto"/>
              <w:ind w:left="794" w:right="102" w:hanging="198"/>
              <w:jc w:val="both"/>
              <w:rPr>
                <w:rFonts w:ascii="Times New Roman" w:cs="Times New Roman" w:eastAsia="Times New Roman" w:hAnsi="Times New Roman"/>
                <w:sz w:val="26"/>
                <w:szCs w:val="26"/>
              </w:rPr>
            </w:pPr>
            <w:r>
              <w:rPr>
                <w:rFonts w:ascii="Times New Roman" w:cs="Times New Roman" w:eastAsia="Times New Roman" w:hAnsi="Times New Roman"/>
                <w:sz w:val="26"/>
                <w:szCs w:val="26"/>
              </w:rPr>
              <w:t xml:space="preserve">Khảo sát bổ sung các nghiên cứu về phát hiện ảo giác của LLM, kiểm chứng thông tin sản phẩm và kiểm chứng tiếng Việt.</w:t>
            </w:r>
          </w:p>
        </w:tc>
      </w:tr>
      <w:tr>
        <w:trPr>
          <w:cantSplit w:val="1"/>
          <w:tblHeader w:val="0"/>
        </w:trPr>
        <w:tc>
          <w:tcPr>
            <w:gridSpan w:val="2"/>
            <w:tcBorders>
              <w:top w:color="000000" w:space="0" w:sz="0" w:val="nil"/>
              <w:bottom w:color="000000" w:space="0" w:sz="0" w:val="nil"/>
            </w:tcBorders>
            <w:tcMar>
              <w:top w:w="0" w:type="dxa"/>
              <w:left w:w="90" w:type="dxa"/>
              <w:bottom w:w="0" w:type="dxa"/>
              <w:right w:w="90" w:type="dxa"/>
            </w:tcMar>
          </w:tcPr>
          <w:p>
            <w:pPr>
              <w:numPr>
                <w:ilvl w:val="0"/>
                <w:numId w:val="8"/>
              </w:numPr>
              <w:spacing w:after="80" w:line="278" w:lineRule="auto"/>
              <w:ind w:left="794" w:right="102" w:hanging="198"/>
              <w:jc w:val="both"/>
              <w:rPr>
                <w:rFonts w:ascii="Times New Roman" w:cs="Times New Roman" w:eastAsia="Times New Roman" w:hAnsi="Times New Roman"/>
                <w:sz w:val="26"/>
                <w:szCs w:val="26"/>
              </w:rPr>
            </w:pPr>
            <w:r>
              <w:rPr>
                <w:rFonts w:ascii="Times New Roman" w:cs="Times New Roman" w:eastAsia="Times New Roman" w:hAnsi="Times New Roman"/>
                <w:sz w:val="26"/>
                <w:szCs w:val="26"/>
              </w:rPr>
              <w:t xml:space="preserve">Chọn khoảng 12 mẫu thuộc ba nhóm sản phẩm của ít nhất ba hãng theo bốn tiêu chí đã nêu; thu thập trang thông số chính hãng, lưu bản chụp và mã băm (ưu tiên 2 mẫu thử ban đầu: 1 điện thoại, 1 tai nghe). </w:t>
            </w:r>
            <w:r>
              <w:rPr>
                <w:rFonts w:ascii="Times New Roman" w:cs="Times New Roman" w:eastAsia="Times New Roman" w:hAnsi="Times New Roman"/>
                <w:sz w:val="26"/>
                <w:szCs w:val="26"/>
              </w:rPr>
              <w:t xml:space="preserve">Chia tài liệu thành các đoạn nhưng giữ thông số cùng điều kiện đi kèm.</w:t>
            </w:r>
          </w:p>
        </w:tc>
      </w:tr>
      <w:tr>
        <w:trPr>
          <w:cantSplit w:val="1"/>
          <w:tblHeader w:val="0"/>
        </w:trPr>
        <w:tc>
          <w:tcPr>
            <w:gridSpan w:val="2"/>
            <w:tcBorders>
              <w:top w:color="000000" w:space="0" w:sz="0" w:val="nil"/>
              <w:bottom w:color="000000" w:space="0" w:sz="0" w:val="nil"/>
            </w:tcBorders>
            <w:tcMar>
              <w:top w:w="0" w:type="dxa"/>
              <w:left w:w="90" w:type="dxa"/>
              <w:bottom w:w="0" w:type="dxa"/>
              <w:right w:w="90" w:type="dxa"/>
            </w:tcMar>
          </w:tcPr>
          <w:p>
            <w:pPr>
              <w:numPr>
                <w:ilvl w:val="0"/>
                <w:numId w:val="8"/>
              </w:numPr>
              <w:spacing w:after="80" w:line="278" w:lineRule="auto"/>
              <w:ind w:left="794" w:right="102" w:hanging="198"/>
              <w:jc w:val="both"/>
              <w:rPr>
                <w:rFonts w:ascii="Times New Roman" w:cs="Times New Roman" w:eastAsia="Times New Roman" w:hAnsi="Times New Roman"/>
                <w:sz w:val="26"/>
                <w:szCs w:val="26"/>
              </w:rPr>
            </w:pPr>
            <w:r>
              <w:rPr>
                <w:rFonts w:ascii="Times New Roman" w:cs="Times New Roman" w:eastAsia="Times New Roman" w:hAnsi="Times New Roman"/>
                <w:sz w:val="26"/>
                <w:szCs w:val="26"/>
              </w:rPr>
              <w:t xml:space="preserve">Định nghĩa điều kiện bắt buộc cho sáu nhóm thông số, lưu thành tệp cấu hình theo nhóm sản phẩm; viết hướng dẫn gán nhãn bốn lớp; giữ các ví dụ minh họa về tai nghe và bổ sung ví dụ cho điện thoại, đồng hồ thông minh.</w:t>
            </w:r>
          </w:p>
        </w:tc>
      </w:tr>
      <w:tr>
        <w:trPr>
          <w:cantSplit w:val="1"/>
          <w:tblHeader w:val="0"/>
        </w:trPr>
        <w:tc>
          <w:tcPr>
            <w:gridSpan w:val="2"/>
            <w:tcBorders>
              <w:top w:color="000000" w:space="0" w:sz="0" w:val="nil"/>
              <w:bottom w:color="000000" w:space="0" w:sz="0" w:val="nil"/>
            </w:tcBorders>
            <w:tcMar>
              <w:top w:w="0" w:type="dxa"/>
              <w:left w:w="90" w:type="dxa"/>
              <w:bottom w:w="0" w:type="dxa"/>
              <w:right w:w="90" w:type="dxa"/>
            </w:tcMar>
          </w:tcPr>
          <w:p>
            <w:pPr>
              <w:numPr>
                <w:ilvl w:val="0"/>
                <w:numId w:val="8"/>
              </w:numPr>
              <w:spacing w:after="80" w:line="278" w:lineRule="auto"/>
              <w:ind w:left="794" w:right="102" w:hanging="198"/>
              <w:jc w:val="both"/>
              <w:rPr>
                <w:rFonts w:ascii="Times New Roman" w:cs="Times New Roman" w:eastAsia="Times New Roman" w:hAnsi="Times New Roman"/>
                <w:sz w:val="26"/>
                <w:szCs w:val="26"/>
              </w:rPr>
            </w:pPr>
            <w:r>
              <w:rPr>
                <w:rFonts w:ascii="Times New Roman" w:cs="Times New Roman" w:eastAsia="Times New Roman" w:hAnsi="Times New Roman"/>
                <w:sz w:val="26"/>
                <w:szCs w:val="26"/>
              </w:rPr>
              <w:t xml:space="preserve">Thu thập bộ pilot (bộ thử ban đầu) khoảng 60 </w:t>
            </w:r>
            <w:r>
              <w:rPr>
                <w:rFonts w:ascii="Times New Roman" w:cs="Times New Roman" w:eastAsia="Times New Roman" w:hAnsi="Times New Roman"/>
                <w:sz w:val="26"/>
                <w:szCs w:val="26"/>
              </w:rPr>
              <w:t xml:space="preserve">tuyên bố có điều kiện ràng buộc từ quảng cáo do CopyPro tạo cho 2 mẫu thử ban đầu</w:t>
            </w:r>
            <w:r>
              <w:rPr>
                <w:rFonts w:ascii="Times New Roman" w:cs="Times New Roman" w:eastAsia="Times New Roman" w:hAnsi="Times New Roman"/>
                <w:sz w:val="26"/>
                <w:szCs w:val="26"/>
              </w:rPr>
              <w:t xml:space="preserve">, kèm tài liệu và đường dẫn đến nguồn chính thức của đúng sản phẩm và phiên bản được quảng cáo.</w:t>
            </w:r>
          </w:p>
        </w:tc>
      </w:tr>
      <w:tr>
        <w:trPr>
          <w:cantSplit w:val="1"/>
          <w:tblHeader w:val="0"/>
        </w:trPr>
        <w:tc>
          <w:tcPr>
            <w:gridSpan w:val="2"/>
            <w:tcBorders>
              <w:top w:color="000000" w:space="0" w:sz="0" w:val="nil"/>
              <w:bottom w:color="000000" w:space="0" w:sz="0" w:val="nil"/>
            </w:tcBorders>
            <w:tcMar>
              <w:top w:w="0" w:type="dxa"/>
              <w:left w:w="90" w:type="dxa"/>
              <w:bottom w:w="0" w:type="dxa"/>
              <w:right w:w="90" w:type="dxa"/>
            </w:tcMar>
          </w:tcPr>
          <w:p>
            <w:pPr>
              <w:numPr>
                <w:ilvl w:val="0"/>
                <w:numId w:val="8"/>
              </w:numPr>
              <w:spacing w:after="80" w:line="278" w:lineRule="auto"/>
              <w:ind w:left="794" w:right="102" w:hanging="198"/>
              <w:jc w:val="both"/>
              <w:rPr>
                <w:rFonts w:ascii="Times New Roman" w:cs="Times New Roman" w:eastAsia="Times New Roman" w:hAnsi="Times New Roman"/>
                <w:sz w:val="26"/>
                <w:szCs w:val="26"/>
              </w:rPr>
            </w:pPr>
            <w:r>
              <w:rPr>
                <w:rFonts w:ascii="Times New Roman" w:cs="Times New Roman" w:eastAsia="Times New Roman" w:hAnsi="Times New Roman"/>
                <w:sz w:val="26"/>
                <w:szCs w:val="26"/>
              </w:rPr>
              <w:t xml:space="preserve">Gán nhãn thủ công và lưu lý do cho từng thông tin</w:t>
            </w:r>
            <w:r>
              <w:rPr>
                <w:rFonts w:ascii="Times New Roman" w:cs="Times New Roman" w:eastAsia="Times New Roman" w:hAnsi="Times New Roman"/>
                <w:sz w:val="26"/>
                <w:szCs w:val="26"/>
              </w:rPr>
              <w:t xml:space="preserve"> theo bốn lớp; đo thời gian gán nhãn để chốt quy mô dữ liệu</w:t>
            </w:r>
            <w:r>
              <w:rPr>
                <w:rFonts w:ascii="Times New Roman" w:cs="Times New Roman" w:eastAsia="Times New Roman" w:hAnsi="Times New Roman"/>
                <w:sz w:val="26"/>
                <w:szCs w:val="26"/>
              </w:rPr>
              <w:t xml:space="preserve">.</w:t>
            </w:r>
          </w:p>
        </w:tc>
      </w:tr>
      <w:tr>
        <w:trPr>
          <w:cantSplit w:val="1"/>
          <w:tblHeader w:val="0"/>
        </w:trPr>
        <w:tc>
          <w:tcPr>
            <w:gridSpan w:val="2"/>
            <w:tcBorders>
              <w:top w:color="000000" w:space="0" w:sz="0" w:val="nil"/>
              <w:bottom w:color="000000" w:space="0" w:sz="0" w:val="nil"/>
            </w:tcBorders>
            <w:tcMar>
              <w:top w:w="0" w:type="dxa"/>
              <w:left w:w="90" w:type="dxa"/>
              <w:bottom w:w="0" w:type="dxa"/>
              <w:right w:w="90" w:type="dxa"/>
            </w:tcMar>
          </w:tcPr>
          <w:p>
            <w:pPr>
              <w:numPr>
                <w:ilvl w:val="0"/>
                <w:numId w:val="8"/>
              </w:numPr>
              <w:spacing w:after="80" w:line="278" w:lineRule="auto"/>
              <w:ind w:left="794" w:right="102" w:hanging="198"/>
              <w:jc w:val="both"/>
              <w:rPr>
                <w:rFonts w:ascii="Times New Roman" w:cs="Times New Roman" w:eastAsia="Times New Roman" w:hAnsi="Times New Roman"/>
                <w:sz w:val="26"/>
                <w:szCs w:val="26"/>
              </w:rPr>
            </w:pPr>
            <w:r>
              <w:rPr>
                <w:rFonts w:ascii="Times New Roman" w:cs="Times New Roman" w:eastAsia="Times New Roman" w:hAnsi="Times New Roman"/>
                <w:sz w:val="26"/>
                <w:szCs w:val="26"/>
              </w:rPr>
              <w:t xml:space="preserve">Xây dựng mô-đun truy hồi BM25 để xếp hạng và chọn top-k đoạn nguồn liên quan.</w:t>
            </w:r>
          </w:p>
        </w:tc>
      </w:tr>
      <w:tr>
        <w:trPr>
          <w:cantSplit w:val="1"/>
          <w:tblHeader w:val="0"/>
        </w:trPr>
        <w:tc>
          <w:tcPr>
            <w:gridSpan w:val="2"/>
            <w:tcBorders>
              <w:top w:color="000000" w:space="0" w:sz="0" w:val="nil"/>
              <w:bottom w:color="000000" w:space="0" w:sz="0" w:val="nil"/>
            </w:tcBorders>
            <w:tcMar>
              <w:top w:w="0" w:type="dxa"/>
              <w:left w:w="90" w:type="dxa"/>
              <w:bottom w:w="0" w:type="dxa"/>
              <w:right w:w="90" w:type="dxa"/>
            </w:tcMar>
          </w:tcPr>
          <w:p>
            <w:pPr>
              <w:numPr>
                <w:ilvl w:val="0"/>
                <w:numId w:val="8"/>
              </w:numPr>
              <w:spacing w:after="80" w:line="278" w:lineRule="auto"/>
              <w:ind w:left="794" w:right="102" w:hanging="198"/>
              <w:jc w:val="both"/>
              <w:rPr>
                <w:rFonts w:ascii="Times New Roman" w:cs="Times New Roman" w:eastAsia="Times New Roman" w:hAnsi="Times New Roman"/>
                <w:sz w:val="26"/>
                <w:szCs w:val="26"/>
              </w:rPr>
            </w:pPr>
            <w:r>
              <w:rPr>
                <w:rFonts w:ascii="Times New Roman" w:cs="Times New Roman" w:eastAsia="Times New Roman" w:hAnsi="Times New Roman"/>
                <w:sz w:val="26"/>
                <w:szCs w:val="26"/>
              </w:rPr>
              <w:t xml:space="preserve">Xây dựng B0 (LLM đọc trực tiếp thông tin và bằng chứng rồi tự gán nhãn).</w:t>
            </w:r>
          </w:p>
        </w:tc>
      </w:tr>
      <w:tr>
        <w:trPr>
          <w:cantSplit w:val="1"/>
          <w:tblHeader w:val="0"/>
        </w:trPr>
        <w:tc>
          <w:tcPr>
            <w:gridSpan w:val="2"/>
            <w:tcBorders>
              <w:top w:color="000000" w:space="0" w:sz="0" w:val="nil"/>
              <w:bottom w:color="000000" w:space="0" w:sz="0" w:val="nil"/>
            </w:tcBorders>
            <w:tcMar>
              <w:top w:w="0" w:type="dxa"/>
              <w:left w:w="90" w:type="dxa"/>
              <w:bottom w:w="0" w:type="dxa"/>
              <w:right w:w="90" w:type="dxa"/>
            </w:tcMar>
          </w:tcPr>
          <w:p>
            <w:pPr>
              <w:numPr>
                <w:ilvl w:val="0"/>
                <w:numId w:val="8"/>
              </w:numPr>
              <w:spacing w:after="80" w:line="278" w:lineRule="auto"/>
              <w:ind w:left="794" w:right="102" w:hanging="198"/>
              <w:jc w:val="both"/>
              <w:rPr>
                <w:rFonts w:ascii="Times New Roman" w:cs="Times New Roman" w:eastAsia="Times New Roman" w:hAnsi="Times New Roman"/>
                <w:sz w:val="26"/>
                <w:szCs w:val="26"/>
              </w:rPr>
            </w:pPr>
            <w:r>
              <w:rPr>
                <w:rFonts w:ascii="Times New Roman" w:cs="Times New Roman" w:eastAsia="Times New Roman" w:hAnsi="Times New Roman"/>
                <w:sz w:val="26"/>
                <w:szCs w:val="26"/>
              </w:rPr>
              <w:t xml:space="preserve">Phân tích lỗi trên bộ pilot để điều chỉnh hướng dẫn nhãn và cấu trúc dữ liệu.</w:t>
            </w:r>
          </w:p>
        </w:tc>
      </w:tr>
      <w:tr>
        <w:trPr>
          <w:cantSplit w:val="1"/>
          <w:tblHeader w:val="0"/>
        </w:trPr>
        <w:tc>
          <w:tcPr>
            <w:gridSpan w:val="2"/>
            <w:tcBorders>
              <w:top w:color="000000" w:space="0" w:sz="0" w:val="nil"/>
              <w:bottom w:color="000000" w:space="0" w:sz="0" w:val="nil"/>
            </w:tcBorders>
            <w:tcMar>
              <w:top w:w="0" w:type="dxa"/>
              <w:left w:w="90" w:type="dxa"/>
              <w:bottom w:w="0" w:type="dxa"/>
              <w:right w:w="90" w:type="dxa"/>
            </w:tcMar>
          </w:tcPr>
          <w:p>
            <w:pPr>
              <w:keepLines w:val="1"/>
              <w:numPr>
                <w:ilvl w:val="0"/>
                <w:numId w:val="10"/>
              </w:numPr>
              <w:spacing w:after="80" w:before="160" w:line="278" w:lineRule="auto"/>
              <w:ind w:left="397" w:right="102" w:hanging="198"/>
              <w:jc w:val="both"/>
              <w:rPr>
                <w:rFonts w:ascii="Times New Roman" w:cs="Times New Roman" w:eastAsia="Times New Roman" w:hAnsi="Times New Roman"/>
                <w:b w:val="1"/>
                <w:bCs w:val="1"/>
                <w:sz w:val="26"/>
                <w:szCs w:val="26"/>
              </w:rPr>
            </w:pPr>
            <w:r>
              <w:rPr>
                <w:rFonts w:ascii="Times New Roman" w:cs="Times New Roman" w:eastAsia="Times New Roman" w:hAnsi="Times New Roman"/>
                <w:b/>
                <w:bCs/>
                <w:sz w:val="26"/>
                <w:szCs w:val="26"/>
              </w:rPr>
              <w:t xml:space="preserve">Tháng 11/2026:</w:t>
            </w:r>
          </w:p>
          <w:p>
            <w:pPr>
              <w:numPr>
                <w:ilvl w:val="0"/>
                <w:numId w:val="8"/>
              </w:numPr>
              <w:spacing w:after="80" w:line="278" w:lineRule="auto"/>
              <w:ind w:left="794" w:right="102" w:hanging="198"/>
              <w:jc w:val="both"/>
              <w:rPr>
                <w:rFonts w:ascii="Times New Roman" w:cs="Times New Roman" w:eastAsia="Times New Roman" w:hAnsi="Times New Roman"/>
                <w:sz w:val="26"/>
                <w:szCs w:val="26"/>
              </w:rPr>
            </w:pPr>
            <w:r>
              <w:rPr>
                <w:rFonts w:ascii="Times New Roman" w:cs="Times New Roman" w:eastAsia="Times New Roman" w:hAnsi="Times New Roman"/>
                <w:sz w:val="26"/>
                <w:szCs w:val="26"/>
              </w:rPr>
              <w:t xml:space="preserve">Mở rộng và hoàn thiện bộ dữ liệu chính theo quy mô khả thi sau khi chốt thử trên bộ pilot.</w:t>
            </w:r>
            <w:r>
              <w:rPr>
                <w:rFonts w:ascii="Times New Roman" w:cs="Times New Roman" w:eastAsia="Times New Roman" w:hAnsi="Times New Roman"/>
                <w:sz w:val="26"/>
                <w:szCs w:val="26"/>
              </w:rPr>
              <w:t xml:space="preserve"> Sinh quảng cáo cho các mẫu sản phẩm còn lại, tạo tập cặp tối thiểu, gán lại 20% số tuyên bố và nhờ người thứ hai gán độc lập khoảng 60 tuyên bố.</w:t>
            </w:r>
          </w:p>
        </w:tc>
      </w:tr>
      <w:tr>
        <w:trPr>
          <w:cantSplit w:val="1"/>
          <w:tblHeader w:val="0"/>
        </w:trPr>
        <w:tc>
          <w:tcPr>
            <w:gridSpan w:val="2"/>
            <w:tcBorders>
              <w:top w:color="000000" w:space="0" w:sz="0" w:val="nil"/>
              <w:bottom w:color="000000" w:space="0" w:sz="0" w:val="nil"/>
            </w:tcBorders>
            <w:tcMar>
              <w:top w:w="0" w:type="dxa"/>
              <w:left w:w="90" w:type="dxa"/>
              <w:bottom w:w="0" w:type="dxa"/>
              <w:right w:w="90" w:type="dxa"/>
            </w:tcMar>
          </w:tcPr>
          <w:p>
            <w:pPr>
              <w:numPr>
                <w:ilvl w:val="0"/>
                <w:numId w:val="8"/>
              </w:numPr>
              <w:spacing w:after="80" w:line="278" w:lineRule="auto"/>
              <w:ind w:left="794" w:right="102" w:hanging="198"/>
              <w:jc w:val="both"/>
              <w:rPr>
                <w:rFonts w:ascii="Times New Roman" w:cs="Times New Roman" w:eastAsia="Times New Roman" w:hAnsi="Times New Roman"/>
                <w:sz w:val="26"/>
                <w:szCs w:val="26"/>
              </w:rPr>
            </w:pPr>
            <w:r>
              <w:rPr>
                <w:rFonts w:ascii="Times New Roman" w:cs="Times New Roman" w:eastAsia="Times New Roman" w:hAnsi="Times New Roman"/>
                <w:sz w:val="26"/>
                <w:szCs w:val="26"/>
              </w:rPr>
              <w:t xml:space="preserve">Chia dữ liệu theo </w:t>
            </w:r>
            <w:r>
              <w:rPr>
                <w:rFonts w:ascii="Times New Roman" w:cs="Times New Roman" w:eastAsia="Times New Roman" w:hAnsi="Times New Roman"/>
                <w:sz w:val="26"/>
                <w:szCs w:val="26"/>
              </w:rPr>
              <w:t xml:space="preserve">mẫu sản phẩm</w:t>
            </w:r>
            <w:r>
              <w:rPr>
                <w:rFonts w:ascii="Times New Roman" w:cs="Times New Roman" w:eastAsia="Times New Roman" w:hAnsi="Times New Roman"/>
                <w:sz w:val="26"/>
                <w:szCs w:val="26"/>
              </w:rPr>
              <w:t xml:space="preserve"> thành tập phát triển</w:t>
            </w:r>
            <w:r>
              <w:rPr>
                <w:rFonts w:ascii="Times New Roman" w:cs="Times New Roman" w:eastAsia="Times New Roman" w:hAnsi="Times New Roman"/>
                <w:sz w:val="26"/>
                <w:szCs w:val="26"/>
              </w:rPr>
              <w:t xml:space="preserve"> và</w:t>
            </w:r>
            <w:r>
              <w:rPr>
                <w:rFonts w:ascii="Times New Roman" w:cs="Times New Roman" w:eastAsia="Times New Roman" w:hAnsi="Times New Roman"/>
                <w:sz w:val="26"/>
                <w:szCs w:val="26"/>
              </w:rPr>
              <w:t xml:space="preserve"> tập kiểm tra cuối.</w:t>
            </w:r>
          </w:p>
        </w:tc>
      </w:tr>
      <w:tr>
        <w:trPr>
          <w:cantSplit w:val="1"/>
          <w:tblHeader w:val="0"/>
        </w:trPr>
        <w:tc>
          <w:tcPr>
            <w:gridSpan w:val="2"/>
            <w:tcBorders>
              <w:top w:color="000000" w:space="0" w:sz="0" w:val="nil"/>
              <w:bottom w:color="000000" w:space="0" w:sz="0" w:val="nil"/>
            </w:tcBorders>
            <w:tcMar>
              <w:top w:w="0" w:type="dxa"/>
              <w:left w:w="90" w:type="dxa"/>
              <w:bottom w:w="0" w:type="dxa"/>
              <w:right w:w="90" w:type="dxa"/>
            </w:tcMar>
          </w:tcPr>
          <w:p>
            <w:pPr>
              <w:numPr>
                <w:ilvl w:val="0"/>
                <w:numId w:val="8"/>
              </w:numPr>
              <w:spacing w:after="80" w:line="278" w:lineRule="auto"/>
              <w:ind w:left="794" w:right="102" w:hanging="198"/>
              <w:jc w:val="both"/>
              <w:rPr>
                <w:rFonts w:ascii="Times New Roman" w:cs="Times New Roman" w:eastAsia="Times New Roman" w:hAnsi="Times New Roman"/>
                <w:sz w:val="26"/>
                <w:szCs w:val="26"/>
              </w:rPr>
            </w:pPr>
            <w:r>
              <w:rPr>
                <w:rFonts w:ascii="Times New Roman" w:cs="Times New Roman" w:eastAsia="Times New Roman" w:hAnsi="Times New Roman"/>
                <w:sz w:val="26"/>
                <w:szCs w:val="26"/>
              </w:rPr>
              <w:t xml:space="preserve">Xây dựng chức năng dùng LLM trích xuất </w:t>
            </w:r>
            <w:r>
              <w:rPr>
                <w:rFonts w:ascii="Times New Roman" w:cs="Times New Roman" w:eastAsia="Times New Roman" w:hAnsi="Times New Roman"/>
                <w:sz w:val="26"/>
                <w:szCs w:val="26"/>
              </w:rPr>
              <w:t xml:space="preserve">có neo nguồn cho </w:t>
            </w:r>
            <w:r>
              <w:rPr>
                <w:rFonts w:ascii="Times New Roman" w:cs="Times New Roman" w:eastAsia="Times New Roman" w:hAnsi="Times New Roman"/>
                <w:sz w:val="26"/>
                <w:szCs w:val="26"/>
              </w:rPr>
              <w:t xml:space="preserve">sản phẩm, phiên bản, bộ phận, thông số, giá trị, đơn vị và điều kiện áp dụng</w:t>
            </w:r>
            <w:r>
              <w:rPr>
                <w:rFonts w:ascii="Times New Roman" w:cs="Times New Roman" w:eastAsia="Times New Roman" w:hAnsi="Times New Roman"/>
                <w:sz w:val="26"/>
                <w:szCs w:val="26"/>
              </w:rPr>
              <w:t xml:space="preserve"> cùng kiểu giá trị; xây dựng bước tách tuyên bố tự động</w:t>
            </w:r>
            <w:r>
              <w:rPr>
                <w:rFonts w:ascii="Times New Roman" w:cs="Times New Roman" w:eastAsia="Times New Roman" w:hAnsi="Times New Roman"/>
                <w:sz w:val="26"/>
                <w:szCs w:val="26"/>
              </w:rPr>
              <w:t xml:space="preserve">.</w:t>
            </w:r>
          </w:p>
        </w:tc>
      </w:tr>
      <w:tr>
        <w:trPr>
          <w:cantSplit w:val="1"/>
          <w:tblHeader w:val="0"/>
        </w:trPr>
        <w:tc>
          <w:tcPr>
            <w:gridSpan w:val="2"/>
            <w:tcBorders>
              <w:top w:color="000000" w:space="0" w:sz="0" w:val="nil"/>
              <w:bottom w:color="000000" w:space="0" w:sz="0" w:val="nil"/>
            </w:tcBorders>
            <w:tcMar>
              <w:top w:w="0" w:type="dxa"/>
              <w:left w:w="90" w:type="dxa"/>
              <w:bottom w:w="0" w:type="dxa"/>
              <w:right w:w="90" w:type="dxa"/>
            </w:tcMar>
          </w:tcPr>
          <w:p>
            <w:pPr>
              <w:numPr>
                <w:ilvl w:val="0"/>
                <w:numId w:val="8"/>
              </w:numPr>
              <w:spacing w:after="80" w:line="278" w:lineRule="auto"/>
              <w:ind w:left="794" w:right="102" w:hanging="198"/>
              <w:jc w:val="both"/>
              <w:rPr>
                <w:rFonts w:ascii="Times New Roman" w:cs="Times New Roman" w:eastAsia="Times New Roman" w:hAnsi="Times New Roman"/>
                <w:sz w:val="26"/>
                <w:szCs w:val="26"/>
              </w:rPr>
            </w:pPr>
            <w:r>
              <w:rPr>
                <w:rFonts w:ascii="Times New Roman" w:cs="Times New Roman" w:eastAsia="Times New Roman" w:hAnsi="Times New Roman"/>
                <w:sz w:val="26"/>
                <w:szCs w:val="26"/>
              </w:rPr>
              <w:t xml:space="preserve">Sử dụng Python để chuẩn hóa tên sản phẩm, phiên bản, giá trị và đơn vị đo về dạng biểu diễn nhất quán trước khi so sánh.</w:t>
            </w:r>
          </w:p>
        </w:tc>
      </w:tr>
      <w:tr>
        <w:trPr>
          <w:cantSplit w:val="1"/>
          <w:tblHeader w:val="0"/>
        </w:trPr>
        <w:tc>
          <w:tcPr>
            <w:gridSpan w:val="2"/>
            <w:tcBorders>
              <w:top w:color="000000" w:space="0" w:sz="0" w:val="nil"/>
              <w:bottom w:color="000000" w:space="0" w:sz="0" w:val="nil"/>
            </w:tcBorders>
            <w:tcMar>
              <w:top w:w="0" w:type="dxa"/>
              <w:left w:w="90" w:type="dxa"/>
              <w:bottom w:w="0" w:type="dxa"/>
              <w:right w:w="90" w:type="dxa"/>
            </w:tcMar>
          </w:tcPr>
          <w:p>
            <w:pPr>
              <w:numPr>
                <w:ilvl w:val="0"/>
                <w:numId w:val="8"/>
              </w:numPr>
              <w:spacing w:after="80" w:line="278" w:lineRule="auto"/>
              <w:ind w:left="794" w:right="102" w:hanging="198"/>
              <w:jc w:val="both"/>
              <w:rPr>
                <w:rFonts w:ascii="Times New Roman" w:cs="Times New Roman" w:eastAsia="Times New Roman" w:hAnsi="Times New Roman"/>
                <w:sz w:val="26"/>
                <w:szCs w:val="26"/>
              </w:rPr>
            </w:pPr>
            <w:r>
              <w:rPr>
                <w:rFonts w:ascii="Times New Roman" w:cs="Times New Roman" w:eastAsia="Times New Roman" w:hAnsi="Times New Roman"/>
                <w:sz w:val="26"/>
                <w:szCs w:val="26"/>
              </w:rPr>
              <w:t xml:space="preserve">Xây dựng bộ quyết định bốn nhãn: A kiểm tra khớp sản phẩm, phiên bản, bộ phận và thuộc tính; B đối chiếu điều kiện ràng buộc; C so giá trị; D tổng hợp nhãn và sinh lý do; kiểm thử riêng từng quy tắc.</w:t>
            </w:r>
          </w:p>
        </w:tc>
      </w:tr>
      <w:tr>
        <w:trPr>
          <w:cantSplit w:val="1"/>
          <w:tblHeader w:val="0"/>
        </w:trPr>
        <w:tc>
          <w:tcPr>
            <w:gridSpan w:val="2"/>
            <w:tcBorders>
              <w:top w:color="000000" w:space="0" w:sz="0" w:val="nil"/>
              <w:bottom w:color="000000" w:space="0" w:sz="0" w:val="nil"/>
            </w:tcBorders>
            <w:tcMar>
              <w:top w:w="0" w:type="dxa"/>
              <w:left w:w="90" w:type="dxa"/>
              <w:bottom w:w="0" w:type="dxa"/>
              <w:right w:w="90" w:type="dxa"/>
            </w:tcMar>
          </w:tcPr>
          <w:p>
            <w:pPr>
              <w:numPr>
                <w:ilvl w:val="0"/>
                <w:numId w:val="8"/>
              </w:numPr>
              <w:spacing w:after="80" w:line="278" w:lineRule="auto"/>
              <w:ind w:left="794" w:right="102" w:hanging="198"/>
              <w:jc w:val="both"/>
              <w:rPr>
                <w:rFonts w:ascii="Times New Roman" w:cs="Times New Roman" w:eastAsia="Times New Roman" w:hAnsi="Times New Roman"/>
                <w:sz w:val="26"/>
                <w:szCs w:val="26"/>
              </w:rPr>
            </w:pPr>
            <w:r>
              <w:rPr>
                <w:rFonts w:ascii="Times New Roman" w:cs="Times New Roman" w:eastAsia="Times New Roman" w:hAnsi="Times New Roman"/>
                <w:sz w:val="26"/>
                <w:szCs w:val="26"/>
              </w:rPr>
              <w:t xml:space="preserve">Hoàn thiện P (LLM trích xuất thông tin, Python dùng </w:t>
            </w:r>
            <w:r>
              <w:rPr>
                <w:rFonts w:ascii="Times New Roman" w:cs="Times New Roman" w:eastAsia="Times New Roman" w:hAnsi="Times New Roman"/>
                <w:sz w:val="26"/>
                <w:szCs w:val="26"/>
              </w:rPr>
              <w:t xml:space="preserve">bộ quyết định bốn nhãn</w:t>
            </w:r>
            <w:r>
              <w:rPr>
                <w:rFonts w:ascii="Times New Roman" w:cs="Times New Roman" w:eastAsia="Times New Roman" w:hAnsi="Times New Roman"/>
                <w:sz w:val="26"/>
                <w:szCs w:val="26"/>
              </w:rPr>
              <w:t xml:space="preserve"> để gán nhãn).</w:t>
            </w:r>
          </w:p>
        </w:tc>
      </w:tr>
      <w:tr>
        <w:trPr>
          <w:cantSplit w:val="1"/>
          <w:tblHeader w:val="0"/>
        </w:trPr>
        <w:tc>
          <w:tcPr>
            <w:gridSpan w:val="2"/>
            <w:tcBorders>
              <w:top w:color="000000" w:space="0" w:sz="0" w:val="nil"/>
              <w:bottom w:color="000000" w:space="0" w:sz="0" w:val="nil"/>
            </w:tcBorders>
            <w:tcMar>
              <w:top w:w="0" w:type="dxa"/>
              <w:left w:w="90" w:type="dxa"/>
              <w:bottom w:w="0" w:type="dxa"/>
              <w:right w:w="90" w:type="dxa"/>
            </w:tcMar>
          </w:tcPr>
          <w:p>
            <w:pPr>
              <w:numPr>
                <w:ilvl w:val="0"/>
                <w:numId w:val="8"/>
              </w:numPr>
              <w:spacing w:after="80" w:line="278" w:lineRule="auto"/>
              <w:ind w:left="794" w:right="102" w:hanging="198"/>
              <w:jc w:val="both"/>
              <w:rPr>
                <w:rFonts w:ascii="Times New Roman" w:cs="Times New Roman" w:eastAsia="Times New Roman" w:hAnsi="Times New Roman"/>
                <w:sz w:val="26"/>
                <w:szCs w:val="26"/>
              </w:rPr>
            </w:pPr>
            <w:r>
              <w:rPr>
                <w:rFonts w:ascii="Times New Roman" w:cs="Times New Roman" w:eastAsia="Times New Roman" w:hAnsi="Times New Roman"/>
                <w:sz w:val="26"/>
                <w:szCs w:val="26"/>
              </w:rPr>
              <w:t xml:space="preserve">Xây dựng B1 (LLM nhận thông tin đã được cấu trúc nhưng vẫn tự gán nhãn)</w:t>
            </w:r>
            <w:r>
              <w:rPr>
                <w:rFonts w:ascii="Times New Roman" w:cs="Times New Roman" w:eastAsia="Times New Roman" w:hAnsi="Times New Roman"/>
                <w:sz w:val="26"/>
                <w:szCs w:val="26"/>
              </w:rPr>
              <w:t xml:space="preserve">, B2 và B3</w:t>
            </w:r>
            <w:r>
              <w:rPr>
                <w:rFonts w:ascii="Times New Roman" w:cs="Times New Roman" w:eastAsia="Times New Roman" w:hAnsi="Times New Roman"/>
                <w:sz w:val="26"/>
                <w:szCs w:val="26"/>
              </w:rPr>
              <w:t xml:space="preserve">.</w:t>
            </w:r>
          </w:p>
        </w:tc>
      </w:tr>
      <w:tr>
        <w:trPr>
          <w:cantSplit w:val="1"/>
          <w:tblHeader w:val="0"/>
        </w:trPr>
        <w:tc>
          <w:tcPr>
            <w:gridSpan w:val="2"/>
            <w:tcBorders>
              <w:top w:color="000000" w:space="0" w:sz="0" w:val="nil"/>
              <w:bottom w:color="000000" w:space="0" w:sz="0" w:val="nil"/>
            </w:tcBorders>
            <w:tcMar>
              <w:top w:w="0" w:type="dxa"/>
              <w:left w:w="90" w:type="dxa"/>
              <w:bottom w:w="0" w:type="dxa"/>
              <w:right w:w="90" w:type="dxa"/>
            </w:tcMar>
          </w:tcPr>
          <w:p>
            <w:pPr>
              <w:numPr>
                <w:ilvl w:val="0"/>
                <w:numId w:val="8"/>
              </w:numPr>
              <w:spacing w:after="80" w:line="278" w:lineRule="auto"/>
              <w:ind w:left="794" w:right="102" w:hanging="198"/>
              <w:jc w:val="both"/>
              <w:rPr>
                <w:rFonts w:ascii="Times New Roman" w:cs="Times New Roman" w:eastAsia="Times New Roman" w:hAnsi="Times New Roman"/>
                <w:sz w:val="26"/>
                <w:szCs w:val="26"/>
              </w:rPr>
            </w:pPr>
            <w:r>
              <w:rPr>
                <w:rFonts w:ascii="Times New Roman" w:cs="Times New Roman" w:eastAsia="Times New Roman" w:hAnsi="Times New Roman"/>
                <w:sz w:val="26"/>
                <w:szCs w:val="26"/>
              </w:rPr>
              <w:t xml:space="preserve">Xây dựng các phiên bản </w:t>
            </w:r>
            <w:r>
              <w:rPr>
                <w:rFonts w:ascii="Times New Roman" w:cs="Times New Roman" w:eastAsia="Times New Roman" w:hAnsi="Times New Roman"/>
                <w:sz w:val="26"/>
                <w:szCs w:val="26"/>
              </w:rPr>
              <w:t xml:space="preserve">bỏ đối chiếu điều kiện (P−ĐK) và bỏ neo nguồn (P−NN)</w:t>
            </w:r>
            <w:r>
              <w:rPr>
                <w:rFonts w:ascii="Times New Roman" w:cs="Times New Roman" w:eastAsia="Times New Roman" w:hAnsi="Times New Roman"/>
                <w:sz w:val="26"/>
                <w:szCs w:val="26"/>
              </w:rPr>
              <w:t xml:space="preserve"> để đánh giá vai trò của từng thành phần</w:t>
            </w:r>
            <w:r>
              <w:rPr>
                <w:rFonts w:ascii="Times New Roman" w:cs="Times New Roman" w:eastAsia="Times New Roman" w:hAnsi="Times New Roman"/>
                <w:sz w:val="26"/>
                <w:szCs w:val="26"/>
              </w:rPr>
              <w:t xml:space="preserve">.</w:t>
            </w:r>
          </w:p>
        </w:tc>
      </w:tr>
      <w:tr>
        <w:trPr>
          <w:cantSplit w:val="1"/>
          <w:tblHeader w:val="0"/>
        </w:trPr>
        <w:tc>
          <w:tcPr>
            <w:gridSpan w:val="2"/>
            <w:tcBorders>
              <w:top w:color="000000" w:space="0" w:sz="0" w:val="nil"/>
              <w:bottom w:color="000000" w:space="0" w:sz="0" w:val="nil"/>
            </w:tcBorders>
            <w:tcMar>
              <w:top w:w="0" w:type="dxa"/>
              <w:left w:w="90" w:type="dxa"/>
              <w:bottom w:w="0" w:type="dxa"/>
              <w:right w:w="90" w:type="dxa"/>
            </w:tcMar>
          </w:tcPr>
          <w:p>
            <w:pPr>
              <w:numPr>
                <w:ilvl w:val="0"/>
                <w:numId w:val="8"/>
              </w:numPr>
              <w:spacing w:after="80" w:line="278" w:lineRule="auto"/>
              <w:ind w:left="794" w:right="102" w:hanging="198"/>
              <w:jc w:val="both"/>
              <w:rPr>
                <w:rFonts w:ascii="Times New Roman" w:cs="Times New Roman" w:eastAsia="Times New Roman" w:hAnsi="Times New Roman"/>
                <w:sz w:val="26"/>
                <w:szCs w:val="26"/>
              </w:rPr>
            </w:pPr>
            <w:r>
              <w:rPr>
                <w:rFonts w:ascii="Times New Roman" w:cs="Times New Roman" w:eastAsia="Times New Roman" w:hAnsi="Times New Roman"/>
                <w:sz w:val="26"/>
                <w:szCs w:val="26"/>
              </w:rPr>
              <w:t xml:space="preserve">Để bảo đảm so sánh công bằng, </w:t>
            </w:r>
            <w:r>
              <w:rPr>
                <w:rFonts w:ascii="Times New Roman" w:cs="Times New Roman" w:eastAsia="Times New Roman" w:hAnsi="Times New Roman"/>
                <w:sz w:val="26"/>
                <w:szCs w:val="26"/>
              </w:rPr>
              <w:t xml:space="preserve">các phương pháp</w:t>
            </w:r>
            <w:r>
              <w:rPr>
                <w:rFonts w:ascii="Times New Roman" w:cs="Times New Roman" w:eastAsia="Times New Roman" w:hAnsi="Times New Roman"/>
                <w:sz w:val="26"/>
                <w:szCs w:val="26"/>
              </w:rPr>
              <w:t xml:space="preserve"> sử dụng cùng phát biểu, cùng top-k đoạn bằng chứng, cùng LLM và cùng cấu hình. B1 và P nhận cùng thông tin đã được cấu trúc; điểm khác nhau là B1 để LLM quyết định nhãn, còn P sử dụng mã Python và bộ quyết định </w:t>
            </w:r>
            <w:r>
              <w:rPr>
                <w:rFonts w:ascii="Times New Roman" w:cs="Times New Roman" w:eastAsia="Times New Roman" w:hAnsi="Times New Roman"/>
                <w:sz w:val="26"/>
                <w:szCs w:val="26"/>
              </w:rPr>
              <w:t xml:space="preserve">bốn nhãn</w:t>
            </w:r>
            <w:r>
              <w:rPr>
                <w:rFonts w:ascii="Times New Roman" w:cs="Times New Roman" w:eastAsia="Times New Roman" w:hAnsi="Times New Roman"/>
                <w:sz w:val="26"/>
                <w:szCs w:val="26"/>
              </w:rPr>
              <w:t xml:space="preserve">.</w:t>
            </w:r>
          </w:p>
        </w:tc>
      </w:tr>
      <w:tr>
        <w:trPr>
          <w:cantSplit w:val="1"/>
          <w:tblHeader w:val="0"/>
        </w:trPr>
        <w:tc>
          <w:tcPr>
            <w:gridSpan w:val="2"/>
            <w:tcBorders>
              <w:top w:color="000000" w:space="0" w:sz="0" w:val="nil"/>
              <w:bottom w:color="000000" w:space="0" w:sz="0" w:val="nil"/>
            </w:tcBorders>
            <w:tcMar>
              <w:top w:w="0" w:type="dxa"/>
              <w:left w:w="90" w:type="dxa"/>
              <w:bottom w:w="0" w:type="dxa"/>
              <w:right w:w="90" w:type="dxa"/>
            </w:tcMar>
          </w:tcPr>
          <w:p>
            <w:pPr>
              <w:numPr>
                <w:ilvl w:val="0"/>
                <w:numId w:val="8"/>
              </w:numPr>
              <w:spacing w:after="80" w:line="278" w:lineRule="auto"/>
              <w:ind w:left="794" w:right="102" w:hanging="198"/>
              <w:jc w:val="both"/>
              <w:rPr>
                <w:rFonts w:ascii="Times New Roman" w:cs="Times New Roman" w:eastAsia="Times New Roman" w:hAnsi="Times New Roman"/>
                <w:sz w:val="26"/>
                <w:szCs w:val="26"/>
              </w:rPr>
            </w:pPr>
            <w:r>
              <w:rPr>
                <w:rFonts w:ascii="Times New Roman" w:cs="Times New Roman" w:eastAsia="Times New Roman" w:hAnsi="Times New Roman"/>
                <w:sz w:val="26"/>
                <w:szCs w:val="26"/>
              </w:rPr>
              <w:t xml:space="preserve">Chọn mô hình, giá trị k và các ngưỡng trên tập </w:t>
            </w:r>
            <w:r>
              <w:rPr>
                <w:rFonts w:ascii="Times New Roman" w:cs="Times New Roman" w:eastAsia="Times New Roman" w:hAnsi="Times New Roman"/>
                <w:sz w:val="26"/>
                <w:szCs w:val="26"/>
              </w:rPr>
              <w:t xml:space="preserve">phát triển</w:t>
            </w:r>
            <w:r>
              <w:rPr>
                <w:rFonts w:ascii="Times New Roman" w:cs="Times New Roman" w:eastAsia="Times New Roman" w:hAnsi="Times New Roman"/>
                <w:sz w:val="26"/>
                <w:szCs w:val="26"/>
              </w:rPr>
              <w:t xml:space="preserve">; sau đó giữ cố định cấu hình.</w:t>
            </w:r>
          </w:p>
        </w:tc>
      </w:tr>
      <w:tr>
        <w:trPr>
          <w:cantSplit w:val="1"/>
          <w:tblHeader w:val="0"/>
        </w:trPr>
        <w:tc>
          <w:tcPr>
            <w:gridSpan w:val="2"/>
            <w:tcBorders>
              <w:top w:color="000000" w:space="0" w:sz="0" w:val="nil"/>
              <w:bottom w:color="000000" w:space="0" w:sz="0" w:val="nil"/>
            </w:tcBorders>
            <w:tcMar>
              <w:top w:w="0" w:type="dxa"/>
              <w:left w:w="90" w:type="dxa"/>
              <w:bottom w:w="0" w:type="dxa"/>
              <w:right w:w="90" w:type="dxa"/>
            </w:tcMar>
          </w:tcPr>
          <w:p>
            <w:pPr>
              <w:numPr>
                <w:ilvl w:val="0"/>
                <w:numId w:val="8"/>
              </w:numPr>
              <w:spacing w:after="80" w:line="278" w:lineRule="auto"/>
              <w:ind w:left="794" w:right="102" w:hanging="198"/>
              <w:jc w:val="both"/>
              <w:rPr>
                <w:rFonts w:ascii="Times New Roman" w:cs="Times New Roman" w:eastAsia="Times New Roman" w:hAnsi="Times New Roman"/>
                <w:sz w:val="26"/>
                <w:szCs w:val="26"/>
              </w:rPr>
            </w:pPr>
            <w:r>
              <w:rPr>
                <w:rFonts w:ascii="Times New Roman" w:cs="Times New Roman" w:eastAsia="Times New Roman" w:hAnsi="Times New Roman"/>
                <w:sz w:val="26"/>
                <w:szCs w:val="26"/>
              </w:rPr>
              <w:t xml:space="preserve">Bắt đầu tích hợp tính năng kiểm chứng vào CopyPro.</w:t>
            </w:r>
          </w:p>
        </w:tc>
      </w:tr>
      <w:tr>
        <w:trPr>
          <w:cantSplit w:val="1"/>
          <w:tblHeader w:val="0"/>
        </w:trPr>
        <w:tc>
          <w:tcPr>
            <w:gridSpan w:val="2"/>
            <w:tcBorders>
              <w:top w:color="000000" w:space="0" w:sz="0" w:val="nil"/>
              <w:bottom w:color="000000" w:space="0" w:sz="0" w:val="nil"/>
            </w:tcBorders>
            <w:tcMar>
              <w:top w:w="0" w:type="dxa"/>
              <w:left w:w="90" w:type="dxa"/>
              <w:bottom w:w="0" w:type="dxa"/>
              <w:right w:w="90" w:type="dxa"/>
            </w:tcMar>
          </w:tcPr>
          <w:p>
            <w:pPr>
              <w:keepLines w:val="1"/>
              <w:numPr>
                <w:ilvl w:val="0"/>
                <w:numId w:val="10"/>
              </w:numPr>
              <w:spacing w:after="80" w:before="160" w:line="278" w:lineRule="auto"/>
              <w:ind w:left="397" w:right="102" w:hanging="198"/>
              <w:jc w:val="both"/>
              <w:rPr>
                <w:rFonts w:ascii="Times New Roman" w:cs="Times New Roman" w:eastAsia="Times New Roman" w:hAnsi="Times New Roman"/>
                <w:b w:val="1"/>
                <w:bCs w:val="1"/>
                <w:sz w:val="26"/>
                <w:szCs w:val="26"/>
              </w:rPr>
            </w:pPr>
            <w:r>
              <w:rPr>
                <w:rFonts w:ascii="Times New Roman" w:cs="Times New Roman" w:eastAsia="Times New Roman" w:hAnsi="Times New Roman"/>
                <w:b/>
                <w:bCs/>
                <w:sz w:val="26"/>
                <w:szCs w:val="26"/>
              </w:rPr>
              <w:t xml:space="preserve">Tháng 12/2026:</w:t>
            </w:r>
          </w:p>
          <w:p>
            <w:pPr>
              <w:numPr>
                <w:ilvl w:val="0"/>
                <w:numId w:val="8"/>
              </w:numPr>
              <w:spacing w:after="80" w:line="278" w:lineRule="auto"/>
              <w:ind w:left="794" w:right="102" w:hanging="198"/>
              <w:jc w:val="both"/>
              <w:rPr>
                <w:rFonts w:ascii="Times New Roman" w:cs="Times New Roman" w:eastAsia="Times New Roman" w:hAnsi="Times New Roman"/>
                <w:sz w:val="26"/>
                <w:szCs w:val="26"/>
              </w:rPr>
            </w:pPr>
            <w:r>
              <w:rPr>
                <w:rFonts w:ascii="Times New Roman" w:cs="Times New Roman" w:eastAsia="Times New Roman" w:hAnsi="Times New Roman"/>
                <w:sz w:val="26"/>
                <w:szCs w:val="26"/>
              </w:rPr>
              <w:t xml:space="preserve">Chạy </w:t>
            </w:r>
            <w:r>
              <w:rPr>
                <w:rFonts w:ascii="Times New Roman" w:cs="Times New Roman" w:eastAsia="Times New Roman" w:hAnsi="Times New Roman"/>
                <w:sz w:val="26"/>
                <w:szCs w:val="26"/>
              </w:rPr>
              <w:t xml:space="preserve">P, B0–B3, P−ĐK và P−NN trên tập kiểm tra cuối</w:t>
            </w:r>
            <w:r>
              <w:rPr>
                <w:rFonts w:ascii="Times New Roman" w:cs="Times New Roman" w:eastAsia="Times New Roman" w:hAnsi="Times New Roman"/>
                <w:sz w:val="26"/>
                <w:szCs w:val="26"/>
              </w:rPr>
              <w:t xml:space="preserve"> để đánh giá vai trò của từng thành phần.</w:t>
            </w:r>
          </w:p>
        </w:tc>
      </w:tr>
      <w:tr>
        <w:trPr>
          <w:cantSplit w:val="1"/>
          <w:tblHeader w:val="0"/>
        </w:trPr>
        <w:tc>
          <w:tcPr>
            <w:gridSpan w:val="2"/>
            <w:tcBorders>
              <w:top w:color="000000" w:space="0" w:sz="0" w:val="nil"/>
              <w:bottom w:color="000000" w:space="0" w:sz="0" w:val="nil"/>
            </w:tcBorders>
            <w:tcMar>
              <w:top w:w="0" w:type="dxa"/>
              <w:left w:w="90" w:type="dxa"/>
              <w:bottom w:w="0" w:type="dxa"/>
              <w:right w:w="90" w:type="dxa"/>
            </w:tcMar>
          </w:tcPr>
          <w:p>
            <w:pPr>
              <w:numPr>
                <w:ilvl w:val="0"/>
                <w:numId w:val="8"/>
              </w:numPr>
              <w:spacing w:after="80" w:line="278" w:lineRule="auto"/>
              <w:ind w:left="794" w:right="102" w:hanging="198"/>
              <w:jc w:val="both"/>
              <w:rPr>
                <w:rFonts w:ascii="Times New Roman" w:cs="Times New Roman" w:eastAsia="Times New Roman" w:hAnsi="Times New Roman"/>
                <w:sz w:val="26"/>
                <w:szCs w:val="26"/>
              </w:rPr>
            </w:pPr>
            <w:r>
              <w:rPr>
                <w:rFonts w:ascii="Times New Roman" w:cs="Times New Roman" w:eastAsia="Times New Roman" w:hAnsi="Times New Roman"/>
                <w:sz w:val="26"/>
                <w:szCs w:val="26"/>
              </w:rPr>
              <w:t xml:space="preserve">Tính FAR (tỷ lệ chấp nhận nhầm), Precision (độ chính xác của dự đoán), Recall (khả năng tìm đủ mẫu đúng), F1 và Macro-F1.</w:t>
            </w:r>
            <w:r>
              <w:rPr>
                <w:rFonts w:ascii="Times New Roman" w:cs="Times New Roman" w:eastAsia="Times New Roman" w:hAnsi="Times New Roman"/>
                <w:sz w:val="26"/>
                <w:szCs w:val="26"/>
              </w:rPr>
              <w:t xml:space="preserve"> Báo riêng F1 của nhãn Lệch điều kiện; ước lượng khoảng tin cậy bằng bootstrap và kiểm định McNemar.</w:t>
            </w:r>
          </w:p>
        </w:tc>
      </w:tr>
      <w:tr>
        <w:trPr>
          <w:cantSplit w:val="1"/>
          <w:tblHeader w:val="0"/>
        </w:trPr>
        <w:tc>
          <w:tcPr>
            <w:gridSpan w:val="2"/>
            <w:tcBorders>
              <w:top w:color="000000" w:space="0" w:sz="0" w:val="nil"/>
              <w:bottom w:color="000000" w:space="0" w:sz="0" w:val="nil"/>
            </w:tcBorders>
            <w:tcMar>
              <w:top w:w="0" w:type="dxa"/>
              <w:left w:w="90" w:type="dxa"/>
              <w:bottom w:w="0" w:type="dxa"/>
              <w:right w:w="90" w:type="dxa"/>
            </w:tcMar>
          </w:tcPr>
          <w:p>
            <w:pPr>
              <w:numPr>
                <w:ilvl w:val="0"/>
                <w:numId w:val="8"/>
              </w:numPr>
              <w:spacing w:after="80" w:line="278" w:lineRule="auto"/>
              <w:ind w:left="794" w:right="102" w:hanging="198"/>
              <w:jc w:val="both"/>
              <w:rPr>
                <w:rFonts w:ascii="Times New Roman" w:cs="Times New Roman" w:eastAsia="Times New Roman" w:hAnsi="Times New Roman"/>
                <w:sz w:val="26"/>
                <w:szCs w:val="26"/>
              </w:rPr>
            </w:pPr>
            <w:r>
              <w:rPr>
                <w:rFonts w:ascii="Times New Roman" w:cs="Times New Roman" w:eastAsia="Times New Roman" w:hAnsi="Times New Roman"/>
                <w:sz w:val="26"/>
                <w:szCs w:val="26"/>
              </w:rPr>
              <w:t xml:space="preserve">So sánh khả năng tìm bằng chứng của BM25 bằng Recall@k (tỷ lệ tìm đủ bằng chứng trong k đoạn đầu).</w:t>
            </w:r>
          </w:p>
        </w:tc>
      </w:tr>
      <w:tr>
        <w:trPr>
          <w:cantSplit w:val="1"/>
          <w:tblHeader w:val="0"/>
        </w:trPr>
        <w:tc>
          <w:tcPr>
            <w:gridSpan w:val="2"/>
            <w:tcBorders>
              <w:top w:color="000000" w:space="0" w:sz="0" w:val="nil"/>
              <w:bottom w:color="000000" w:space="0" w:sz="0" w:val="nil"/>
            </w:tcBorders>
            <w:tcMar>
              <w:top w:w="0" w:type="dxa"/>
              <w:left w:w="90" w:type="dxa"/>
              <w:bottom w:w="0" w:type="dxa"/>
              <w:right w:w="90" w:type="dxa"/>
            </w:tcMar>
          </w:tcPr>
          <w:p>
            <w:pPr>
              <w:numPr>
                <w:ilvl w:val="0"/>
                <w:numId w:val="8"/>
              </w:numPr>
              <w:spacing w:after="80" w:line="278" w:lineRule="auto"/>
              <w:ind w:left="794" w:right="102" w:hanging="198"/>
              <w:jc w:val="both"/>
              <w:rPr>
                <w:rFonts w:ascii="Times New Roman" w:cs="Times New Roman" w:eastAsia="Times New Roman" w:hAnsi="Times New Roman"/>
                <w:sz w:val="26"/>
                <w:szCs w:val="26"/>
              </w:rPr>
            </w:pPr>
            <w:r>
              <w:rPr>
                <w:rFonts w:ascii="Times New Roman" w:cs="Times New Roman" w:eastAsia="Times New Roman" w:hAnsi="Times New Roman"/>
                <w:sz w:val="26"/>
                <w:szCs w:val="26"/>
              </w:rPr>
              <w:t xml:space="preserve">Phân tích các lỗi sai sản phẩm, sai phiên bản, sai điều kiện, thiếu bằng chứng</w:t>
            </w:r>
            <w:r>
              <w:rPr>
                <w:rFonts w:ascii="Times New Roman" w:cs="Times New Roman" w:eastAsia="Times New Roman" w:hAnsi="Times New Roman"/>
                <w:sz w:val="26"/>
                <w:szCs w:val="26"/>
              </w:rPr>
              <w:t xml:space="preserve"> theo nguồn gốc truy hồi, trích xuất hoặc quyết định</w:t>
            </w:r>
            <w:r>
              <w:rPr>
                <w:rFonts w:ascii="Times New Roman" w:cs="Times New Roman" w:eastAsia="Times New Roman" w:hAnsi="Times New Roman"/>
                <w:sz w:val="26"/>
                <w:szCs w:val="26"/>
              </w:rPr>
              <w:t xml:space="preserve">.</w:t>
            </w:r>
          </w:p>
        </w:tc>
      </w:tr>
      <w:tr>
        <w:trPr>
          <w:cantSplit w:val="1"/>
          <w:tblHeader w:val="0"/>
        </w:trPr>
        <w:tc>
          <w:tcPr>
            <w:gridSpan w:val="2"/>
            <w:tcBorders>
              <w:top w:color="000000" w:space="0" w:sz="0" w:val="nil"/>
              <w:bottom w:color="000000" w:space="0" w:sz="0" w:val="nil"/>
            </w:tcBorders>
            <w:tcMar>
              <w:top w:w="0" w:type="dxa"/>
              <w:left w:w="90" w:type="dxa"/>
              <w:bottom w:w="0" w:type="dxa"/>
              <w:right w:w="90" w:type="dxa"/>
            </w:tcMar>
          </w:tcPr>
          <w:p>
            <w:pPr>
              <w:numPr>
                <w:ilvl w:val="0"/>
                <w:numId w:val="8"/>
              </w:numPr>
              <w:spacing w:after="80" w:line="278" w:lineRule="auto"/>
              <w:ind w:left="794" w:right="102" w:hanging="198"/>
              <w:jc w:val="both"/>
              <w:rPr>
                <w:rFonts w:ascii="Times New Roman" w:cs="Times New Roman" w:eastAsia="Times New Roman" w:hAnsi="Times New Roman"/>
                <w:sz w:val="26"/>
                <w:szCs w:val="26"/>
              </w:rPr>
            </w:pPr>
            <w:r>
              <w:rPr>
                <w:rFonts w:ascii="Times New Roman" w:cs="Times New Roman" w:eastAsia="Times New Roman" w:hAnsi="Times New Roman"/>
                <w:sz w:val="26"/>
                <w:szCs w:val="26"/>
              </w:rPr>
              <w:t xml:space="preserve">Kiểm tra P có giảm chấp nhận nhầm so với </w:t>
            </w:r>
            <w:r>
              <w:rPr>
                <w:rFonts w:ascii="Times New Roman" w:cs="Times New Roman" w:eastAsia="Times New Roman" w:hAnsi="Times New Roman"/>
                <w:sz w:val="26"/>
                <w:szCs w:val="26"/>
              </w:rPr>
              <w:t xml:space="preserve">B0–B3</w:t>
            </w:r>
            <w:r>
              <w:rPr>
                <w:rFonts w:ascii="Times New Roman" w:cs="Times New Roman" w:eastAsia="Times New Roman" w:hAnsi="Times New Roman"/>
                <w:sz w:val="26"/>
                <w:szCs w:val="26"/>
              </w:rPr>
              <w:t xml:space="preserve"> mà không bỏ sót quá nhiều thông tin đúng hay không.</w:t>
            </w:r>
          </w:p>
        </w:tc>
      </w:tr>
      <w:tr>
        <w:trPr>
          <w:cantSplit w:val="1"/>
          <w:tblHeader w:val="0"/>
        </w:trPr>
        <w:tc>
          <w:tcPr>
            <w:gridSpan w:val="2"/>
            <w:tcBorders>
              <w:top w:color="000000" w:space="0" w:sz="0" w:val="nil"/>
              <w:bottom w:color="000000" w:space="0" w:sz="0" w:val="nil"/>
            </w:tcBorders>
            <w:tcMar>
              <w:top w:w="0" w:type="dxa"/>
              <w:left w:w="90" w:type="dxa"/>
              <w:bottom w:w="0" w:type="dxa"/>
              <w:right w:w="90" w:type="dxa"/>
            </w:tcMar>
          </w:tcPr>
          <w:p>
            <w:pPr>
              <w:numPr>
                <w:ilvl w:val="0"/>
                <w:numId w:val="8"/>
              </w:numPr>
              <w:spacing w:after="80" w:line="278" w:lineRule="auto"/>
              <w:ind w:left="794" w:right="102" w:hanging="198"/>
              <w:jc w:val="both"/>
              <w:rPr>
                <w:rFonts w:ascii="Times New Roman" w:cs="Times New Roman" w:eastAsia="Times New Roman" w:hAnsi="Times New Roman"/>
                <w:sz w:val="26"/>
                <w:szCs w:val="26"/>
              </w:rPr>
            </w:pPr>
            <w:r>
              <w:rPr>
                <w:rFonts w:ascii="Times New Roman" w:cs="Times New Roman" w:eastAsia="Times New Roman" w:hAnsi="Times New Roman"/>
                <w:sz w:val="26"/>
                <w:szCs w:val="26"/>
              </w:rPr>
              <w:t xml:space="preserve">Tích hợp phương pháp P vào </w:t>
            </w:r>
            <w:r>
              <w:rPr>
                <w:rFonts w:ascii="Times New Roman" w:cs="Times New Roman" w:eastAsia="Times New Roman" w:hAnsi="Times New Roman"/>
                <w:sz w:val="26"/>
                <w:szCs w:val="26"/>
              </w:rPr>
              <w:t xml:space="preserve">CopyPro</w:t>
            </w:r>
            <w:r>
              <w:rPr>
                <w:rFonts w:ascii="Times New Roman" w:cs="Times New Roman" w:eastAsia="Times New Roman" w:hAnsi="Times New Roman"/>
                <w:sz w:val="26"/>
                <w:szCs w:val="26"/>
              </w:rPr>
              <w:t xml:space="preserve"> để người dùng </w:t>
            </w:r>
            <w:r>
              <w:rPr>
                <w:rFonts w:ascii="Times New Roman" w:cs="Times New Roman" w:eastAsia="Times New Roman" w:hAnsi="Times New Roman"/>
                <w:sz w:val="26"/>
                <w:szCs w:val="26"/>
              </w:rPr>
              <w:t xml:space="preserve">chọn mẫu sản phẩm</w:t>
            </w:r>
            <w:r>
              <w:rPr>
                <w:rFonts w:ascii="Times New Roman" w:cs="Times New Roman" w:eastAsia="Times New Roman" w:hAnsi="Times New Roman"/>
                <w:sz w:val="26"/>
                <w:szCs w:val="26"/>
              </w:rPr>
              <w:t xml:space="preserve"> và xem nhãn, bằng chứng, lý do.</w:t>
            </w:r>
          </w:p>
        </w:tc>
      </w:tr>
      <w:tr>
        <w:trPr>
          <w:cantSplit w:val="1"/>
          <w:tblHeader w:val="0"/>
        </w:trPr>
        <w:tc>
          <w:tcPr>
            <w:gridSpan w:val="2"/>
            <w:tcBorders>
              <w:top w:color="000000" w:space="0" w:sz="0" w:val="nil"/>
              <w:bottom w:color="000000" w:space="0" w:sz="0" w:val="nil"/>
            </w:tcBorders>
            <w:tcMar>
              <w:top w:w="0" w:type="dxa"/>
              <w:left w:w="90" w:type="dxa"/>
              <w:bottom w:w="0" w:type="dxa"/>
              <w:right w:w="90" w:type="dxa"/>
            </w:tcMar>
          </w:tcPr>
          <w:p>
            <w:pPr>
              <w:numPr>
                <w:ilvl w:val="0"/>
                <w:numId w:val="8"/>
              </w:numPr>
              <w:spacing w:after="80" w:line="278" w:lineRule="auto"/>
              <w:ind w:left="794" w:right="102" w:hanging="198"/>
              <w:jc w:val="both"/>
              <w:rPr>
                <w:rFonts w:ascii="Times New Roman" w:cs="Times New Roman" w:eastAsia="Times New Roman" w:hAnsi="Times New Roman"/>
                <w:sz w:val="26"/>
                <w:szCs w:val="26"/>
              </w:rPr>
            </w:pPr>
            <w:r>
              <w:rPr>
                <w:rFonts w:ascii="Times New Roman" w:cs="Times New Roman" w:eastAsia="Times New Roman" w:hAnsi="Times New Roman"/>
                <w:sz w:val="26"/>
                <w:szCs w:val="26"/>
              </w:rPr>
              <w:t xml:space="preserve">Hoàn thiện luận văn, biểu đồ, bảng kết quả, hướng dẫn cài đặt và hướng dẫn chạy lại.</w:t>
            </w:r>
          </w:p>
        </w:tc>
      </w:tr>
      <w:tr>
        <w:trPr>
          <w:cantSplit w:val="1"/>
          <w:tblHeader w:val="0"/>
        </w:trPr>
        <w:tc>
          <w:tcPr>
            <w:gridSpan w:val="2"/>
            <w:tcBorders>
              <w:top w:color="000000" w:space="0" w:sz="0" w:val="nil"/>
              <w:bottom w:color="000000" w:space="0" w:sz="0" w:val="nil"/>
            </w:tcBorders>
            <w:tcMar>
              <w:top w:w="0" w:type="dxa"/>
              <w:left w:w="90" w:type="dxa"/>
              <w:bottom w:w="0" w:type="dxa"/>
              <w:right w:w="90" w:type="dxa"/>
            </w:tcMar>
          </w:tcPr>
          <w:p>
            <w:pPr>
              <w:numPr>
                <w:ilvl w:val="0"/>
                <w:numId w:val="8"/>
              </w:numPr>
              <w:spacing w:after="80" w:line="278" w:lineRule="auto"/>
              <w:ind w:left="794" w:right="102" w:hanging="198"/>
              <w:jc w:val="both"/>
              <w:rPr>
                <w:rFonts w:ascii="Times New Roman" w:cs="Times New Roman" w:eastAsia="Times New Roman" w:hAnsi="Times New Roman"/>
                <w:sz w:val="26"/>
                <w:szCs w:val="26"/>
              </w:rPr>
            </w:pPr>
            <w:r>
              <w:rPr>
                <w:rFonts w:ascii="Times New Roman" w:cs="Times New Roman" w:eastAsia="Times New Roman" w:hAnsi="Times New Roman"/>
                <w:sz w:val="26"/>
                <w:szCs w:val="26"/>
              </w:rPr>
              <w:t xml:space="preserve">Kiểm tra toàn bộ mã nguồn, dữ liệu trước ngày 31/12/2026.</w:t>
            </w:r>
          </w:p>
        </w:tc>
      </w:tr>
      <w:tr>
        <w:trPr>
          <w:cantSplit w:val="1"/>
          <w:tblHeader w:val="0"/>
        </w:trPr>
        <w:tc>
          <w:tcPr>
            <w:gridSpan w:val="2"/>
            <w:tcBorders>
              <w:top w:color="000000" w:space="0" w:sz="0" w:val="nil"/>
              <w:bottom w:color="000000" w:space="0" w:sz="0" w:val="nil"/>
            </w:tcBorders>
            <w:tcMar>
              <w:top w:w="0" w:type="dxa"/>
              <w:left w:w="90" w:type="dxa"/>
              <w:bottom w:w="0" w:type="dxa"/>
              <w:right w:w="90" w:type="dxa"/>
            </w:tcMar>
          </w:tcPr>
          <w:p>
            <w:pPr>
              <w:keepLines w:val="1"/>
              <w:spacing w:after="80" w:before="160" w:line="278" w:lineRule="auto"/>
              <w:ind w:right="102"/>
              <w:jc w:val="both"/>
              <w:rPr>
                <w:rFonts w:ascii="Times New Roman" w:cs="Times New Roman" w:eastAsia="Times New Roman" w:hAnsi="Times New Roman"/>
                <w:sz w:val="26"/>
                <w:szCs w:val="26"/>
              </w:rPr>
            </w:pPr>
            <w:r>
              <w:rPr>
                <w:rFonts w:ascii="Times New Roman" w:cs="Times New Roman" w:eastAsia="Times New Roman" w:hAnsi="Times New Roman"/>
                <w:b/>
                <w:bCs/>
                <w:sz w:val="26"/>
                <w:szCs w:val="26"/>
              </w:rPr>
              <w:t xml:space="preserve">Rủi ro và phương án dự phòng:</w:t>
            </w:r>
          </w:p>
          <w:p>
            <w:pPr>
              <w:numPr>
                <w:ilvl w:val="0"/>
                <w:numId w:val="7"/>
              </w:numPr>
              <w:spacing w:after="80" w:line="278" w:lineRule="auto"/>
              <w:ind w:left="397" w:right="102" w:hanging="198"/>
              <w:jc w:val="both"/>
              <w:rPr>
                <w:rFonts w:ascii="Times New Roman" w:cs="Times New Roman" w:eastAsia="Times New Roman" w:hAnsi="Times New Roman"/>
                <w:sz w:val="26"/>
                <w:szCs w:val="26"/>
              </w:rPr>
            </w:pPr>
            <w:r>
              <w:rPr>
                <w:rFonts w:ascii="Times New Roman" w:cs="Times New Roman" w:eastAsia="Times New Roman" w:hAnsi="Times New Roman"/>
                <w:sz w:val="26"/>
                <w:szCs w:val="26"/>
              </w:rPr>
              <w:t xml:space="preserve">Quảng cáo do LLM tạo chứa ít tuyên bố có điều kiện ràng buộc: tăng số bài sinh cho mỗi mẫu và đưa các thông số nổi bật (pin, sạc, kháng nước) vào ô từ khóa như người viết quảng cáo thường làm; tập cặp tối thiểu bảo đảm đủ mẫu cho từng loại lệch điều kiện.</w:t>
            </w:r>
          </w:p>
        </w:tc>
      </w:tr>
      <w:tr>
        <w:trPr>
          <w:cantSplit w:val="1"/>
          <w:tblHeader w:val="0"/>
        </w:trPr>
        <w:tc>
          <w:tcPr>
            <w:gridSpan w:val="2"/>
            <w:tcBorders>
              <w:top w:color="000000" w:space="0" w:sz="0" w:val="nil"/>
              <w:bottom w:color="000000" w:space="0" w:sz="0" w:val="nil"/>
            </w:tcBorders>
            <w:tcMar>
              <w:top w:w="0" w:type="dxa"/>
              <w:left w:w="90" w:type="dxa"/>
              <w:bottom w:w="0" w:type="dxa"/>
              <w:right w:w="90" w:type="dxa"/>
            </w:tcMar>
          </w:tcPr>
          <w:p>
            <w:pPr>
              <w:numPr>
                <w:ilvl w:val="0"/>
                <w:numId w:val="7"/>
              </w:numPr>
              <w:spacing w:after="80" w:line="278" w:lineRule="auto"/>
              <w:ind w:left="397" w:right="102" w:hanging="198"/>
              <w:jc w:val="both"/>
              <w:rPr>
                <w:rFonts w:ascii="Times New Roman" w:cs="Times New Roman" w:eastAsia="Times New Roman" w:hAnsi="Times New Roman"/>
                <w:sz w:val="26"/>
                <w:szCs w:val="26"/>
              </w:rPr>
            </w:pPr>
            <w:r>
              <w:rPr>
                <w:rFonts w:ascii="Times New Roman" w:cs="Times New Roman" w:eastAsia="Times New Roman" w:hAnsi="Times New Roman"/>
                <w:sz w:val="26"/>
                <w:szCs w:val="26"/>
              </w:rPr>
              <w:t xml:space="preserve">Trang thông số của một số hãng thiếu chú thích điều kiện, hiển thị bằng mã động hoặc ghi không nhất quán: ưu tiên hãng có chú thích đầy đủ, chụp lại trang sau khi hiển thị xong; thông số không có hoặc mâu thuẫn trong tài liệu được gán Chưa đủ thông tin và thống kê riêng.</w:t>
            </w:r>
          </w:p>
        </w:tc>
      </w:tr>
      <w:tr>
        <w:trPr>
          <w:cantSplit w:val="1"/>
          <w:tblHeader w:val="0"/>
        </w:trPr>
        <w:tc>
          <w:tcPr>
            <w:gridSpan w:val="2"/>
            <w:tcBorders>
              <w:top w:color="000000" w:space="0" w:sz="0" w:val="nil"/>
              <w:bottom w:color="000000" w:space="0" w:sz="0" w:val="nil"/>
            </w:tcBorders>
            <w:tcMar>
              <w:top w:w="0" w:type="dxa"/>
              <w:left w:w="90" w:type="dxa"/>
              <w:bottom w:w="0" w:type="dxa"/>
              <w:right w:w="90" w:type="dxa"/>
            </w:tcMar>
          </w:tcPr>
          <w:p>
            <w:pPr>
              <w:numPr>
                <w:ilvl w:val="0"/>
                <w:numId w:val="7"/>
              </w:numPr>
              <w:spacing w:after="80" w:line="278" w:lineRule="auto"/>
              <w:ind w:left="397" w:right="102" w:hanging="198"/>
              <w:jc w:val="both"/>
              <w:rPr>
                <w:rFonts w:ascii="Times New Roman" w:cs="Times New Roman" w:eastAsia="Times New Roman" w:hAnsi="Times New Roman"/>
                <w:sz w:val="26"/>
                <w:szCs w:val="26"/>
              </w:rPr>
            </w:pPr>
            <w:r>
              <w:rPr>
                <w:rFonts w:ascii="Times New Roman" w:cs="Times New Roman" w:eastAsia="Times New Roman" w:hAnsi="Times New Roman"/>
                <w:sz w:val="26"/>
                <w:szCs w:val="26"/>
              </w:rPr>
              <w:t xml:space="preserve">Gán nhãn chậm hơn dự kiến: giảm số tuyên bố từ quảng cáo thông thường nhưng giữ tập cặp tối thiểu và giữ đủ các hãng trong tập kiểm tra.</w:t>
            </w:r>
          </w:p>
        </w:tc>
      </w:tr>
      <w:tr>
        <w:trPr>
          <w:cantSplit w:val="1"/>
          <w:tblHeader w:val="0"/>
        </w:trPr>
        <w:tc>
          <w:tcPr>
            <w:gridSpan w:val="2"/>
            <w:tcBorders>
              <w:top w:color="000000" w:space="0" w:sz="0" w:val="nil"/>
              <w:bottom w:color="000000" w:space="0" w:sz="0" w:val="nil"/>
            </w:tcBorders>
            <w:tcMar>
              <w:top w:w="0" w:type="dxa"/>
              <w:left w:w="90" w:type="dxa"/>
              <w:bottom w:w="0" w:type="dxa"/>
              <w:right w:w="90" w:type="dxa"/>
            </w:tcMar>
          </w:tcPr>
          <w:p>
            <w:pPr>
              <w:numPr>
                <w:ilvl w:val="0"/>
                <w:numId w:val="7"/>
              </w:numPr>
              <w:spacing w:after="80" w:line="278" w:lineRule="auto"/>
              <w:ind w:left="397" w:right="102" w:hanging="198"/>
              <w:jc w:val="both"/>
              <w:rPr>
                <w:rFonts w:ascii="Times New Roman" w:cs="Times New Roman" w:eastAsia="Times New Roman" w:hAnsi="Times New Roman"/>
                <w:sz w:val="26"/>
                <w:szCs w:val="26"/>
              </w:rPr>
            </w:pPr>
            <w:r>
              <w:rPr>
                <w:rFonts w:ascii="Times New Roman" w:cs="Times New Roman" w:eastAsia="Times New Roman" w:hAnsi="Times New Roman"/>
                <w:sz w:val="26"/>
                <w:szCs w:val="26"/>
              </w:rPr>
              <w:t xml:space="preserve">Giới hạn lượt gọi API: lưu bộ nhớ đệm kết quả gọi LLM, dùng các mô hình đã có trên CopyPro cho cả sinh quảng cáo và kiểm chứng.</w:t>
            </w:r>
          </w:p>
        </w:tc>
      </w:tr>
      <w:tr>
        <w:trPr>
          <w:cantSplit w:val="1"/>
          <w:tblHeader w:val="0"/>
        </w:trPr>
        <w:tc>
          <w:tcPr>
            <w:gridSpan w:val="2"/>
            <w:tcBorders>
              <w:top w:color="000000" w:space="0" w:sz="0" w:val="nil"/>
              <w:bottom w:color="000000" w:space="0" w:sz="0" w:val="nil"/>
            </w:tcBorders>
            <w:tcMar>
              <w:top w:w="0" w:type="dxa"/>
              <w:left w:w="90" w:type="dxa"/>
              <w:bottom w:w="0" w:type="dxa"/>
              <w:right w:w="90" w:type="dxa"/>
            </w:tcMar>
          </w:tcPr>
          <w:p>
            <w:pPr>
              <w:numPr>
                <w:ilvl w:val="0"/>
                <w:numId w:val="7"/>
              </w:numPr>
              <w:spacing w:after="80" w:line="278" w:lineRule="auto"/>
              <w:ind w:left="397" w:right="102" w:hanging="198"/>
              <w:jc w:val="both"/>
              <w:rPr>
                <w:rFonts w:ascii="Times New Roman" w:cs="Times New Roman" w:eastAsia="Times New Roman" w:hAnsi="Times New Roman"/>
                <w:sz w:val="26"/>
                <w:szCs w:val="26"/>
              </w:rPr>
            </w:pPr>
            <w:r>
              <w:rPr>
                <w:rFonts w:ascii="Times New Roman" w:cs="Times New Roman" w:eastAsia="Times New Roman" w:hAnsi="Times New Roman"/>
                <w:sz w:val="26"/>
                <w:szCs w:val="26"/>
              </w:rPr>
              <w:t xml:space="preserve">Không đủ thời gian cho cả ba nhóm sản phẩm: giảm số mẫu mỗi nhóm nhưng giữ đủ ba nhóm trong tập kiểm tra để vẫn so sánh được giữa các nhóm.</w:t>
            </w:r>
          </w:p>
        </w:tc>
      </w:tr>
      <w:tr>
        <w:trPr>
          <w:cantSplit w:val="1"/>
          <w:tblHeader w:val="0"/>
        </w:trPr>
        <w:tc>
          <w:tcPr>
            <w:gridSpan w:val="2"/>
            <w:tcBorders>
              <w:top w:color="000000" w:space="0" w:sz="0" w:val="nil"/>
              <w:bottom w:color="000000" w:space="0" w:sz="0" w:val="nil"/>
            </w:tcBorders>
            <w:tcMar>
              <w:top w:w="0" w:type="dxa"/>
              <w:left w:w="90" w:type="dxa"/>
              <w:bottom w:w="0" w:type="dxa"/>
              <w:right w:w="90" w:type="dxa"/>
            </w:tcMar>
          </w:tcPr>
          <w:p>
            <w:pPr>
              <w:numPr>
                <w:ilvl w:val="0"/>
                <w:numId w:val="7"/>
              </w:numPr>
              <w:spacing w:after="80" w:line="278" w:lineRule="auto"/>
              <w:ind w:left="397" w:right="102" w:hanging="198"/>
              <w:jc w:val="both"/>
              <w:rPr>
                <w:rFonts w:ascii="Times New Roman" w:cs="Times New Roman" w:eastAsia="Times New Roman" w:hAnsi="Times New Roman"/>
                <w:sz w:val="26"/>
                <w:szCs w:val="26"/>
              </w:rPr>
            </w:pPr>
            <w:r>
              <w:rPr>
                <w:rFonts w:ascii="Times New Roman" w:cs="Times New Roman" w:eastAsia="Times New Roman" w:hAnsi="Times New Roman"/>
                <w:sz w:val="26"/>
                <w:szCs w:val="26"/>
              </w:rPr>
              <w:t xml:space="preserve">Không tìm được người gán thứ hai: chỉ báo độ nhất quán khi gán lại và ghi rõ giới hạn này, không gọi là độ đồng thuận giữa hai người.</w:t>
            </w:r>
          </w:p>
        </w:tc>
      </w:tr>
      <w:tr>
        <w:trPr>
          <w:cantSplit w:val="1"/>
          <w:tblHeader w:val="0"/>
        </w:trPr>
        <w:tc>
          <w:tcPr>
            <w:gridSpan w:val="2"/>
            <w:tcBorders>
              <w:top w:color="000000" w:space="0" w:sz="0" w:val="nil"/>
              <w:bottom w:color="000000" w:space="0" w:sz="0" w:val="nil"/>
            </w:tcBorders>
            <w:tcMar>
              <w:top w:w="0" w:type="dxa"/>
              <w:left w:w="90" w:type="dxa"/>
              <w:bottom w:w="0" w:type="dxa"/>
              <w:right w:w="90" w:type="dxa"/>
            </w:tcMar>
          </w:tcPr>
          <w:p>
            <w:pPr>
              <w:keepLines w:val="1"/>
              <w:spacing w:after="80" w:before="160" w:line="278" w:lineRule="auto"/>
              <w:ind w:right="102"/>
              <w:jc w:val="both"/>
              <w:rPr>
                <w:rFonts w:ascii="Times New Roman" w:cs="Times New Roman" w:eastAsia="Times New Roman" w:hAnsi="Times New Roman"/>
                <w:sz w:val="26"/>
                <w:szCs w:val="26"/>
              </w:rPr>
            </w:pPr>
            <w:r>
              <w:rPr>
                <w:rFonts w:ascii="Times New Roman" w:cs="Times New Roman" w:eastAsia="Times New Roman" w:hAnsi="Times New Roman"/>
                <w:b/>
                <w:bCs/>
                <w:sz w:val="26"/>
                <w:szCs w:val="26"/>
              </w:rPr>
              <w:t xml:space="preserve">Tài liệu tham khảo</w:t>
            </w:r>
          </w:p>
          <w:p>
            <w:pPr>
              <w:keepLines w:val="1"/>
              <w:spacing w:after="140" w:before="60" w:line="278" w:lineRule="auto"/>
              <w:ind w:right="102"/>
              <w:rPr>
                <w:rFonts w:ascii="Times New Roman" w:cs="Times New Roman" w:eastAsia="Times New Roman" w:hAnsi="Times New Roman"/>
                <w:sz w:val="26"/>
                <w:szCs w:val="26"/>
              </w:rPr>
            </w:pPr>
            <w:r>
              <w:rPr>
                <w:rFonts w:ascii="Times New Roman" w:cs="Times New Roman" w:eastAsia="Times New Roman" w:hAnsi="Times New Roman"/>
                <w:sz w:val="26"/>
                <w:szCs w:val="26"/>
              </w:rPr>
              <w:t xml:space="preserve">[1] </w:t>
            </w:r>
            <w:r>
              <w:rPr>
                <w:rFonts w:ascii="Times New Roman" w:cs="Times New Roman" w:eastAsia="Times New Roman" w:hAnsi="Times New Roman"/>
                <w:sz w:val="26"/>
                <w:szCs w:val="26"/>
              </w:rPr>
              <w:t xml:space="preserve">A. T.-H. Nguyen, K. Q. Tran, T. V. Huynh, P. T.-H. Nguyen, C. T. Nguyen, and K. V. Nguyen, “DSC2025 – ViHallu challenge: Detecting hallucination in Vietnamese LLMs,” arXiv preprint arXiv:2601.04711, 2026. [Online]. Available: https://arxiv.org/abs/2601.04711</w:t>
            </w:r>
          </w:p>
        </w:tc>
      </w:tr>
      <w:tr>
        <w:trPr>
          <w:cantSplit w:val="1"/>
          <w:tblHeader w:val="0"/>
        </w:trPr>
        <w:tc>
          <w:tcPr>
            <w:gridSpan w:val="2"/>
            <w:tcBorders>
              <w:top w:color="000000" w:space="0" w:sz="0" w:val="nil"/>
              <w:bottom w:color="000000" w:space="0" w:sz="0" w:val="nil"/>
            </w:tcBorders>
            <w:tcMar>
              <w:top w:w="0" w:type="dxa"/>
              <w:left w:w="90" w:type="dxa"/>
              <w:bottom w:w="0" w:type="dxa"/>
              <w:right w:w="90" w:type="dxa"/>
            </w:tcMar>
          </w:tcPr>
          <w:p>
            <w:pPr>
              <w:keepLines w:val="1"/>
              <w:spacing w:after="140" w:before="60" w:line="278" w:lineRule="auto"/>
              <w:ind w:right="102"/>
              <w:rPr>
                <w:rFonts w:ascii="Times New Roman" w:cs="Times New Roman" w:eastAsia="Times New Roman" w:hAnsi="Times New Roman"/>
                <w:sz w:val="26"/>
                <w:szCs w:val="26"/>
              </w:rPr>
            </w:pPr>
            <w:r>
              <w:rPr>
                <w:rFonts w:ascii="Times New Roman" w:cs="Times New Roman" w:eastAsia="Times New Roman" w:hAnsi="Times New Roman"/>
                <w:sz w:val="26"/>
                <w:szCs w:val="26"/>
              </w:rPr>
              <w:t xml:space="preserve">[2] </w:t>
            </w:r>
            <w:r>
              <w:rPr>
                <w:rFonts w:ascii="Times New Roman" w:cs="Times New Roman" w:eastAsia="Times New Roman" w:hAnsi="Times New Roman"/>
                <w:sz w:val="26"/>
                <w:szCs w:val="26"/>
              </w:rPr>
              <w:t xml:space="preserve">Apple Việt Nam, “iPhone 17 – Thông số kỹ thuật.” [Online]. Available: https://www.apple.com/vn/iphone-17/specs/ (truy cập ngày 09/10/2026).</w:t>
            </w:r>
          </w:p>
        </w:tc>
      </w:tr>
      <w:tr>
        <w:trPr>
          <w:cantSplit w:val="1"/>
          <w:tblHeader w:val="0"/>
        </w:trPr>
        <w:tc>
          <w:tcPr>
            <w:gridSpan w:val="2"/>
            <w:tcBorders>
              <w:top w:color="000000" w:space="0" w:sz="0" w:val="nil"/>
              <w:bottom w:color="000000" w:space="0" w:sz="0" w:val="nil"/>
            </w:tcBorders>
            <w:tcMar>
              <w:top w:w="0" w:type="dxa"/>
              <w:left w:w="90" w:type="dxa"/>
              <w:bottom w:w="0" w:type="dxa"/>
              <w:right w:w="90" w:type="dxa"/>
            </w:tcMar>
          </w:tcPr>
          <w:p>
            <w:pPr>
              <w:keepLines w:val="1"/>
              <w:spacing w:after="140" w:before="60" w:line="278" w:lineRule="auto"/>
              <w:ind w:right="102"/>
              <w:rPr>
                <w:rFonts w:ascii="Times New Roman" w:cs="Times New Roman" w:eastAsia="Times New Roman" w:hAnsi="Times New Roman"/>
                <w:sz w:val="26"/>
                <w:szCs w:val="26"/>
              </w:rPr>
            </w:pPr>
            <w:r>
              <w:rPr>
                <w:rFonts w:ascii="Times New Roman" w:cs="Times New Roman" w:eastAsia="Times New Roman" w:hAnsi="Times New Roman"/>
                <w:sz w:val="26"/>
                <w:szCs w:val="26"/>
              </w:rPr>
              <w:t xml:space="preserve">[3] </w:t>
            </w:r>
            <w:r>
              <w:rPr>
                <w:rFonts w:ascii="Times New Roman" w:cs="Times New Roman" w:eastAsia="Times New Roman" w:hAnsi="Times New Roman"/>
                <w:sz w:val="26"/>
                <w:szCs w:val="26"/>
              </w:rPr>
              <w:t xml:space="preserve">M. Hastak and D. Murphy, “Effects of a Bristol Windows advertisement with an ‘up to’ savings claim on consumer take-away and beliefs,” U.S. Federal Trade Commission, Washington, DC, USA, Staff Report, Jun. 2012. [Online]. Available: https://www.ftc.gov/reports/effects-bristol-windows-advertisement-savings-claim-consumer-take-away-beliefs</w:t>
            </w:r>
          </w:p>
        </w:tc>
      </w:tr>
      <w:tr>
        <w:trPr>
          <w:cantSplit w:val="1"/>
          <w:tblHeader w:val="0"/>
        </w:trPr>
        <w:tc>
          <w:tcPr>
            <w:gridSpan w:val="2"/>
            <w:tcBorders>
              <w:top w:color="000000" w:space="0" w:sz="0" w:val="nil"/>
              <w:bottom w:color="000000" w:space="0" w:sz="0" w:val="nil"/>
            </w:tcBorders>
            <w:tcMar>
              <w:top w:w="0" w:type="dxa"/>
              <w:left w:w="90" w:type="dxa"/>
              <w:bottom w:w="0" w:type="dxa"/>
              <w:right w:w="90" w:type="dxa"/>
            </w:tcMar>
          </w:tcPr>
          <w:p>
            <w:pPr>
              <w:keepLines w:val="1"/>
              <w:spacing w:after="140" w:before="60" w:line="278" w:lineRule="auto"/>
              <w:ind w:right="102"/>
              <w:rPr>
                <w:rFonts w:ascii="Times New Roman" w:cs="Times New Roman" w:eastAsia="Times New Roman" w:hAnsi="Times New Roman"/>
                <w:sz w:val="26"/>
                <w:szCs w:val="26"/>
              </w:rPr>
            </w:pPr>
            <w:r>
              <w:rPr>
                <w:rFonts w:ascii="Times New Roman" w:cs="Times New Roman" w:eastAsia="Times New Roman" w:hAnsi="Times New Roman"/>
                <w:sz w:val="26"/>
                <w:szCs w:val="26"/>
              </w:rPr>
              <w:t xml:space="preserve">[4] </w:t>
            </w:r>
            <w:r>
              <w:rPr>
                <w:rFonts w:ascii="Times New Roman" w:cs="Times New Roman" w:eastAsia="Times New Roman" w:hAnsi="Times New Roman"/>
                <w:sz w:val="26"/>
                <w:szCs w:val="26"/>
              </w:rPr>
              <w:t xml:space="preserve">Quốc hội nước Cộng hòa xã hội chủ nghĩa Việt Nam, </w:t>
            </w:r>
            <w:r>
              <w:rPr>
                <w:rFonts w:ascii="Times New Roman" w:cs="Times New Roman" w:eastAsia="Times New Roman" w:hAnsi="Times New Roman"/>
                <w:i/>
                <w:iCs/>
                <w:sz w:val="26"/>
                <w:szCs w:val="26"/>
              </w:rPr>
              <w:t xml:space="preserve">Luật sửa đổi, bổ sung một số điều của Luật Quảng cáo</w:t>
            </w:r>
            <w:r>
              <w:rPr>
                <w:rFonts w:ascii="Times New Roman" w:cs="Times New Roman" w:eastAsia="Times New Roman" w:hAnsi="Times New Roman"/>
                <w:sz w:val="26"/>
                <w:szCs w:val="26"/>
              </w:rPr>
              <w:t xml:space="preserve">, Luật số 75/2025/QH15, thông qua ngày 16/06/2025, có hiệu lực từ ngày 01/01/2026.</w:t>
            </w:r>
          </w:p>
        </w:tc>
      </w:tr>
      <w:tr>
        <w:trPr>
          <w:cantSplit w:val="1"/>
          <w:tblHeader w:val="0"/>
        </w:trPr>
        <w:tc>
          <w:tcPr>
            <w:gridSpan w:val="2"/>
            <w:tcBorders>
              <w:top w:color="000000" w:space="0" w:sz="0" w:val="nil"/>
              <w:bottom w:color="000000" w:space="0" w:sz="0" w:val="nil"/>
            </w:tcBorders>
            <w:tcMar>
              <w:top w:w="0" w:type="dxa"/>
              <w:left w:w="90" w:type="dxa"/>
              <w:bottom w:w="0" w:type="dxa"/>
              <w:right w:w="90" w:type="dxa"/>
            </w:tcMar>
          </w:tcPr>
          <w:p>
            <w:pPr>
              <w:keepLines w:val="1"/>
              <w:spacing w:after="140" w:before="60" w:line="278" w:lineRule="auto"/>
              <w:ind w:right="102"/>
              <w:rPr>
                <w:rFonts w:ascii="Times New Roman" w:cs="Times New Roman" w:eastAsia="Times New Roman" w:hAnsi="Times New Roman"/>
                <w:sz w:val="26"/>
                <w:szCs w:val="26"/>
              </w:rPr>
            </w:pPr>
            <w:r>
              <w:rPr>
                <w:rFonts w:ascii="Times New Roman" w:cs="Times New Roman" w:eastAsia="Times New Roman" w:hAnsi="Times New Roman"/>
                <w:sz w:val="26"/>
                <w:szCs w:val="26"/>
              </w:rPr>
              <w:t xml:space="preserve">[5] </w:t>
            </w:r>
            <w:r>
              <w:rPr>
                <w:rFonts w:ascii="Times New Roman" w:cs="Times New Roman" w:eastAsia="Times New Roman" w:hAnsi="Times New Roman"/>
                <w:sz w:val="26"/>
                <w:szCs w:val="26"/>
              </w:rPr>
              <w:t xml:space="preserve">Z. Guo, M. Schlichtkrull, and A. Vlachos, “A survey on automated fact-checking,” </w:t>
            </w:r>
            <w:r>
              <w:rPr>
                <w:rFonts w:ascii="Times New Roman" w:cs="Times New Roman" w:eastAsia="Times New Roman" w:hAnsi="Times New Roman"/>
                <w:i/>
                <w:iCs/>
                <w:sz w:val="26"/>
                <w:szCs w:val="26"/>
              </w:rPr>
              <w:t xml:space="preserve">Transactions of the Association for Computational Linguistics</w:t>
            </w:r>
            <w:r>
              <w:rPr>
                <w:rFonts w:ascii="Times New Roman" w:cs="Times New Roman" w:eastAsia="Times New Roman" w:hAnsi="Times New Roman"/>
                <w:sz w:val="26"/>
                <w:szCs w:val="26"/>
              </w:rPr>
              <w:t xml:space="preserve">, vol. 10, pp. 178–206, 2022. [Online]. Available: https://aclanthology.org/2022.tacl-1.11/</w:t>
            </w:r>
          </w:p>
        </w:tc>
      </w:tr>
      <w:tr>
        <w:trPr>
          <w:cantSplit w:val="1"/>
          <w:tblHeader w:val="0"/>
        </w:trPr>
        <w:tc>
          <w:tcPr>
            <w:gridSpan w:val="2"/>
            <w:tcBorders>
              <w:top w:color="000000" w:space="0" w:sz="0" w:val="nil"/>
              <w:bottom w:color="000000" w:space="0" w:sz="0" w:val="nil"/>
            </w:tcBorders>
            <w:tcMar>
              <w:top w:w="0" w:type="dxa"/>
              <w:left w:w="90" w:type="dxa"/>
              <w:bottom w:w="0" w:type="dxa"/>
              <w:right w:w="90" w:type="dxa"/>
            </w:tcMar>
          </w:tcPr>
          <w:p>
            <w:pPr>
              <w:keepLines w:val="1"/>
              <w:spacing w:after="140" w:before="60" w:line="278" w:lineRule="auto"/>
              <w:ind w:right="102"/>
              <w:rPr>
                <w:rFonts w:ascii="Times New Roman" w:cs="Times New Roman" w:eastAsia="Times New Roman" w:hAnsi="Times New Roman"/>
                <w:sz w:val="26"/>
                <w:szCs w:val="26"/>
              </w:rPr>
            </w:pPr>
            <w:r>
              <w:rPr>
                <w:rFonts w:ascii="Times New Roman" w:cs="Times New Roman" w:eastAsia="Times New Roman" w:hAnsi="Times New Roman"/>
                <w:sz w:val="26"/>
                <w:szCs w:val="26"/>
              </w:rPr>
              <w:t xml:space="preserve">[6] </w:t>
            </w:r>
            <w:r>
              <w:rPr>
                <w:rFonts w:ascii="Times New Roman" w:cs="Times New Roman" w:eastAsia="Times New Roman" w:hAnsi="Times New Roman"/>
                <w:sz w:val="26"/>
                <w:szCs w:val="26"/>
              </w:rPr>
              <w:t xml:space="preserve">J. Thorne, A. Vlachos, C. Christodoulopoulos, and A. Mittal, “FEVER: A large-scale dataset for fact extraction and VERification,” in </w:t>
            </w:r>
            <w:r>
              <w:rPr>
                <w:rFonts w:ascii="Times New Roman" w:cs="Times New Roman" w:eastAsia="Times New Roman" w:hAnsi="Times New Roman"/>
                <w:i/>
                <w:iCs/>
                <w:sz w:val="26"/>
                <w:szCs w:val="26"/>
              </w:rPr>
              <w:t xml:space="preserve">Proceedings of the 2018 Conference of the North American Chapter of the Association for Computational Linguistics: Human Language Technologies (NAACL-HLT)</w:t>
            </w:r>
            <w:r>
              <w:rPr>
                <w:rFonts w:ascii="Times New Roman" w:cs="Times New Roman" w:eastAsia="Times New Roman" w:hAnsi="Times New Roman"/>
                <w:sz w:val="26"/>
                <w:szCs w:val="26"/>
              </w:rPr>
              <w:t xml:space="preserve">, 2018, pp. 809–819. [Online]. Available: https://aclanthology.org/N18-1074/</w:t>
            </w:r>
          </w:p>
        </w:tc>
      </w:tr>
      <w:tr>
        <w:trPr>
          <w:cantSplit w:val="1"/>
          <w:tblHeader w:val="0"/>
        </w:trPr>
        <w:tc>
          <w:tcPr>
            <w:gridSpan w:val="2"/>
            <w:tcBorders>
              <w:top w:color="000000" w:space="0" w:sz="0" w:val="nil"/>
              <w:bottom w:color="000000" w:space="0" w:sz="0" w:val="nil"/>
            </w:tcBorders>
            <w:tcMar>
              <w:top w:w="0" w:type="dxa"/>
              <w:left w:w="90" w:type="dxa"/>
              <w:bottom w:w="0" w:type="dxa"/>
              <w:right w:w="90" w:type="dxa"/>
            </w:tcMar>
          </w:tcPr>
          <w:p>
            <w:pPr>
              <w:keepLines w:val="1"/>
              <w:spacing w:after="140" w:before="60" w:line="278" w:lineRule="auto"/>
              <w:ind w:right="102"/>
              <w:rPr>
                <w:rFonts w:ascii="Times New Roman" w:cs="Times New Roman" w:eastAsia="Times New Roman" w:hAnsi="Times New Roman"/>
                <w:sz w:val="26"/>
                <w:szCs w:val="26"/>
              </w:rPr>
            </w:pPr>
            <w:r>
              <w:rPr>
                <w:rFonts w:ascii="Times New Roman" w:cs="Times New Roman" w:eastAsia="Times New Roman" w:hAnsi="Times New Roman"/>
                <w:sz w:val="26"/>
                <w:szCs w:val="26"/>
              </w:rPr>
              <w:t xml:space="preserve">[7] </w:t>
            </w:r>
            <w:r>
              <w:rPr>
                <w:rFonts w:ascii="Times New Roman" w:cs="Times New Roman" w:eastAsia="Times New Roman" w:hAnsi="Times New Roman"/>
                <w:sz w:val="26"/>
                <w:szCs w:val="26"/>
              </w:rPr>
              <w:t xml:space="preserve">M. Schlichtkrull, Z. Guo, and A. Vlachos, “AVeriTeC: A dataset for real-world claim verification with evidence from the web,” in </w:t>
            </w:r>
            <w:r>
              <w:rPr>
                <w:rFonts w:ascii="Times New Roman" w:cs="Times New Roman" w:eastAsia="Times New Roman" w:hAnsi="Times New Roman"/>
                <w:i/>
                <w:iCs/>
                <w:sz w:val="26"/>
                <w:szCs w:val="26"/>
              </w:rPr>
              <w:t xml:space="preserve">Advances in Neural Information Processing Systems 36 (Datasets and Benchmarks Track)</w:t>
            </w:r>
            <w:r>
              <w:rPr>
                <w:rFonts w:ascii="Times New Roman" w:cs="Times New Roman" w:eastAsia="Times New Roman" w:hAnsi="Times New Roman"/>
                <w:sz w:val="26"/>
                <w:szCs w:val="26"/>
              </w:rPr>
              <w:t xml:space="preserve">, 2023. [Online]. Available: https://arxiv.org/abs/2305.13117</w:t>
            </w:r>
          </w:p>
        </w:tc>
      </w:tr>
      <w:tr>
        <w:trPr>
          <w:cantSplit w:val="1"/>
          <w:tblHeader w:val="0"/>
        </w:trPr>
        <w:tc>
          <w:tcPr>
            <w:gridSpan w:val="2"/>
            <w:tcBorders>
              <w:top w:color="000000" w:space="0" w:sz="0" w:val="nil"/>
              <w:bottom w:color="000000" w:space="0" w:sz="0" w:val="nil"/>
            </w:tcBorders>
            <w:tcMar>
              <w:top w:w="0" w:type="dxa"/>
              <w:left w:w="90" w:type="dxa"/>
              <w:bottom w:w="0" w:type="dxa"/>
              <w:right w:w="90" w:type="dxa"/>
            </w:tcMar>
          </w:tcPr>
          <w:p>
            <w:pPr>
              <w:keepLines w:val="1"/>
              <w:spacing w:after="140" w:before="60" w:line="278" w:lineRule="auto"/>
              <w:ind w:right="102"/>
              <w:rPr>
                <w:rFonts w:ascii="Times New Roman" w:cs="Times New Roman" w:eastAsia="Times New Roman" w:hAnsi="Times New Roman"/>
                <w:sz w:val="26"/>
                <w:szCs w:val="26"/>
              </w:rPr>
            </w:pPr>
            <w:r>
              <w:rPr>
                <w:rFonts w:ascii="Times New Roman" w:cs="Times New Roman" w:eastAsia="Times New Roman" w:hAnsi="Times New Roman"/>
                <w:sz w:val="26"/>
                <w:szCs w:val="26"/>
              </w:rPr>
              <w:t xml:space="preserve">[8] </w:t>
            </w:r>
            <w:r>
              <w:rPr>
                <w:rFonts w:ascii="Times New Roman" w:cs="Times New Roman" w:eastAsia="Times New Roman" w:hAnsi="Times New Roman"/>
                <w:sz w:val="26"/>
                <w:szCs w:val="26"/>
              </w:rPr>
              <w:t xml:space="preserve">T. T. Hoa, T. Q. Duy, K. Q. Tran, and K. V. Nguyen, “ViFactCheck: A new benchmark dataset and methods for multi-domain news fact-checking in Vietnamese,” in </w:t>
            </w:r>
            <w:r>
              <w:rPr>
                <w:rFonts w:ascii="Times New Roman" w:cs="Times New Roman" w:eastAsia="Times New Roman" w:hAnsi="Times New Roman"/>
                <w:i/>
                <w:iCs/>
                <w:sz w:val="26"/>
                <w:szCs w:val="26"/>
              </w:rPr>
              <w:t xml:space="preserve">Proceedings of the AAAI Conference on Artificial Intelligence</w:t>
            </w:r>
            <w:r>
              <w:rPr>
                <w:rFonts w:ascii="Times New Roman" w:cs="Times New Roman" w:eastAsia="Times New Roman" w:hAnsi="Times New Roman"/>
                <w:sz w:val="26"/>
                <w:szCs w:val="26"/>
              </w:rPr>
              <w:t xml:space="preserve">, vol. 39, no. 1, 2025, pp. 308–316. https://doi.org/10.1609/aaai.v39i1.32008</w:t>
            </w:r>
          </w:p>
        </w:tc>
      </w:tr>
      <w:tr>
        <w:trPr>
          <w:cantSplit w:val="1"/>
          <w:tblHeader w:val="0"/>
        </w:trPr>
        <w:tc>
          <w:tcPr>
            <w:gridSpan w:val="2"/>
            <w:tcBorders>
              <w:top w:color="000000" w:space="0" w:sz="0" w:val="nil"/>
              <w:bottom w:color="000000" w:space="0" w:sz="0" w:val="nil"/>
            </w:tcBorders>
            <w:tcMar>
              <w:top w:w="0" w:type="dxa"/>
              <w:left w:w="90" w:type="dxa"/>
              <w:bottom w:w="0" w:type="dxa"/>
              <w:right w:w="90" w:type="dxa"/>
            </w:tcMar>
          </w:tcPr>
          <w:p>
            <w:pPr>
              <w:keepLines w:val="1"/>
              <w:spacing w:after="140" w:before="60" w:line="278" w:lineRule="auto"/>
              <w:ind w:right="102"/>
              <w:rPr>
                <w:rFonts w:ascii="Times New Roman" w:cs="Times New Roman" w:eastAsia="Times New Roman" w:hAnsi="Times New Roman"/>
                <w:sz w:val="26"/>
                <w:szCs w:val="26"/>
              </w:rPr>
            </w:pPr>
            <w:r>
              <w:rPr>
                <w:rFonts w:ascii="Times New Roman" w:cs="Times New Roman" w:eastAsia="Times New Roman" w:hAnsi="Times New Roman"/>
                <w:sz w:val="26"/>
                <w:szCs w:val="26"/>
              </w:rPr>
              <w:t xml:space="preserve">[9] </w:t>
            </w:r>
            <w:r>
              <w:rPr>
                <w:rFonts w:ascii="Times New Roman" w:cs="Times New Roman" w:eastAsia="Times New Roman" w:hAnsi="Times New Roman"/>
                <w:sz w:val="26"/>
                <w:szCs w:val="26"/>
              </w:rPr>
              <w:t xml:space="preserve">H. T. Le, L. T. To, M. T. Nguyen, and K. V. Nguyen, “ViWikiFC: Fact-checking for Vietnamese Wikipedia-based textual knowledge source,” arXiv preprint arXiv:2405.07615, 2024. [Online]. Available: https://arxiv.org/abs/2405.07615</w:t>
            </w:r>
          </w:p>
        </w:tc>
      </w:tr>
      <w:tr>
        <w:trPr>
          <w:cantSplit w:val="1"/>
          <w:tblHeader w:val="0"/>
        </w:trPr>
        <w:tc>
          <w:tcPr>
            <w:gridSpan w:val="2"/>
            <w:tcBorders>
              <w:top w:color="000000" w:space="0" w:sz="0" w:val="nil"/>
              <w:bottom w:color="000000" w:space="0" w:sz="0" w:val="nil"/>
            </w:tcBorders>
            <w:tcMar>
              <w:top w:w="0" w:type="dxa"/>
              <w:left w:w="90" w:type="dxa"/>
              <w:bottom w:w="0" w:type="dxa"/>
              <w:right w:w="90" w:type="dxa"/>
            </w:tcMar>
          </w:tcPr>
          <w:p>
            <w:pPr>
              <w:keepLines w:val="1"/>
              <w:spacing w:after="140" w:before="60" w:line="278" w:lineRule="auto"/>
              <w:ind w:right="102"/>
              <w:rPr>
                <w:rFonts w:ascii="Times New Roman" w:cs="Times New Roman" w:eastAsia="Times New Roman" w:hAnsi="Times New Roman"/>
                <w:sz w:val="26"/>
                <w:szCs w:val="26"/>
              </w:rPr>
            </w:pPr>
            <w:r>
              <w:rPr>
                <w:rFonts w:ascii="Times New Roman" w:cs="Times New Roman" w:eastAsia="Times New Roman" w:hAnsi="Times New Roman"/>
                <w:sz w:val="26"/>
                <w:szCs w:val="26"/>
              </w:rPr>
              <w:t xml:space="preserve">[10] </w:t>
            </w:r>
            <w:r>
              <w:rPr>
                <w:rFonts w:ascii="Times New Roman" w:cs="Times New Roman" w:eastAsia="Times New Roman" w:hAnsi="Times New Roman"/>
                <w:sz w:val="26"/>
                <w:szCs w:val="26"/>
              </w:rPr>
              <w:t xml:space="preserve">N. N.-P. Luong, A. T.-L. Le, T. V. Huynh, K. V. Nguyen, and N. L.-T. Nguyen, “ViNumFCR: A novel Vietnamese benchmark for numerical reasoning fact checking on social media news,” in </w:t>
            </w:r>
            <w:r>
              <w:rPr>
                <w:rFonts w:ascii="Times New Roman" w:cs="Times New Roman" w:eastAsia="Times New Roman" w:hAnsi="Times New Roman"/>
                <w:i/>
                <w:iCs/>
                <w:sz w:val="26"/>
                <w:szCs w:val="26"/>
              </w:rPr>
              <w:t xml:space="preserve">Proceedings of the 18th International Natural Language Generation Conference (INLG)</w:t>
            </w:r>
            <w:r>
              <w:rPr>
                <w:rFonts w:ascii="Times New Roman" w:cs="Times New Roman" w:eastAsia="Times New Roman" w:hAnsi="Times New Roman"/>
                <w:sz w:val="26"/>
                <w:szCs w:val="26"/>
              </w:rPr>
              <w:t xml:space="preserve">, 2025, pp. 134–147. [Online]. Available: https://aclanthology.org/2025.inlg-main.9/</w:t>
            </w:r>
          </w:p>
        </w:tc>
      </w:tr>
      <w:tr>
        <w:trPr>
          <w:cantSplit w:val="1"/>
          <w:tblHeader w:val="0"/>
        </w:trPr>
        <w:tc>
          <w:tcPr>
            <w:gridSpan w:val="2"/>
            <w:tcBorders>
              <w:top w:color="000000" w:space="0" w:sz="0" w:val="nil"/>
              <w:bottom w:color="000000" w:space="0" w:sz="0" w:val="nil"/>
            </w:tcBorders>
            <w:tcMar>
              <w:top w:w="0" w:type="dxa"/>
              <w:left w:w="90" w:type="dxa"/>
              <w:bottom w:w="0" w:type="dxa"/>
              <w:right w:w="90" w:type="dxa"/>
            </w:tcMar>
          </w:tcPr>
          <w:p>
            <w:pPr>
              <w:keepLines w:val="1"/>
              <w:spacing w:after="140" w:before="60" w:line="278" w:lineRule="auto"/>
              <w:ind w:right="102"/>
              <w:rPr>
                <w:rFonts w:ascii="Times New Roman" w:cs="Times New Roman" w:eastAsia="Times New Roman" w:hAnsi="Times New Roman"/>
                <w:sz w:val="26"/>
                <w:szCs w:val="26"/>
              </w:rPr>
            </w:pPr>
            <w:r>
              <w:rPr>
                <w:rFonts w:ascii="Times New Roman" w:cs="Times New Roman" w:eastAsia="Times New Roman" w:hAnsi="Times New Roman"/>
                <w:sz w:val="26"/>
                <w:szCs w:val="26"/>
              </w:rPr>
              <w:t xml:space="preserve">[11] </w:t>
            </w:r>
            <w:r>
              <w:rPr>
                <w:rFonts w:ascii="Times New Roman" w:cs="Times New Roman" w:eastAsia="Times New Roman" w:hAnsi="Times New Roman"/>
                <w:sz w:val="26"/>
                <w:szCs w:val="26"/>
              </w:rPr>
              <w:t xml:space="preserve">D. X. Tran, N. V. Nguyen, T. T. Thanh, A. T. Hoang, D. V. Tai, L. T. Di, and P.-L. Le, “SemViQA: A semantic question answering system for Vietnamese information fact-checking,” in </w:t>
            </w:r>
            <w:r>
              <w:rPr>
                <w:rFonts w:ascii="Times New Roman" w:cs="Times New Roman" w:eastAsia="Times New Roman" w:hAnsi="Times New Roman"/>
                <w:i/>
                <w:iCs/>
                <w:sz w:val="26"/>
                <w:szCs w:val="26"/>
              </w:rPr>
              <w:t xml:space="preserve">Proceedings of the 64th Annual Meeting of the Association for Computational Linguistics (Volume 6: Industry Track)</w:t>
            </w:r>
            <w:r>
              <w:rPr>
                <w:rFonts w:ascii="Times New Roman" w:cs="Times New Roman" w:eastAsia="Times New Roman" w:hAnsi="Times New Roman"/>
                <w:sz w:val="26"/>
                <w:szCs w:val="26"/>
              </w:rPr>
              <w:t xml:space="preserve">, 2026, pp. 1341–1358. https://doi.org/10.18653/v1/2026.acl-industry.94</w:t>
            </w:r>
          </w:p>
        </w:tc>
      </w:tr>
      <w:tr>
        <w:trPr>
          <w:cantSplit w:val="1"/>
          <w:tblHeader w:val="0"/>
        </w:trPr>
        <w:tc>
          <w:tcPr>
            <w:gridSpan w:val="2"/>
            <w:tcBorders>
              <w:top w:color="000000" w:space="0" w:sz="0" w:val="nil"/>
              <w:bottom w:color="000000" w:space="0" w:sz="0" w:val="nil"/>
            </w:tcBorders>
            <w:tcMar>
              <w:top w:w="0" w:type="dxa"/>
              <w:left w:w="90" w:type="dxa"/>
              <w:bottom w:w="0" w:type="dxa"/>
              <w:right w:w="90" w:type="dxa"/>
            </w:tcMar>
          </w:tcPr>
          <w:p>
            <w:pPr>
              <w:keepLines w:val="1"/>
              <w:spacing w:after="140" w:before="60" w:line="278" w:lineRule="auto"/>
              <w:ind w:right="102"/>
              <w:rPr>
                <w:rFonts w:ascii="Times New Roman" w:cs="Times New Roman" w:eastAsia="Times New Roman" w:hAnsi="Times New Roman"/>
                <w:sz w:val="26"/>
                <w:szCs w:val="26"/>
              </w:rPr>
            </w:pPr>
            <w:r>
              <w:rPr>
                <w:rFonts w:ascii="Times New Roman" w:cs="Times New Roman" w:eastAsia="Times New Roman" w:hAnsi="Times New Roman"/>
                <w:sz w:val="26"/>
                <w:szCs w:val="26"/>
              </w:rPr>
              <w:t xml:space="preserve">[12] </w:t>
            </w:r>
            <w:r>
              <w:rPr>
                <w:rFonts w:ascii="Times New Roman" w:cs="Times New Roman" w:eastAsia="Times New Roman" w:hAnsi="Times New Roman"/>
                <w:sz w:val="26"/>
                <w:szCs w:val="26"/>
              </w:rPr>
              <w:t xml:space="preserve">P. Chungkham, V. V, V. Setty, and A. Anand, “Think right, not more: Test-time scaling for numerical claim verification,” in </w:t>
            </w:r>
            <w:r>
              <w:rPr>
                <w:rFonts w:ascii="Times New Roman" w:cs="Times New Roman" w:eastAsia="Times New Roman" w:hAnsi="Times New Roman"/>
                <w:i/>
                <w:iCs/>
                <w:sz w:val="26"/>
                <w:szCs w:val="26"/>
              </w:rPr>
              <w:t xml:space="preserve">Findings of the Association for Computational Linguistics: EMNLP 2025</w:t>
            </w:r>
            <w:r>
              <w:rPr>
                <w:rFonts w:ascii="Times New Roman" w:cs="Times New Roman" w:eastAsia="Times New Roman" w:hAnsi="Times New Roman"/>
                <w:sz w:val="26"/>
                <w:szCs w:val="26"/>
              </w:rPr>
              <w:t xml:space="preserve">, 2025, pp. 24345–24363. https://doi.org/10.18653/v1/2025.findings-emnlp.1322</w:t>
            </w:r>
          </w:p>
        </w:tc>
      </w:tr>
      <w:tr>
        <w:trPr>
          <w:cantSplit w:val="1"/>
          <w:tblHeader w:val="0"/>
        </w:trPr>
        <w:tc>
          <w:tcPr>
            <w:gridSpan w:val="2"/>
            <w:tcBorders>
              <w:top w:color="000000" w:space="0" w:sz="0" w:val="nil"/>
              <w:bottom w:color="000000" w:space="0" w:sz="0" w:val="nil"/>
            </w:tcBorders>
            <w:tcMar>
              <w:top w:w="0" w:type="dxa"/>
              <w:left w:w="90" w:type="dxa"/>
              <w:bottom w:w="0" w:type="dxa"/>
              <w:right w:w="90" w:type="dxa"/>
            </w:tcMar>
          </w:tcPr>
          <w:p>
            <w:pPr>
              <w:keepLines w:val="1"/>
              <w:spacing w:after="140" w:before="60" w:line="278" w:lineRule="auto"/>
              <w:ind w:right="102"/>
              <w:rPr>
                <w:rFonts w:ascii="Times New Roman" w:cs="Times New Roman" w:eastAsia="Times New Roman" w:hAnsi="Times New Roman"/>
                <w:sz w:val="26"/>
                <w:szCs w:val="26"/>
              </w:rPr>
            </w:pPr>
            <w:r>
              <w:rPr>
                <w:rFonts w:ascii="Times New Roman" w:cs="Times New Roman" w:eastAsia="Times New Roman" w:hAnsi="Times New Roman"/>
                <w:sz w:val="26"/>
                <w:szCs w:val="26"/>
              </w:rPr>
              <w:t xml:space="preserve">[13] </w:t>
            </w:r>
            <w:r>
              <w:rPr>
                <w:rFonts w:ascii="Times New Roman" w:cs="Times New Roman" w:eastAsia="Times New Roman" w:hAnsi="Times New Roman"/>
                <w:sz w:val="26"/>
                <w:szCs w:val="26"/>
              </w:rPr>
              <w:t xml:space="preserve">P. R. Aarnes and V. Setty, “NumPert: Numerical perturbations to probe language models for veracity prediction,” in </w:t>
            </w:r>
            <w:r>
              <w:rPr>
                <w:rFonts w:ascii="Times New Roman" w:cs="Times New Roman" w:eastAsia="Times New Roman" w:hAnsi="Times New Roman"/>
                <w:i/>
                <w:iCs/>
                <w:sz w:val="26"/>
                <w:szCs w:val="26"/>
              </w:rPr>
              <w:t xml:space="preserve">Proceedings of the 14th International Joint Conference on Natural Language Processing and the 4th Conference of the Asia-Pacific Chapter of the Association for Computational Linguistics: Student Research Workshop</w:t>
            </w:r>
            <w:r>
              <w:rPr>
                <w:rFonts w:ascii="Times New Roman" w:cs="Times New Roman" w:eastAsia="Times New Roman" w:hAnsi="Times New Roman"/>
                <w:sz w:val="26"/>
                <w:szCs w:val="26"/>
              </w:rPr>
              <w:t xml:space="preserve">, 2025, pp. 78–95. [Online]. Available: https://aclanthology.org/2025.ijcnlp-srw.8/</w:t>
            </w:r>
          </w:p>
        </w:tc>
      </w:tr>
      <w:tr>
        <w:trPr>
          <w:cantSplit w:val="1"/>
          <w:tblHeader w:val="0"/>
        </w:trPr>
        <w:tc>
          <w:tcPr>
            <w:gridSpan w:val="2"/>
            <w:tcBorders>
              <w:top w:color="000000" w:space="0" w:sz="0" w:val="nil"/>
              <w:bottom w:color="000000" w:space="0" w:sz="0" w:val="nil"/>
            </w:tcBorders>
            <w:tcMar>
              <w:top w:w="0" w:type="dxa"/>
              <w:left w:w="90" w:type="dxa"/>
              <w:bottom w:w="0" w:type="dxa"/>
              <w:right w:w="90" w:type="dxa"/>
            </w:tcMar>
          </w:tcPr>
          <w:p>
            <w:pPr>
              <w:keepLines w:val="1"/>
              <w:spacing w:after="140" w:before="60" w:line="278" w:lineRule="auto"/>
              <w:ind w:right="102"/>
              <w:rPr>
                <w:rFonts w:ascii="Times New Roman" w:cs="Times New Roman" w:eastAsia="Times New Roman" w:hAnsi="Times New Roman"/>
                <w:sz w:val="26"/>
                <w:szCs w:val="26"/>
              </w:rPr>
            </w:pPr>
            <w:r>
              <w:rPr>
                <w:rFonts w:ascii="Times New Roman" w:cs="Times New Roman" w:eastAsia="Times New Roman" w:hAnsi="Times New Roman"/>
                <w:sz w:val="26"/>
                <w:szCs w:val="26"/>
              </w:rPr>
              <w:t xml:space="preserve">[14] </w:t>
            </w:r>
            <w:r>
              <w:rPr>
                <w:rFonts w:ascii="Times New Roman" w:cs="Times New Roman" w:eastAsia="Times New Roman" w:hAnsi="Times New Roman"/>
                <w:sz w:val="26"/>
                <w:szCs w:val="26"/>
              </w:rPr>
              <w:t xml:space="preserve">K. Mitra, D. Zhang, S. Rahman, and E. Hruschka, “FactLens: Benchmarking fine-grained fact verification,” in </w:t>
            </w:r>
            <w:r>
              <w:rPr>
                <w:rFonts w:ascii="Times New Roman" w:cs="Times New Roman" w:eastAsia="Times New Roman" w:hAnsi="Times New Roman"/>
                <w:i/>
                <w:iCs/>
                <w:sz w:val="26"/>
                <w:szCs w:val="26"/>
              </w:rPr>
              <w:t xml:space="preserve">Findings of the Association for Computational Linguistics: ACL 2025</w:t>
            </w:r>
            <w:r>
              <w:rPr>
                <w:rFonts w:ascii="Times New Roman" w:cs="Times New Roman" w:eastAsia="Times New Roman" w:hAnsi="Times New Roman"/>
                <w:sz w:val="26"/>
                <w:szCs w:val="26"/>
              </w:rPr>
              <w:t xml:space="preserve">, 2025, pp. 18085–18096. https://doi.org/10.18653/v1/2025.findings-acl.929</w:t>
            </w:r>
          </w:p>
        </w:tc>
      </w:tr>
      <w:tr>
        <w:trPr>
          <w:cantSplit w:val="1"/>
          <w:tblHeader w:val="0"/>
        </w:trPr>
        <w:tc>
          <w:tcPr>
            <w:gridSpan w:val="2"/>
            <w:tcBorders>
              <w:top w:color="000000" w:space="0" w:sz="0" w:val="nil"/>
              <w:bottom w:color="000000" w:space="0" w:sz="0" w:val="nil"/>
            </w:tcBorders>
            <w:tcMar>
              <w:top w:w="0" w:type="dxa"/>
              <w:left w:w="90" w:type="dxa"/>
              <w:bottom w:w="0" w:type="dxa"/>
              <w:right w:w="90" w:type="dxa"/>
            </w:tcMar>
          </w:tcPr>
          <w:p>
            <w:pPr>
              <w:keepLines w:val="1"/>
              <w:spacing w:after="140" w:before="60" w:line="278" w:lineRule="auto"/>
              <w:ind w:right="102"/>
              <w:rPr>
                <w:rFonts w:ascii="Times New Roman" w:cs="Times New Roman" w:eastAsia="Times New Roman" w:hAnsi="Times New Roman"/>
                <w:sz w:val="26"/>
                <w:szCs w:val="26"/>
              </w:rPr>
            </w:pPr>
            <w:r>
              <w:rPr>
                <w:rFonts w:ascii="Times New Roman" w:cs="Times New Roman" w:eastAsia="Times New Roman" w:hAnsi="Times New Roman"/>
                <w:sz w:val="26"/>
                <w:szCs w:val="26"/>
              </w:rPr>
              <w:t xml:space="preserve">[15] </w:t>
            </w:r>
            <w:r>
              <w:rPr>
                <w:rFonts w:ascii="Times New Roman" w:cs="Times New Roman" w:eastAsia="Times New Roman" w:hAnsi="Times New Roman"/>
                <w:sz w:val="26"/>
                <w:szCs w:val="26"/>
              </w:rPr>
              <w:t xml:space="preserve">L. Tang, P. Laban, and G. Durrett, “MiniCheck: Efficient fact-checking of LLMs on grounding documents,” in </w:t>
            </w:r>
            <w:r>
              <w:rPr>
                <w:rFonts w:ascii="Times New Roman" w:cs="Times New Roman" w:eastAsia="Times New Roman" w:hAnsi="Times New Roman"/>
                <w:i/>
                <w:iCs/>
                <w:sz w:val="26"/>
                <w:szCs w:val="26"/>
              </w:rPr>
              <w:t xml:space="preserve">Proceedings of the 2024 Conference on Empirical Methods in Natural Language Processing (EMNLP)</w:t>
            </w:r>
            <w:r>
              <w:rPr>
                <w:rFonts w:ascii="Times New Roman" w:cs="Times New Roman" w:eastAsia="Times New Roman" w:hAnsi="Times New Roman"/>
                <w:sz w:val="26"/>
                <w:szCs w:val="26"/>
              </w:rPr>
              <w:t xml:space="preserve">, 2024, pp. 8818–8847. [Online]. Available: https://aclanthology.org/2024.emnlp-main.499/</w:t>
            </w:r>
          </w:p>
        </w:tc>
      </w:tr>
      <w:tr>
        <w:trPr>
          <w:cantSplit w:val="1"/>
          <w:tblHeader w:val="0"/>
        </w:trPr>
        <w:tc>
          <w:tcPr>
            <w:gridSpan w:val="2"/>
            <w:tcBorders>
              <w:top w:color="000000" w:space="0" w:sz="0" w:val="nil"/>
              <w:bottom w:color="000000" w:space="0" w:sz="0" w:val="nil"/>
            </w:tcBorders>
            <w:tcMar>
              <w:top w:w="0" w:type="dxa"/>
              <w:left w:w="90" w:type="dxa"/>
              <w:bottom w:w="0" w:type="dxa"/>
              <w:right w:w="90" w:type="dxa"/>
            </w:tcMar>
          </w:tcPr>
          <w:p>
            <w:pPr>
              <w:keepLines w:val="1"/>
              <w:spacing w:after="140" w:before="60" w:line="278" w:lineRule="auto"/>
              <w:ind w:right="102"/>
              <w:rPr>
                <w:rFonts w:ascii="Times New Roman" w:cs="Times New Roman" w:eastAsia="Times New Roman" w:hAnsi="Times New Roman"/>
                <w:sz w:val="26"/>
                <w:szCs w:val="26"/>
              </w:rPr>
            </w:pPr>
            <w:r>
              <w:rPr>
                <w:rFonts w:ascii="Times New Roman" w:cs="Times New Roman" w:eastAsia="Times New Roman" w:hAnsi="Times New Roman"/>
                <w:sz w:val="26"/>
                <w:szCs w:val="26"/>
              </w:rPr>
              <w:t xml:space="preserve">[16] </w:t>
            </w:r>
            <w:r>
              <w:rPr>
                <w:rFonts w:ascii="Times New Roman" w:cs="Times New Roman" w:eastAsia="Times New Roman" w:hAnsi="Times New Roman"/>
                <w:sz w:val="26"/>
                <w:szCs w:val="26"/>
              </w:rPr>
              <w:t xml:space="preserve">T. T. Nguyen, H. Nguyen Thi Phuong, T. P. Le, and B. T. Nguyen, “Fact-checking for online advertisement posts,” in </w:t>
            </w:r>
            <w:r>
              <w:rPr>
                <w:rFonts w:ascii="Times New Roman" w:cs="Times New Roman" w:eastAsia="Times New Roman" w:hAnsi="Times New Roman"/>
                <w:i/>
                <w:iCs/>
                <w:sz w:val="26"/>
                <w:szCs w:val="26"/>
              </w:rPr>
              <w:t xml:space="preserve">Proceedings of the 38th Pacific Asia Conference on Language, Information and Computation (PACLIC)</w:t>
            </w:r>
            <w:r>
              <w:rPr>
                <w:rFonts w:ascii="Times New Roman" w:cs="Times New Roman" w:eastAsia="Times New Roman" w:hAnsi="Times New Roman"/>
                <w:sz w:val="26"/>
                <w:szCs w:val="26"/>
              </w:rPr>
              <w:t xml:space="preserve">, 2024, pp. 398–406. [Online]. Available: https://aclanthology.org/2024.paclic-1.40/</w:t>
            </w:r>
          </w:p>
        </w:tc>
      </w:tr>
      <w:tr>
        <w:trPr>
          <w:cantSplit w:val="1"/>
          <w:tblHeader w:val="0"/>
        </w:trPr>
        <w:tc>
          <w:tcPr>
            <w:gridSpan w:val="2"/>
            <w:tcBorders>
              <w:top w:color="000000" w:space="0" w:sz="0" w:val="nil"/>
              <w:bottom w:color="000000" w:space="0" w:sz="0" w:val="nil"/>
            </w:tcBorders>
            <w:tcMar>
              <w:top w:w="0" w:type="dxa"/>
              <w:left w:w="90" w:type="dxa"/>
              <w:bottom w:w="0" w:type="dxa"/>
              <w:right w:w="90" w:type="dxa"/>
            </w:tcMar>
          </w:tcPr>
          <w:p>
            <w:pPr>
              <w:keepLines w:val="1"/>
              <w:spacing w:after="140" w:before="60" w:line="278" w:lineRule="auto"/>
              <w:ind w:right="102"/>
              <w:rPr>
                <w:rFonts w:ascii="Times New Roman" w:cs="Times New Roman" w:eastAsia="Times New Roman" w:hAnsi="Times New Roman"/>
                <w:sz w:val="26"/>
                <w:szCs w:val="26"/>
              </w:rPr>
            </w:pPr>
            <w:r>
              <w:rPr>
                <w:rFonts w:ascii="Times New Roman" w:cs="Times New Roman" w:eastAsia="Times New Roman" w:hAnsi="Times New Roman"/>
                <w:sz w:val="26"/>
                <w:szCs w:val="26"/>
              </w:rPr>
              <w:t xml:space="preserve">[17] </w:t>
            </w:r>
            <w:r>
              <w:rPr>
                <w:rFonts w:ascii="Times New Roman" w:cs="Times New Roman" w:eastAsia="Times New Roman" w:hAnsi="Times New Roman"/>
                <w:sz w:val="26"/>
                <w:szCs w:val="26"/>
              </w:rPr>
              <w:t xml:space="preserve">L. Jiang, K. Jiang, X. Chu, S. Gulati, and P. Garg, “Hallucination detection in LLM-enriched product listings,” in </w:t>
            </w:r>
            <w:r>
              <w:rPr>
                <w:rFonts w:ascii="Times New Roman" w:cs="Times New Roman" w:eastAsia="Times New Roman" w:hAnsi="Times New Roman"/>
                <w:i/>
                <w:iCs/>
                <w:sz w:val="26"/>
                <w:szCs w:val="26"/>
              </w:rPr>
              <w:t xml:space="preserve">Proceedings of the Seventh Workshop on e-Commerce and NLP (ECNLP) @ LREC-COLING 2024</w:t>
            </w:r>
            <w:r>
              <w:rPr>
                <w:rFonts w:ascii="Times New Roman" w:cs="Times New Roman" w:eastAsia="Times New Roman" w:hAnsi="Times New Roman"/>
                <w:sz w:val="26"/>
                <w:szCs w:val="26"/>
              </w:rPr>
              <w:t xml:space="preserve">, 2024, pp. 29–39. [Online]. Available: https://aclanthology.org/2024.ecnlp-1.4/</w:t>
            </w:r>
          </w:p>
        </w:tc>
      </w:tr>
      <w:tr>
        <w:trPr>
          <w:cantSplit w:val="1"/>
          <w:tblHeader w:val="0"/>
        </w:trPr>
        <w:tc>
          <w:tcPr>
            <w:gridSpan w:val="2"/>
            <w:tcBorders>
              <w:top w:color="000000" w:space="0" w:sz="0" w:val="nil"/>
              <w:bottom w:color="000000" w:space="0" w:sz="0" w:val="nil"/>
            </w:tcBorders>
            <w:tcMar>
              <w:top w:w="0" w:type="dxa"/>
              <w:left w:w="90" w:type="dxa"/>
              <w:bottom w:w="0" w:type="dxa"/>
              <w:right w:w="90" w:type="dxa"/>
            </w:tcMar>
          </w:tcPr>
          <w:p>
            <w:pPr>
              <w:keepLines w:val="1"/>
              <w:spacing w:after="140" w:before="60" w:line="278" w:lineRule="auto"/>
              <w:ind w:right="102"/>
              <w:rPr>
                <w:rFonts w:ascii="Times New Roman" w:cs="Times New Roman" w:eastAsia="Times New Roman" w:hAnsi="Times New Roman"/>
                <w:sz w:val="26"/>
                <w:szCs w:val="26"/>
              </w:rPr>
            </w:pPr>
            <w:r>
              <w:rPr>
                <w:rFonts w:ascii="Times New Roman" w:cs="Times New Roman" w:eastAsia="Times New Roman" w:hAnsi="Times New Roman"/>
                <w:sz w:val="26"/>
                <w:szCs w:val="26"/>
              </w:rPr>
              <w:t xml:space="preserve">[18] </w:t>
            </w:r>
            <w:r>
              <w:rPr>
                <w:rFonts w:ascii="Times New Roman" w:cs="Times New Roman" w:eastAsia="Times New Roman" w:hAnsi="Times New Roman"/>
                <w:sz w:val="26"/>
                <w:szCs w:val="26"/>
              </w:rPr>
              <w:t xml:space="preserve">J. Sun, G. Warren, I. Shklovski, and I. Augenstein, “Explaining sources of uncertainty in automated fact-checking,” in </w:t>
            </w:r>
            <w:r>
              <w:rPr>
                <w:rFonts w:ascii="Times New Roman" w:cs="Times New Roman" w:eastAsia="Times New Roman" w:hAnsi="Times New Roman"/>
                <w:i/>
                <w:iCs/>
                <w:sz w:val="26"/>
                <w:szCs w:val="26"/>
              </w:rPr>
              <w:t xml:space="preserve">Proceedings of the 64th Annual Meeting of the Association for Computational Linguistics (ACL)</w:t>
            </w:r>
            <w:r>
              <w:rPr>
                <w:rFonts w:ascii="Times New Roman" w:cs="Times New Roman" w:eastAsia="Times New Roman" w:hAnsi="Times New Roman"/>
                <w:sz w:val="26"/>
                <w:szCs w:val="26"/>
              </w:rPr>
              <w:t xml:space="preserve">, 2026, pp. 45510–45534. https://doi.org/10.18653/v1/2026.acl-long.2110</w:t>
            </w:r>
          </w:p>
        </w:tc>
      </w:tr>
      <w:tr>
        <w:trPr>
          <w:cantSplit w:val="1"/>
          <w:tblHeader w:val="0"/>
        </w:trPr>
        <w:tc>
          <w:tcPr>
            <w:gridSpan w:val="2"/>
            <w:tcBorders>
              <w:top w:color="000000" w:space="0" w:sz="0" w:val="nil"/>
              <w:bottom w:color="000000" w:space="0" w:sz="0" w:val="nil"/>
            </w:tcBorders>
            <w:tcMar>
              <w:top w:w="0" w:type="dxa"/>
              <w:left w:w="90" w:type="dxa"/>
              <w:bottom w:w="0" w:type="dxa"/>
              <w:right w:w="90" w:type="dxa"/>
            </w:tcMar>
          </w:tcPr>
          <w:p>
            <w:pPr>
              <w:keepLines w:val="1"/>
              <w:spacing w:after="140" w:before="60" w:line="278" w:lineRule="auto"/>
              <w:ind w:right="102"/>
              <w:rPr>
                <w:rFonts w:ascii="Times New Roman" w:cs="Times New Roman" w:eastAsia="Times New Roman" w:hAnsi="Times New Roman"/>
                <w:sz w:val="26"/>
                <w:szCs w:val="26"/>
              </w:rPr>
            </w:pPr>
            <w:r>
              <w:rPr>
                <w:rFonts w:ascii="Times New Roman" w:cs="Times New Roman" w:eastAsia="Times New Roman" w:hAnsi="Times New Roman"/>
                <w:sz w:val="26"/>
                <w:szCs w:val="26"/>
              </w:rPr>
              <w:t xml:space="preserve">[19] </w:t>
            </w:r>
            <w:r>
              <w:rPr>
                <w:rFonts w:ascii="Times New Roman" w:cs="Times New Roman" w:eastAsia="Times New Roman" w:hAnsi="Times New Roman"/>
                <w:sz w:val="26"/>
                <w:szCs w:val="26"/>
              </w:rPr>
              <w:t xml:space="preserve">S. Zhang et al., “CoVer: Conflict-aware claim verification,” arXiv preprint arXiv:2609.00508, 2026. [Online]. Available: https://arxiv.org/abs/2609.00508</w:t>
            </w:r>
          </w:p>
        </w:tc>
      </w:tr>
      <w:tr>
        <w:trPr>
          <w:cantSplit w:val="1"/>
          <w:tblHeader w:val="0"/>
        </w:trPr>
        <w:tc>
          <w:tcPr>
            <w:gridSpan w:val="2"/>
            <w:tcBorders>
              <w:top w:color="000000" w:space="0" w:sz="0" w:val="nil"/>
              <w:bottom w:color="000000" w:space="0" w:sz="0" w:val="nil"/>
            </w:tcBorders>
            <w:tcMar>
              <w:top w:w="0" w:type="dxa"/>
              <w:left w:w="90" w:type="dxa"/>
              <w:bottom w:w="0" w:type="dxa"/>
              <w:right w:w="90" w:type="dxa"/>
            </w:tcMar>
          </w:tcPr>
          <w:p>
            <w:pPr>
              <w:keepLines w:val="1"/>
              <w:spacing w:after="140" w:before="60" w:line="278" w:lineRule="auto"/>
              <w:ind w:right="102"/>
              <w:rPr>
                <w:rFonts w:ascii="Times New Roman" w:cs="Times New Roman" w:eastAsia="Times New Roman" w:hAnsi="Times New Roman"/>
                <w:sz w:val="26"/>
                <w:szCs w:val="26"/>
              </w:rPr>
            </w:pPr>
            <w:r>
              <w:rPr>
                <w:rFonts w:ascii="Times New Roman" w:cs="Times New Roman" w:eastAsia="Times New Roman" w:hAnsi="Times New Roman"/>
                <w:sz w:val="26"/>
                <w:szCs w:val="26"/>
              </w:rPr>
              <w:t xml:space="preserve">[20] </w:t>
            </w:r>
            <w:r>
              <w:rPr>
                <w:rFonts w:ascii="Times New Roman" w:cs="Times New Roman" w:eastAsia="Times New Roman" w:hAnsi="Times New Roman"/>
                <w:sz w:val="26"/>
                <w:szCs w:val="26"/>
              </w:rPr>
              <w:t xml:space="preserve">F. B. Rashid and S. Hakak, “Fathom: A fast and modular RAG pipeline for fact-checking,” in </w:t>
            </w:r>
            <w:r>
              <w:rPr>
                <w:rFonts w:ascii="Times New Roman" w:cs="Times New Roman" w:eastAsia="Times New Roman" w:hAnsi="Times New Roman"/>
                <w:i/>
                <w:iCs/>
                <w:sz w:val="26"/>
                <w:szCs w:val="26"/>
              </w:rPr>
              <w:t xml:space="preserve">Proceedings of the Eighth Fact Extraction and VERification Workshop (FEVER)</w:t>
            </w:r>
            <w:r>
              <w:rPr>
                <w:rFonts w:ascii="Times New Roman" w:cs="Times New Roman" w:eastAsia="Times New Roman" w:hAnsi="Times New Roman"/>
                <w:sz w:val="26"/>
                <w:szCs w:val="26"/>
              </w:rPr>
              <w:t xml:space="preserve">, 2025, pp. 258–265. https://doi.org/10.18653/v1/2025.fever-1.20</w:t>
            </w:r>
          </w:p>
        </w:tc>
      </w:tr>
      <w:tr>
        <w:trPr>
          <w:cantSplit w:val="1"/>
          <w:tblHeader w:val="0"/>
        </w:trPr>
        <w:tc>
          <w:tcPr>
            <w:gridSpan w:val="2"/>
            <w:tcBorders>
              <w:top w:color="000000" w:space="0" w:sz="0" w:val="nil"/>
              <w:bottom w:color="000000" w:space="0" w:sz="0" w:val="nil"/>
            </w:tcBorders>
            <w:tcMar>
              <w:top w:w="0" w:type="dxa"/>
              <w:left w:w="90" w:type="dxa"/>
              <w:bottom w:w="0" w:type="dxa"/>
              <w:right w:w="90" w:type="dxa"/>
            </w:tcMar>
          </w:tcPr>
          <w:p>
            <w:pPr>
              <w:keepLines w:val="1"/>
              <w:spacing w:after="140" w:before="60" w:line="278" w:lineRule="auto"/>
              <w:ind w:right="102"/>
              <w:rPr>
                <w:rFonts w:ascii="Times New Roman" w:cs="Times New Roman" w:eastAsia="Times New Roman" w:hAnsi="Times New Roman"/>
                <w:sz w:val="26"/>
                <w:szCs w:val="26"/>
              </w:rPr>
            </w:pPr>
            <w:r>
              <w:rPr>
                <w:rFonts w:ascii="Times New Roman" w:cs="Times New Roman" w:eastAsia="Times New Roman" w:hAnsi="Times New Roman"/>
                <w:sz w:val="26"/>
                <w:szCs w:val="26"/>
              </w:rPr>
              <w:t xml:space="preserve">[21] </w:t>
            </w:r>
            <w:r>
              <w:rPr>
                <w:rFonts w:ascii="Times New Roman" w:cs="Times New Roman" w:eastAsia="Times New Roman" w:hAnsi="Times New Roman"/>
                <w:sz w:val="26"/>
                <w:szCs w:val="26"/>
              </w:rPr>
              <w:t xml:space="preserve">T. Schuster, A. Fisch, and R. Barzilay, “Get your vitamin C! Robust fact verification with contrastive evidence,” in </w:t>
            </w:r>
            <w:r>
              <w:rPr>
                <w:rFonts w:ascii="Times New Roman" w:cs="Times New Roman" w:eastAsia="Times New Roman" w:hAnsi="Times New Roman"/>
                <w:i/>
                <w:iCs/>
                <w:sz w:val="26"/>
                <w:szCs w:val="26"/>
              </w:rPr>
              <w:t xml:space="preserve">Proceedings of the 2021 Conference of the North American Chapter of the Association for Computational Linguistics: Human Language Technologies (NAACL-HLT)</w:t>
            </w:r>
            <w:r>
              <w:rPr>
                <w:rFonts w:ascii="Times New Roman" w:cs="Times New Roman" w:eastAsia="Times New Roman" w:hAnsi="Times New Roman"/>
                <w:sz w:val="26"/>
                <w:szCs w:val="26"/>
              </w:rPr>
              <w:t xml:space="preserve">, 2021, pp. 624–643. [Online]. Available: https://aclanthology.org/2021.naacl-main.52/</w:t>
            </w:r>
          </w:p>
        </w:tc>
      </w:tr>
      <w:tr>
        <w:trPr>
          <w:cantSplit w:val="1"/>
          <w:tblHeader w:val="0"/>
        </w:trPr>
        <w:tc>
          <w:tcPr>
            <w:gridSpan w:val="2"/>
            <w:tcBorders>
              <w:top w:color="000000" w:space="0" w:sz="0" w:val="nil"/>
              <w:bottom w:color="000000" w:space="0" w:sz="0" w:val="nil"/>
            </w:tcBorders>
            <w:tcMar>
              <w:top w:w="0" w:type="dxa"/>
              <w:left w:w="90" w:type="dxa"/>
              <w:bottom w:w="0" w:type="dxa"/>
              <w:right w:w="90" w:type="dxa"/>
            </w:tcMar>
          </w:tcPr>
          <w:p>
            <w:pPr>
              <w:keepLines w:val="1"/>
              <w:spacing w:after="140" w:before="60" w:line="278" w:lineRule="auto"/>
              <w:ind w:right="102"/>
              <w:rPr>
                <w:rFonts w:ascii="Times New Roman" w:cs="Times New Roman" w:eastAsia="Times New Roman" w:hAnsi="Times New Roman"/>
                <w:sz w:val="26"/>
                <w:szCs w:val="26"/>
              </w:rPr>
            </w:pPr>
            <w:r>
              <w:rPr>
                <w:rFonts w:ascii="Times New Roman" w:cs="Times New Roman" w:eastAsia="Times New Roman" w:hAnsi="Times New Roman"/>
                <w:sz w:val="26"/>
                <w:szCs w:val="26"/>
              </w:rPr>
              <w:t xml:space="preserve">[22] </w:t>
            </w:r>
            <w:r>
              <w:rPr>
                <w:rFonts w:ascii="Times New Roman" w:cs="Times New Roman" w:eastAsia="Times New Roman" w:hAnsi="Times New Roman"/>
                <w:sz w:val="26"/>
                <w:szCs w:val="26"/>
              </w:rPr>
              <w:t xml:space="preserve">Xiaomi Việt Nam, “Xiaomi 15T – Thông số kỹ thuật.” [Online]. Available: https://www.mi.com/vn/product/xiaomi-15t/specs/ (truy cập ngày 09/10/2026).</w:t>
            </w:r>
          </w:p>
        </w:tc>
      </w:tr>
      <w:tr>
        <w:trPr>
          <w:cantSplit w:val="1"/>
          <w:tblHeader w:val="0"/>
        </w:trPr>
        <w:tc>
          <w:tcPr>
            <w:gridSpan w:val="2"/>
            <w:tcBorders>
              <w:top w:color="000000" w:space="0" w:sz="0" w:val="nil"/>
              <w:bottom w:color="000000" w:space="0" w:sz="0" w:val="nil"/>
            </w:tcBorders>
            <w:tcMar>
              <w:top w:w="0" w:type="dxa"/>
              <w:left w:w="90" w:type="dxa"/>
              <w:bottom w:w="0" w:type="dxa"/>
              <w:right w:w="90" w:type="dxa"/>
            </w:tcMar>
          </w:tcPr>
          <w:p>
            <w:pPr>
              <w:keepLines w:val="1"/>
              <w:spacing w:after="140" w:before="60" w:line="278" w:lineRule="auto"/>
              <w:ind w:right="102"/>
              <w:rPr>
                <w:rFonts w:ascii="Times New Roman" w:cs="Times New Roman" w:eastAsia="Times New Roman" w:hAnsi="Times New Roman"/>
                <w:sz w:val="26"/>
                <w:szCs w:val="26"/>
              </w:rPr>
            </w:pPr>
            <w:r>
              <w:rPr>
                <w:rFonts w:ascii="Times New Roman" w:cs="Times New Roman" w:eastAsia="Times New Roman" w:hAnsi="Times New Roman"/>
                <w:sz w:val="26"/>
                <w:szCs w:val="26"/>
              </w:rPr>
              <w:t xml:space="preserve">[23] </w:t>
            </w:r>
            <w:r>
              <w:rPr>
                <w:rFonts w:ascii="Times New Roman" w:cs="Times New Roman" w:eastAsia="Times New Roman" w:hAnsi="Times New Roman"/>
                <w:sz w:val="26"/>
                <w:szCs w:val="26"/>
              </w:rPr>
              <w:t xml:space="preserve">OPPO Việt Nam, “OPPO Find X8 – Thông số kỹ thuật.” [Online]. Available: https://www.oppo.com/vn/smartphones/series-find-x/find-x8/specs/ (truy cập ngày 09/10/2026).</w:t>
            </w:r>
          </w:p>
        </w:tc>
      </w:tr>
      <w:tr>
        <w:trPr>
          <w:cantSplit w:val="1"/>
          <w:tblHeader w:val="0"/>
        </w:trPr>
        <w:tc>
          <w:tcPr>
            <w:gridSpan w:val="2"/>
            <w:tcBorders>
              <w:top w:color="000000" w:space="0" w:sz="0" w:val="nil"/>
              <w:bottom w:color="000000" w:space="0" w:sz="0" w:val="nil"/>
            </w:tcBorders>
            <w:tcMar>
              <w:top w:w="0" w:type="dxa"/>
              <w:left w:w="90" w:type="dxa"/>
              <w:bottom w:w="0" w:type="dxa"/>
              <w:right w:w="90" w:type="dxa"/>
            </w:tcMar>
          </w:tcPr>
          <w:p>
            <w:pPr>
              <w:keepLines w:val="1"/>
              <w:spacing w:after="140" w:before="60" w:line="278" w:lineRule="auto"/>
              <w:ind w:right="102"/>
              <w:rPr>
                <w:rFonts w:ascii="Times New Roman" w:cs="Times New Roman" w:eastAsia="Times New Roman" w:hAnsi="Times New Roman"/>
                <w:sz w:val="26"/>
                <w:szCs w:val="26"/>
              </w:rPr>
            </w:pPr>
            <w:r>
              <w:rPr>
                <w:rFonts w:ascii="Times New Roman" w:cs="Times New Roman" w:eastAsia="Times New Roman" w:hAnsi="Times New Roman"/>
                <w:sz w:val="26"/>
                <w:szCs w:val="26"/>
              </w:rPr>
              <w:t xml:space="preserve">[24] </w:t>
            </w:r>
            <w:r>
              <w:rPr>
                <w:rFonts w:ascii="Times New Roman" w:cs="Times New Roman" w:eastAsia="Times New Roman" w:hAnsi="Times New Roman"/>
                <w:sz w:val="26"/>
                <w:szCs w:val="26"/>
              </w:rPr>
              <w:t xml:space="preserve">Samsung Việt Nam, “Galaxy Buds3 Pro – Thông số kỹ thuật.” [Online]. Available: https://www.samsung.com/vn/audio-sound/galaxy-buds/galaxy-buds3-pro-silver-sm-r630nzaaxxv/ (truy cập ngày 09/10/2026).</w:t>
            </w:r>
          </w:p>
        </w:tc>
      </w:tr>
      <w:tr>
        <w:trPr>
          <w:cantSplit w:val="1"/>
          <w:tblHeader w:val="0"/>
        </w:trPr>
        <w:tc>
          <w:tcPr>
            <w:gridSpan w:val="2"/>
            <w:tcBorders>
              <w:top w:color="000000" w:space="0" w:sz="0" w:val="nil"/>
              <w:bottom w:color="000000" w:space="0" w:sz="0" w:val="nil"/>
            </w:tcBorders>
            <w:tcMar>
              <w:top w:w="0" w:type="dxa"/>
              <w:left w:w="90" w:type="dxa"/>
              <w:bottom w:w="0" w:type="dxa"/>
              <w:right w:w="90" w:type="dxa"/>
            </w:tcMar>
          </w:tcPr>
          <w:p>
            <w:pPr>
              <w:keepLines w:val="1"/>
              <w:spacing w:after="140" w:before="60" w:line="278" w:lineRule="auto"/>
              <w:ind w:right="102"/>
              <w:rPr>
                <w:rFonts w:ascii="Times New Roman" w:cs="Times New Roman" w:eastAsia="Times New Roman" w:hAnsi="Times New Roman"/>
                <w:sz w:val="26"/>
                <w:szCs w:val="26"/>
              </w:rPr>
            </w:pPr>
            <w:r>
              <w:rPr>
                <w:rFonts w:ascii="Times New Roman" w:cs="Times New Roman" w:eastAsia="Times New Roman" w:hAnsi="Times New Roman"/>
                <w:sz w:val="26"/>
                <w:szCs w:val="26"/>
              </w:rPr>
              <w:t xml:space="preserve">[25] </w:t>
            </w:r>
            <w:r>
              <w:rPr>
                <w:rFonts w:ascii="Times New Roman" w:cs="Times New Roman" w:eastAsia="Times New Roman" w:hAnsi="Times New Roman"/>
                <w:sz w:val="26"/>
                <w:szCs w:val="26"/>
              </w:rPr>
              <w:t xml:space="preserve">Apple Việt Nam, “Pin Apple Watch.” [Online]. Available: https://www.apple.com/vn/watch/battery/ (truy cập ngày 09/10/2026).</w:t>
            </w:r>
          </w:p>
        </w:tc>
      </w:tr>
      <w:tr>
        <w:trPr>
          <w:cantSplit w:val="1"/>
          <w:tblHeader w:val="0"/>
        </w:trPr>
        <w:tc>
          <w:tcPr>
            <w:gridSpan w:val="2"/>
            <w:tcBorders>
              <w:top w:color="000000" w:space="0" w:sz="0" w:val="nil"/>
              <w:bottom w:color="000000" w:space="0" w:sz="4" w:val="single"/>
            </w:tcBorders>
            <w:tcMar>
              <w:top w:w="0" w:type="dxa"/>
              <w:left w:w="90" w:type="dxa"/>
              <w:bottom w:w="55" w:type="dxa"/>
              <w:right w:w="90" w:type="dxa"/>
            </w:tcMar>
          </w:tcPr>
          <w:p>
            <w:pPr>
              <w:keepLines w:val="1"/>
              <w:spacing w:after="140" w:before="60" w:line="278" w:lineRule="auto"/>
              <w:ind w:right="102"/>
              <w:rPr>
                <w:rFonts w:ascii="Times New Roman" w:cs="Times New Roman" w:eastAsia="Times New Roman" w:hAnsi="Times New Roman"/>
                <w:sz w:val="26"/>
                <w:szCs w:val="26"/>
              </w:rPr>
            </w:pPr>
            <w:r>
              <w:rPr>
                <w:rFonts w:ascii="Times New Roman" w:cs="Times New Roman" w:eastAsia="Times New Roman" w:hAnsi="Times New Roman"/>
                <w:sz w:val="26"/>
                <w:szCs w:val="26"/>
              </w:rPr>
              <w:t xml:space="preserve">[26] </w:t>
            </w:r>
            <w:r>
              <w:rPr>
                <w:rFonts w:ascii="Times New Roman" w:cs="Times New Roman" w:eastAsia="Times New Roman" w:hAnsi="Times New Roman"/>
                <w:sz w:val="26"/>
                <w:szCs w:val="26"/>
              </w:rPr>
              <w:t xml:space="preserve">S. Robertson and H. Zaragoza, “The probabilistic relevance framework: BM25 and beyond,” </w:t>
            </w:r>
            <w:r>
              <w:rPr>
                <w:rFonts w:ascii="Times New Roman" w:cs="Times New Roman" w:eastAsia="Times New Roman" w:hAnsi="Times New Roman"/>
                <w:i/>
                <w:iCs/>
                <w:sz w:val="26"/>
                <w:szCs w:val="26"/>
              </w:rPr>
              <w:t xml:space="preserve">Foundations and Trends in Information Retrieval</w:t>
            </w:r>
            <w:r>
              <w:rPr>
                <w:rFonts w:ascii="Times New Roman" w:cs="Times New Roman" w:eastAsia="Times New Roman" w:hAnsi="Times New Roman"/>
                <w:sz w:val="26"/>
                <w:szCs w:val="26"/>
              </w:rPr>
              <w:t xml:space="preserve">, vol. 3, no. 4, pp. 333–389, 2009.</w:t>
            </w:r>
          </w:p>
        </w:tc>
      </w:tr>
      <w:tr>
        <w:trPr>
          <w:cantSplit w:val="1"/>
          <w:tblHeader w:val="0"/>
        </w:trPr>
        <w:tc>
          <w:tcPr>
            <w:tcMar>
              <w:top w:w="55" w:type="dxa"/>
              <w:left w:w="90" w:type="dxa"/>
              <w:bottom w:w="55" w:type="dxa"/>
              <w:right w:w="90" w:type="dxa"/>
            </w:tcMar>
          </w:tcPr>
          <w:p w:rsidR="00000000" w:rsidDel="00000000" w:rsidP="00000000" w:rsidRDefault="00000000" w:rsidRPr="00000000" w14:paraId="000000DD">
            <w:pPr>
              <w:keepNext w:val="1"/>
              <w:spacing w:after="100" w:line="278" w:lineRule="auto"/>
              <w:ind w:right="102"/>
              <w:jc w:val="center"/>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Xác nhận của CBHD</w:t>
            </w:r>
          </w:p>
          <w:p w:rsidR="00000000" w:rsidDel="00000000" w:rsidP="00000000" w:rsidRDefault="00000000" w:rsidRPr="00000000" w14:paraId="000000DE">
            <w:pPr>
              <w:keepNext w:val="1"/>
              <w:spacing w:after="100" w:line="278" w:lineRule="auto"/>
              <w:ind w:right="102"/>
              <w:jc w:val="center"/>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sz w:val="24"/>
                <w:szCs w:val="24"/>
                <w:rtl w:val="0"/>
              </w:rPr>
              <w:t xml:space="preserve">(Ký tên và ghi rõ họ tên)</w:t>
            </w:r>
            <w:r w:rsidDel="00000000" w:rsidR="00000000" w:rsidRPr="00000000">
              <w:rPr>
                <w:rtl w:val="0"/>
              </w:rPr>
            </w:r>
          </w:p>
        </w:tc>
        <w:tc>
          <w:tcPr>
            <w:tcMar>
              <w:top w:w="55" w:type="dxa"/>
              <w:left w:w="90" w:type="dxa"/>
              <w:bottom w:w="55" w:type="dxa"/>
              <w:right w:w="90" w:type="dxa"/>
            </w:tcMar>
          </w:tcPr>
          <w:p w:rsidR="00000000" w:rsidDel="00000000" w:rsidP="00000000" w:rsidRDefault="00000000" w:rsidRPr="00000000" w14:paraId="000000DF">
            <w:pPr>
              <w:keepNext w:val="1"/>
              <w:spacing w:after="100" w:line="278" w:lineRule="auto"/>
              <w:ind w:right="102"/>
              <w:jc w:val="center"/>
              <w:rPr>
                <w:rFonts w:ascii="Times New Roman" w:cs="Times New Roman" w:eastAsia="Times New Roman" w:hAnsi="Times New Roman"/>
                <w:b w:val="1"/>
                <w:bCs w:val="1"/>
                <w:sz w:val="26"/>
                <w:szCs w:val="26"/>
              </w:rPr>
            </w:pPr>
            <w:r>
              <w:rPr>
                <w:rFonts w:ascii="Times New Roman" w:cs="Times New Roman" w:eastAsia="Times New Roman" w:hAnsi="Times New Roman"/>
                <w:b/>
                <w:bCs/>
                <w:sz w:val="26"/>
                <w:szCs w:val="26"/>
              </w:rPr>
              <w:t xml:space="preserve">TP. HCM, ngày </w:t>
            </w:r>
            <w:r>
              <w:rPr>
                <w:rFonts w:ascii="Times New Roman" w:cs="Times New Roman" w:eastAsia="Times New Roman" w:hAnsi="Times New Roman"/>
                <w:b/>
                <w:bCs/>
                <w:sz w:val="26"/>
                <w:szCs w:val="26"/>
              </w:rPr>
              <w:t xml:space="preserve">…..</w:t>
            </w:r>
            <w:r>
              <w:rPr>
                <w:rFonts w:ascii="Times New Roman" w:cs="Times New Roman" w:eastAsia="Times New Roman" w:hAnsi="Times New Roman"/>
                <w:b/>
                <w:bCs/>
                <w:sz w:val="26"/>
                <w:szCs w:val="26"/>
              </w:rPr>
              <w:t xml:space="preserve"> tháng </w:t>
            </w:r>
            <w:r>
              <w:rPr>
                <w:rFonts w:ascii="Times New Roman" w:cs="Times New Roman" w:eastAsia="Times New Roman" w:hAnsi="Times New Roman"/>
                <w:b/>
                <w:bCs/>
                <w:sz w:val="26"/>
                <w:szCs w:val="26"/>
              </w:rPr>
              <w:t xml:space="preserve">10</w:t>
            </w:r>
            <w:r>
              <w:rPr>
                <w:rFonts w:ascii="Times New Roman" w:cs="Times New Roman" w:eastAsia="Times New Roman" w:hAnsi="Times New Roman"/>
                <w:b/>
                <w:bCs/>
                <w:sz w:val="26"/>
                <w:szCs w:val="26"/>
              </w:rPr>
              <w:t xml:space="preserve"> năm 2026</w:t>
            </w:r>
          </w:p>
          <w:p w:rsidR="00000000" w:rsidDel="00000000" w:rsidP="00000000" w:rsidRDefault="00000000" w:rsidRPr="00000000" w14:paraId="000000E0">
            <w:pPr>
              <w:keepNext w:val="1"/>
              <w:tabs>
                <w:tab w:val="center" w:leader="none" w:pos="1439"/>
              </w:tabs>
              <w:spacing w:after="100" w:line="278" w:lineRule="auto"/>
              <w:ind w:right="102"/>
              <w:jc w:val="center"/>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Sinh viên</w:t>
            </w:r>
          </w:p>
          <w:p w:rsidR="00000000" w:rsidDel="00000000" w:rsidP="00000000" w:rsidRDefault="00000000" w:rsidRPr="00000000" w14:paraId="000000E1">
            <w:pPr>
              <w:keepNext w:val="1"/>
              <w:tabs>
                <w:tab w:val="center" w:leader="none" w:pos="1439"/>
              </w:tabs>
              <w:spacing w:after="100" w:line="278" w:lineRule="auto"/>
              <w:ind w:right="102"/>
              <w:jc w:val="center"/>
              <w:rPr>
                <w:rFonts w:ascii="Times New Roman" w:cs="Times New Roman" w:eastAsia="Times New Roman" w:hAnsi="Times New Roman"/>
                <w:b w:val="1"/>
                <w:bCs w:val="1"/>
                <w:sz w:val="28"/>
                <w:szCs w:val="28"/>
              </w:rPr>
            </w:pPr>
            <w:r w:rsidDel="00000000" w:rsidR="00000000" w:rsidRPr="00000000">
              <w:rPr>
                <w:rFonts w:ascii="Times New Roman" w:cs="Times New Roman" w:eastAsia="Times New Roman" w:hAnsi="Times New Roman"/>
                <w:b w:val="1"/>
                <w:bCs w:val="1"/>
                <w:sz w:val="28"/>
                <w:szCs w:val="28"/>
                <w:rtl w:val="0"/>
              </w:rPr>
              <w:t xml:space="preserve">Phước</w:t>
            </w:r>
          </w:p>
          <w:p w:rsidR="00000000" w:rsidDel="00000000" w:rsidP="00000000" w:rsidRDefault="00000000" w:rsidRPr="00000000" w14:paraId="000000E2">
            <w:pPr>
              <w:keepNext w:val="1"/>
              <w:tabs>
                <w:tab w:val="center" w:leader="none" w:pos="1439"/>
              </w:tabs>
              <w:spacing w:after="100" w:line="278" w:lineRule="auto"/>
              <w:ind w:right="102"/>
              <w:jc w:val="center"/>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8"/>
                <w:szCs w:val="28"/>
                <w:rtl w:val="0"/>
              </w:rPr>
              <w:t xml:space="preserve">Bùi Lê Huy Phước</w:t>
            </w:r>
            <w:r w:rsidDel="00000000" w:rsidR="00000000" w:rsidRPr="00000000">
              <w:rPr>
                <w:rtl w:val="0"/>
              </w:rPr>
            </w:r>
          </w:p>
        </w:tc>
      </w:tr>
    </w:tbl>
    <w:p w:rsidR="00000000" w:rsidDel="00000000" w:rsidP="00000000" w:rsidRDefault="00000000" w:rsidRPr="00000000" w14:paraId="000000E3">
      <w:pPr>
        <w:widowControl w:val="0"/>
        <w:rPr>
          <w:rFonts w:ascii="Times New Roman" w:cs="Times New Roman" w:eastAsia="Times New Roman" w:hAnsi="Times New Roman"/>
          <w:b w:val="1"/>
          <w:bCs w:val="1"/>
          <w:sz w:val="26"/>
          <w:szCs w:val="26"/>
        </w:rPr>
      </w:pPr>
      <w:r w:rsidDel="00000000" w:rsidR="00000000" w:rsidRPr="00000000">
        <w:rPr>
          <w:rtl w:val="0"/>
        </w:rPr>
      </w:r>
    </w:p>
    <w:p w:rsidR="00000000" w:rsidDel="00000000" w:rsidP="00000000" w:rsidRDefault="00000000" w:rsidRPr="00000000" w14:paraId="000000E4">
      <w:pPr>
        <w:rPr>
          <w:rFonts w:ascii="Times New Roman" w:cs="Times New Roman" w:eastAsia="Times New Roman" w:hAnsi="Times New Roman"/>
          <w:sz w:val="26"/>
          <w:szCs w:val="26"/>
        </w:rPr>
      </w:pPr>
      <w:r w:rsidDel="00000000" w:rsidR="00000000" w:rsidRPr="00000000">
        <w:rPr>
          <w:rtl w:val="0"/>
        </w:rPr>
      </w:r>
    </w:p>
    <w:sectPr>
      <w:pgSz w:h="16834" w:w="11909" w:orient="portrait"/>
      <w:pgMar w:bottom="1440" w:top="1440" w:left="1440" w:right="1440" w:header="720" w:footer="720" w:gutter="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Times New Roman"/>
  <w:font w:name="Gungsuh"/>
  <w:font w:name="Caudex">
    <w:embedRegular w:fontKey="{00000000-0000-0000-0000-000000000000}" r:id="rId1" w:subsetted="0"/>
    <w:embedBold w:fontKey="{00000000-0000-0000-0000-000000000000}" r:id="rId2" w:subsetted="0"/>
    <w:embedItalic w:fontKey="{00000000-0000-0000-0000-000000000000}" r:id="rId3" w:subsetted="0"/>
    <w:embedBoldItalic w:fontKey="{00000000-0000-0000-0000-000000000000}" r:id="rId4" w:subsetted="0"/>
  </w:font>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lvl w:ilvl="0">
      <w:start w:val="0"/>
      <w:numFmt w:val="bullet"/>
      <w:lvlText w:val="-"/>
      <w:lvlJc w:val="left"/>
      <w:pPr>
        <w:ind w:left="720" w:hanging="360"/>
      </w:pPr>
      <w:rPr>
        <w:u w:val="none"/>
      </w:rPr>
    </w:lvl>
    <w:lvl w:ilvl="1">
      <w:start w:val="1"/>
      <w:numFmt w:val="bullet"/>
      <w:lvlText w:val="o"/>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o"/>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o"/>
      <w:lvlJc w:val="left"/>
      <w:pPr>
        <w:ind w:left="5760" w:hanging="360"/>
      </w:pPr>
      <w:rPr>
        <w:u w:val="none"/>
      </w:rPr>
    </w:lvl>
    <w:lvl w:ilvl="8">
      <w:start w:val="1"/>
      <w:numFmt w:val="bullet"/>
      <w:lvlText w:val="▪"/>
      <w:lvlJc w:val="left"/>
      <w:pPr>
        <w:ind w:left="6480" w:hanging="360"/>
      </w:pPr>
      <w:rPr>
        <w:u w:val="none"/>
      </w:rPr>
    </w:lvl>
  </w:abstractNum>
  <w:abstractNum w:abstractNumId="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12">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vi"/>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 w:type="table" w:styleId="Table1">
    <w:basedOn w:val="TableNormal"/>
    <w:tblPr>
      <w:tblStyleRowBandSize w:val="1"/>
      <w:tblStyleColBandSize w:val="1"/>
      <w:tblCellMar>
        <w:top w:w="0.0" w:type="dxa"/>
        <w:left w:w="115.0" w:type="dxa"/>
        <w:bottom w:w="0.0" w:type="dxa"/>
        <w:right w:w="115.0" w:type="dxa"/>
      </w:tblCellMar>
    </w:tblPr>
  </w:style>
  <w:style w:type="table" w:styleId="Table2">
    <w:basedOn w:val="TableNormal"/>
    <w:tblPr>
      <w:tblStyleRowBandSize w:val="1"/>
      <w:tblStyleColBandSize w:val="1"/>
      <w:tblCellMar>
        <w:top w:w="0.0" w:type="dxa"/>
        <w:left w:w="115.0" w:type="dxa"/>
        <w:bottom w:w="0.0" w:type="dxa"/>
        <w:right w:w="115.0" w:type="dxa"/>
      </w:tblCellMar>
    </w:tblPr>
  </w:style>
</w:styles>
</file>

<file path=word/_rels/document.xml.rels><?xml version='1.0' encoding='UTF-8' standalone='yes'?>
<Relationships xmlns="http://schemas.openxmlformats.org/package/2006/relationships"><Relationship Id="rId11" Type="http://schemas.openxmlformats.org/officeDocument/2006/relationships/hyperlink" Target="https://doi.org/10.18653/v1/2025.findings-emnlp.1322" TargetMode="External"/><Relationship Id="rId10" Type="http://schemas.openxmlformats.org/officeDocument/2006/relationships/hyperlink" Target="https://doi.org/10.18653/v1/2025.findings-emnlp.1322" TargetMode="External"/><Relationship Id="rId13" Type="http://schemas.openxmlformats.org/officeDocument/2006/relationships/hyperlink" Target="https://arxiv.org/abs/2609.00508" TargetMode="External"/><Relationship Id="rId12" Type="http://schemas.openxmlformats.org/officeDocument/2006/relationships/hyperlink" Target="https://doi.org/10.18653/v1/2026.acl-long.2110" TargetMode="External"/><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hyperlink" Target="https://doi.org/10.18653/v1/2025.findings-acl.929" TargetMode="External"/><Relationship Id="rId15" Type="http://schemas.openxmlformats.org/officeDocument/2006/relationships/hyperlink" Target="https://doi.org/10.18653/v1/2025.fever-1.20" TargetMode="External"/><Relationship Id="rId14" Type="http://schemas.openxmlformats.org/officeDocument/2006/relationships/hyperlink" Target="https://arxiv.org/abs/2609.00508" TargetMode="External"/><Relationship Id="rId5" Type="http://schemas.openxmlformats.org/officeDocument/2006/relationships/styles" Target="styles.xml"/><Relationship Id="rId6" Type="http://schemas.openxmlformats.org/officeDocument/2006/relationships/hyperlink" Target="https://aclanthology.org/2024.paclic-1.40/" TargetMode="External"/><Relationship Id="rId7" Type="http://schemas.openxmlformats.org/officeDocument/2006/relationships/hyperlink" Target="https://aclanthology.org/2024.paclic-1.40/" TargetMode="External"/><Relationship Id="rId8" Type="http://schemas.openxmlformats.org/officeDocument/2006/relationships/hyperlink" Target="https://doi.org/10.18653/v1/2025.findings-acl.929" TargetMode="External"/><Relationship Id="rId16" Type="http://schemas.openxmlformats.org/officeDocument/2006/relationships/image" Target="media/image1.png"/></Relationships>
</file>

<file path=word/_rels/fontTable.xml.rels><?xml version='1.0' encoding='UTF-8' standalone='yes'?>
<Relationships xmlns="http://schemas.openxmlformats.org/package/2006/relationships"><Relationship Id="rId1" Type="http://schemas.openxmlformats.org/officeDocument/2006/relationships/font" Target="fonts/Caudex-regular.ttf"/><Relationship Id="rId2" Type="http://schemas.openxmlformats.org/officeDocument/2006/relationships/font" Target="fonts/Caudex-bold.ttf"/><Relationship Id="rId3" Type="http://schemas.openxmlformats.org/officeDocument/2006/relationships/font" Target="fonts/Caudex-italic.ttf"/><Relationship Id="rId4" Type="http://schemas.openxmlformats.org/officeDocument/2006/relationships/font" Target="fonts/Caudex-boldItalic.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