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Pr>
          <w:rtl w:val="0"/>
        </w:rPr>
      </w:r>
    </w:p>
    <w:tbl>
      <w:tblPr>
        <w:tblStyle w:val="Table1"/>
        <w:tblW w:w="9638.0"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0" w:type="dxa"/>
              <w:left w:w="90.0" w:type="dxa"/>
              <w:bottom w:w="55.0" w:type="dxa"/>
              <w:right w:w="90.0" w:type="dxa"/>
            </w:tcMar>
          </w:tcPr>
          <w:p w:rsidR="00000000" w:rsidDel="00000000" w:rsidP="00000000" w:rsidRDefault="00000000" w:rsidRPr="00000000" w14:paraId="00000002">
            <w:pPr>
              <w:spacing w:after="40" w:line="252.00000000000003" w:lineRule="auto"/>
              <w:jc w:val="center"/>
              <w:rPr>
                <w:rFonts w:ascii="Times New Roman" w:cs="Times New Roman" w:eastAsia="Times New Roman" w:hAnsi="Times New Roman"/>
                <w:sz w:val="26"/>
                <w:szCs w:val="26"/>
              </w:rPr>
            </w:pPr>
            <w:r>
              <w:rPr>
                <w:rFonts w:ascii="Times New Roman" w:cs="Times New Roman" w:eastAsia="Times New Roman" w:hAnsi="Times New Roman"/>
                <w:sz w:val="23"/>
                <w:szCs w:val="23"/>
                <w:rtl w:val="0"/>
              </w:rPr>
              <w:t xml:space="preserve">ĐẠI HỌC QUỐC GIA TP. HỒ CHÍ MINH</w:t>
            </w:r>
            <w:r>
              <w:rPr>
                <w:rtl w:val="0"/>
              </w:rPr>
            </w:r>
          </w:p>
          <w:p w:rsidR="00000000" w:rsidDel="00000000" w:rsidP="00000000" w:rsidRDefault="00000000" w:rsidRPr="00000000" w14:paraId="00000003">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3"/>
                <w:szCs w:val="23"/>
                <w:rtl w:val="0"/>
              </w:rPr>
              <w:t xml:space="preserve">TRƯỜNG ĐẠI HỌC</w:t>
            </w:r>
            <w:r>
              <w:rPr>
                <w:rtl w:val="0"/>
              </w:rPr>
            </w:r>
          </w:p>
          <w:p w:rsidR="00000000" w:rsidDel="00000000" w:rsidP="00000000" w:rsidRDefault="00000000" w:rsidRPr="00000000" w14:paraId="00000004">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3"/>
                <w:szCs w:val="23"/>
                <w:rtl w:val="0"/>
              </w:rPr>
              <w:t xml:space="preserve">CÔNG NGHỆ THÔNG TIN</w:t>
            </w:r>
            <w:r>
              <w:rPr>
                <w:rtl w:val="0"/>
              </w:rPr>
            </w:r>
          </w:p>
        </w:tc>
        <w:tc>
          <w:tcPr>
            <w:tcMar>
              <w:top w:w="55.0" w:type="dxa"/>
              <w:left w:w="90.0" w:type="dxa"/>
              <w:bottom w:w="55.0" w:type="dxa"/>
              <w:right w:w="90.0" w:type="dxa"/>
            </w:tcMar>
          </w:tcPr>
          <w:p w:rsidR="00000000" w:rsidDel="00000000" w:rsidP="00000000" w:rsidRDefault="00000000" w:rsidRPr="00000000" w14:paraId="00000005">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1"/>
                <w:szCs w:val="21"/>
                <w:rtl w:val="0"/>
              </w:rPr>
              <w:t xml:space="preserve">CỘNG HÒA XÃ HỘI CHỦ NGHĨA VIỆT NAM</w:t>
            </w:r>
            <w:r>
              <w:rPr>
                <w:rtl w:val="0"/>
              </w:rPr>
            </w:r>
          </w:p>
          <w:p w:rsidR="00000000" w:rsidDel="00000000" w:rsidP="00000000" w:rsidRDefault="00000000" w:rsidRPr="00000000" w14:paraId="00000006">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3"/>
                <w:szCs w:val="23"/>
                <w:rtl w:val="0"/>
              </w:rPr>
              <w:t xml:space="preserve">Độc Lập - Tự Do - Hạnh Phúc</w:t>
            </w:r>
            <w:r>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32"/>
          <w:szCs w:val="32"/>
          <w:rtl w:val="0"/>
        </w:rPr>
        <w:t xml:space="preserve">ĐỀ CƯƠNG CHI TIẾT</w:t>
      </w:r>
      <w:r>
        <w:rPr>
          <w:rtl w:val="0"/>
        </w:rPr>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9">
            <w:pPr>
              <w:spacing w:after="8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A">
            <w:pPr>
              <w:numPr>
                <w:ilvl w:val="0"/>
                <w:numId w:val="2"/>
              </w:numPr>
              <w:spacing w:after="8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Tiếng Việt: Phương pháp kiểm chứng tuyên bố về thông số kỹ thuật có điều kiện ràng buộc trong quảng cáo</w:t>
            </w:r>
          </w:p>
          <w:p w:rsidR="00000000" w:rsidDel="00000000" w:rsidP="00000000" w:rsidRDefault="00000000" w:rsidRPr="00000000" w14:paraId="0000000B">
            <w:pPr>
              <w:numPr>
                <w:ilvl w:val="0"/>
                <w:numId w:val="2"/>
              </w:numPr>
              <w:spacing w:after="8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Tiếng Anh: A method for verifying conditional technical specification claims in advertisements</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D">
            <w:pPr>
              <w:spacing w:after="8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F">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Thời gian thực hiện: </w:t>
            </w:r>
            <w:r>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1">
            <w:pPr>
              <w:spacing w:after="8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2">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Bùi Lê Huy Phước – 23521228 - 0373025859</w:t>
            </w:r>
            <w:r>
              <w:rPr>
                <w:rtl w:val="0"/>
              </w:rPr>
            </w:r>
          </w:p>
        </w:tc>
      </w:tr>
      <w:tr>
        <w:trPr>
          <w:cantSplit w:val="0"/>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14">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đề tài:</w:t>
            </w:r>
            <w:r>
              <w:rPr>
                <w:rFonts w:ascii="Times New Roman" w:cs="Times New Roman" w:eastAsia="Times New Roman" w:hAnsi="Times New Roman"/>
                <w:sz w:val="26"/>
                <w:szCs w:val="26"/>
                <w:rtl w:val="0"/>
              </w:rPr>
              <w:t xml:space="preserve"> Nghiên cứu phương pháp kiểm chứng các tuyên bố về thông số kỹ thuật có điều kiện ràng buộc trong nội dung quảng cáo tiếng Việt do các mô hình ngôn ngữ lớn (LLM) tạo ra, sử dụng tài liệu thông số chính hãng làm bằng chứng.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6">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1. Tổng quan</w:t>
            </w:r>
            <w:r>
              <w:rPr>
                <w:rtl w:val="0"/>
              </w:rPr>
            </w:r>
          </w:p>
          <w:p w:rsidR="00000000" w:rsidDel="00000000" w:rsidP="00000000" w:rsidRDefault="00000000" w:rsidRPr="00000000" w14:paraId="00000017">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Bối cảnh. </w:t>
            </w:r>
            <w:r>
              <w:rPr>
                <w:rFonts w:ascii="Times New Roman" w:cs="Times New Roman" w:eastAsia="Times New Roman" w:hAnsi="Times New Roman"/>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9">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được xây dựng thành một tính năng của website CopyPro mà em đã phát triển trong đồ án chuyên ngành. CopyPro dùng nhiều LLM API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B">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Các nghiên cứu liên quan. </w:t>
            </w:r>
            <w:r>
              <w:rPr>
                <w:rFonts w:ascii="Times New Roman" w:cs="Times New Roman" w:eastAsia="Times New Roman" w:hAnsi="Times New Roman"/>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tạo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p w:rsidR="00000000" w:rsidDel="00000000" w:rsidP="00000000" w:rsidRDefault="00000000" w:rsidRPr="00000000" w14:paraId="0000001C">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p w:rsidR="00000000" w:rsidDel="00000000" w:rsidP="00000000" w:rsidRDefault="00000000" w:rsidRPr="00000000" w14:paraId="0000001D">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p w:rsidR="00000000" w:rsidDel="00000000" w:rsidP="00000000" w:rsidRDefault="00000000" w:rsidRPr="00000000" w14:paraId="0000001E">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p w:rsidR="00000000" w:rsidDel="00000000" w:rsidP="00000000" w:rsidRDefault="00000000" w:rsidRPr="00000000" w14:paraId="0000001F">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1">
            <w:pPr>
              <w:spacing w:after="80" w:line="278.00000000000006" w:lineRule="auto"/>
              <w:ind w:right="102"/>
              <w:jc w:val="both"/>
              <w:rPr>
                <w:rFonts w:ascii="Times New Roman" w:cs="Times New Roman" w:eastAsia="Times New Roman" w:hAnsi="Times New Roman"/>
                <w:sz w:val="26"/>
                <w:szCs w:val="26"/>
              </w:rPr>
            </w:pPr>
            <w:r>
              <w:rPr>
                <w:rtl w:val="0"/>
              </w:rPr>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3">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Hạn chế của các phương pháp hiện có. </w:t>
            </w:r>
            <w:r>
              <w:rPr>
                <w:rFonts w:ascii="Times New Roman" w:cs="Times New Roman" w:eastAsia="Times New Roman" w:hAnsi="Times New Roman"/>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5">
            <w:pPr>
              <w:spacing w:after="80" w:line="278.00000000000006"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Bảng 1. So sánh các nghiên cứu liên quan với đề tài</w:t>
            </w:r>
            <w:r>
              <w:rPr>
                <w:rtl w:val="0"/>
              </w:rPr>
            </w:r>
          </w:p>
          <w:tbl>
            <w:tblPr>
              <w:tblStyle w:val="Table3"/>
              <w:tblW w:w="9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rsidR="00000000" w:rsidDel="00000000" w:rsidP="00000000" w:rsidRDefault="00000000" w:rsidRPr="00000000" w14:paraId="00000026">
                  <w:pPr>
                    <w:spacing w:after="20" w:before="20" w:line="252.00000000000003" w:lineRule="auto"/>
                    <w:jc w:val="center"/>
                    <w:rPr/>
                  </w:pPr>
                  <w:r>
                    <w:rPr>
                      <w:rFonts w:ascii="Times New Roman" w:cs="Times New Roman" w:eastAsia="Times New Roman" w:hAnsi="Times New Roman"/>
                      <w:b w:val="1"/>
                      <w:bCs w:val="1"/>
                      <w:sz w:val="21"/>
                      <w:szCs w:val="21"/>
                      <w:rtl w:val="0"/>
                    </w:rPr>
                    <w:t xml:space="preserve">Nghiên cứu</w:t>
                  </w:r>
                  <w:r>
                    <w:rPr>
                      <w:rtl w:val="0"/>
                    </w:rPr>
                  </w:r>
                </w:p>
              </w:tc>
              <w:tc>
                <w:tcPr>
                  <w:vAlign w:val="center"/>
                </w:tcPr>
                <w:p w:rsidR="00000000" w:rsidDel="00000000" w:rsidP="00000000" w:rsidRDefault="00000000" w:rsidRPr="00000000" w14:paraId="00000027">
                  <w:pPr>
                    <w:spacing w:after="20" w:before="20" w:line="252.00000000000003" w:lineRule="auto"/>
                    <w:jc w:val="center"/>
                    <w:rPr/>
                  </w:pPr>
                  <w:r>
                    <w:rPr>
                      <w:rFonts w:ascii="Times New Roman" w:cs="Times New Roman" w:eastAsia="Times New Roman" w:hAnsi="Times New Roman"/>
                      <w:b w:val="1"/>
                      <w:bCs w:val="1"/>
                      <w:sz w:val="21"/>
                      <w:szCs w:val="21"/>
                      <w:rtl w:val="0"/>
                    </w:rPr>
                    <w:t xml:space="preserve">Dữ liệu và nhãn</w:t>
                  </w:r>
                  <w:r>
                    <w:rPr>
                      <w:rtl w:val="0"/>
                    </w:rPr>
                  </w:r>
                </w:p>
              </w:tc>
              <w:tc>
                <w:tcPr>
                  <w:vAlign w:val="center"/>
                </w:tcPr>
                <w:p w:rsidR="00000000" w:rsidDel="00000000" w:rsidP="00000000" w:rsidRDefault="00000000" w:rsidRPr="00000000" w14:paraId="00000028">
                  <w:pPr>
                    <w:spacing w:after="20" w:before="20" w:line="252.00000000000003" w:lineRule="auto"/>
                    <w:jc w:val="center"/>
                    <w:rPr/>
                  </w:pPr>
                  <w:r>
                    <w:rPr>
                      <w:rFonts w:ascii="Times New Roman" w:cs="Times New Roman" w:eastAsia="Times New Roman" w:hAnsi="Times New Roman"/>
                      <w:b w:val="1"/>
                      <w:bCs w:val="1"/>
                      <w:sz w:val="21"/>
                      <w:szCs w:val="21"/>
                      <w:rtl w:val="0"/>
                    </w:rPr>
                    <w:t xml:space="preserve">Cách xác định nhãn</w:t>
                  </w:r>
                  <w:r>
                    <w:rPr>
                      <w:rtl w:val="0"/>
                    </w:rPr>
                  </w:r>
                </w:p>
              </w:tc>
              <w:tc>
                <w:tcPr>
                  <w:vAlign w:val="center"/>
                </w:tcPr>
                <w:p w:rsidR="00000000" w:rsidDel="00000000" w:rsidP="00000000" w:rsidRDefault="00000000" w:rsidRPr="00000000" w14:paraId="00000029">
                  <w:pPr>
                    <w:spacing w:after="20" w:before="20" w:line="252.00000000000003" w:lineRule="auto"/>
                    <w:jc w:val="center"/>
                    <w:rPr/>
                  </w:pPr>
                  <w:r>
                    <w:rPr>
                      <w:rFonts w:ascii="Times New Roman" w:cs="Times New Roman" w:eastAsia="Times New Roman" w:hAnsi="Times New Roman"/>
                      <w:b w:val="1"/>
                      <w:bCs w:val="1"/>
                      <w:sz w:val="21"/>
                      <w:szCs w:val="21"/>
                      <w:rtl w:val="0"/>
                    </w:rPr>
                    <w:t xml:space="preserve">Với điều kiện ràng buộc</w:t>
                  </w:r>
                  <w:r>
                    <w:rPr>
                      <w:rtl w:val="0"/>
                    </w:rPr>
                  </w:r>
                </w:p>
              </w:tc>
            </w:tr>
            <w:tr>
              <w:trPr>
                <w:cantSplit w:val="1"/>
                <w:tblHeader w:val="0"/>
              </w:trPr>
              <w:tc>
                <w:tcPr/>
                <w:p w:rsidR="00000000" w:rsidDel="00000000" w:rsidP="00000000" w:rsidRDefault="00000000" w:rsidRPr="00000000" w14:paraId="0000002A">
                  <w:pPr>
                    <w:spacing w:after="20" w:before="20" w:line="252.00000000000003" w:lineRule="auto"/>
                    <w:jc w:val="left"/>
                    <w:rPr/>
                  </w:pPr>
                  <w:r>
                    <w:rPr>
                      <w:rFonts w:ascii="Times New Roman" w:cs="Times New Roman" w:eastAsia="Times New Roman" w:hAnsi="Times New Roman"/>
                      <w:sz w:val="21"/>
                      <w:szCs w:val="21"/>
                      <w:rtl w:val="0"/>
                    </w:rPr>
                    <w:t xml:space="preserve">FEVER [2]</w:t>
                  </w:r>
                  <w:r>
                    <w:rPr>
                      <w:rtl w:val="0"/>
                    </w:rPr>
                  </w:r>
                </w:p>
              </w:tc>
              <w:tc>
                <w:tcPr/>
                <w:p w:rsidR="00000000" w:rsidDel="00000000" w:rsidP="00000000" w:rsidRDefault="00000000" w:rsidRPr="00000000" w14:paraId="0000002B">
                  <w:pPr>
                    <w:spacing w:after="20" w:before="20" w:line="252.00000000000003" w:lineRule="auto"/>
                    <w:jc w:val="left"/>
                    <w:rPr/>
                  </w:pPr>
                  <w:r>
                    <w:rPr>
                      <w:rFonts w:ascii="Times New Roman" w:cs="Times New Roman" w:eastAsia="Times New Roman" w:hAnsi="Times New Roman"/>
                      <w:sz w:val="21"/>
                      <w:szCs w:val="21"/>
                      <w:rtl w:val="0"/>
                    </w:rPr>
                    <w:t xml:space="preserve">Câu Wikipedia; Supported, Refuted, NEI</w:t>
                  </w:r>
                  <w:r>
                    <w:rPr>
                      <w:rtl w:val="0"/>
                    </w:rPr>
                  </w:r>
                </w:p>
              </w:tc>
              <w:tc>
                <w:tcPr/>
                <w:p w:rsidR="00000000" w:rsidDel="00000000" w:rsidP="00000000" w:rsidRDefault="00000000" w:rsidRPr="00000000" w14:paraId="0000002C">
                  <w:pPr>
                    <w:spacing w:after="20" w:before="20" w:line="252.00000000000003" w:lineRule="auto"/>
                    <w:jc w:val="left"/>
                    <w:rPr/>
                  </w:pPr>
                  <w:r>
                    <w:rPr>
                      <w:rFonts w:ascii="Times New Roman" w:cs="Times New Roman" w:eastAsia="Times New Roman" w:hAnsi="Times New Roman"/>
                      <w:sz w:val="21"/>
                      <w:szCs w:val="21"/>
                      <w:rtl w:val="0"/>
                    </w:rPr>
                    <w:t xml:space="preserve">Truy hồi bằng chứng, phân loại cặp tuyên bố và bằng chứng</w:t>
                  </w:r>
                  <w:r>
                    <w:rPr>
                      <w:rtl w:val="0"/>
                    </w:rPr>
                  </w:r>
                </w:p>
              </w:tc>
              <w:tc>
                <w:tcPr/>
                <w:p w:rsidR="00000000" w:rsidDel="00000000" w:rsidP="00000000" w:rsidRDefault="00000000" w:rsidRPr="00000000" w14:paraId="0000002D">
                  <w:pPr>
                    <w:spacing w:after="20" w:before="20" w:line="252.00000000000003" w:lineRule="auto"/>
                    <w:jc w:val="left"/>
                    <w:rPr/>
                  </w:pPr>
                  <w:r>
                    <w:rPr>
                      <w:rFonts w:ascii="Times New Roman" w:cs="Times New Roman" w:eastAsia="Times New Roman" w:hAnsi="Times New Roman"/>
                      <w:sz w:val="21"/>
                      <w:szCs w:val="21"/>
                      <w:rtl w:val="0"/>
                    </w:rPr>
                    <w:t xml:space="preserve">Không có nhãn cho tuyên bố đúng số, sai điều kiện</w:t>
                  </w:r>
                  <w:r>
                    <w:rPr>
                      <w:rtl w:val="0"/>
                    </w:rPr>
                  </w:r>
                </w:p>
              </w:tc>
            </w:tr>
            <w:tr>
              <w:trPr>
                <w:cantSplit w:val="1"/>
                <w:tblHeader w:val="0"/>
              </w:trPr>
              <w:tc>
                <w:tcPr/>
                <w:p w:rsidR="00000000" w:rsidDel="00000000" w:rsidP="00000000" w:rsidRDefault="00000000" w:rsidRPr="00000000" w14:paraId="0000002E">
                  <w:pPr>
                    <w:spacing w:after="20" w:before="20" w:line="252.00000000000003" w:lineRule="auto"/>
                    <w:jc w:val="left"/>
                    <w:rPr/>
                  </w:pPr>
                  <w:r>
                    <w:rPr>
                      <w:rFonts w:ascii="Times New Roman" w:cs="Times New Roman" w:eastAsia="Times New Roman" w:hAnsi="Times New Roman"/>
                      <w:sz w:val="21"/>
                      <w:szCs w:val="21"/>
                      <w:rtl w:val="0"/>
                    </w:rPr>
                    <w:t xml:space="preserve">AVeriTeC [3], Fathom [13]</w:t>
                  </w:r>
                  <w:r>
                    <w:rPr>
                      <w:rtl w:val="0"/>
                    </w:rPr>
                  </w:r>
                </w:p>
              </w:tc>
              <w:tc>
                <w:tcPr/>
                <w:p w:rsidR="00000000" w:rsidDel="00000000" w:rsidP="00000000" w:rsidRDefault="00000000" w:rsidRPr="00000000" w14:paraId="0000002F">
                  <w:pPr>
                    <w:spacing w:after="20" w:before="20" w:line="252.00000000000003" w:lineRule="auto"/>
                    <w:jc w:val="left"/>
                    <w:rPr/>
                  </w:pPr>
                  <w:r>
                    <w:rPr>
                      <w:rFonts w:ascii="Times New Roman" w:cs="Times New Roman" w:eastAsia="Times New Roman" w:hAnsi="Times New Roman"/>
                      <w:sz w:val="21"/>
                      <w:szCs w:val="21"/>
                      <w:rtl w:val="0"/>
                    </w:rPr>
                    <w:t xml:space="preserve">Tuyên bố thực tế; thêm nhãn Conflicting/Cherry-picking</w:t>
                  </w:r>
                  <w:r>
                    <w:rPr>
                      <w:rtl w:val="0"/>
                    </w:rPr>
                  </w:r>
                </w:p>
              </w:tc>
              <w:tc>
                <w:tcPr/>
                <w:p w:rsidR="00000000" w:rsidDel="00000000" w:rsidP="00000000" w:rsidRDefault="00000000" w:rsidRPr="00000000" w14:paraId="00000030">
                  <w:pPr>
                    <w:spacing w:after="20" w:before="20" w:line="252.00000000000003" w:lineRule="auto"/>
                    <w:jc w:val="left"/>
                    <w:rPr/>
                  </w:pPr>
                  <w:r>
                    <w:rPr>
                      <w:rFonts w:ascii="Times New Roman" w:cs="Times New Roman" w:eastAsia="Times New Roman" w:hAnsi="Times New Roman"/>
                      <w:sz w:val="21"/>
                      <w:szCs w:val="21"/>
                      <w:rtl w:val="0"/>
                    </w:rPr>
                    <w:t xml:space="preserve">LLM hoặc mô hình phân loại trên bằng chứng truy hồi</w:t>
                  </w:r>
                  <w:r>
                    <w:rPr>
                      <w:rtl w:val="0"/>
                    </w:rPr>
                  </w:r>
                </w:p>
              </w:tc>
              <w:tc>
                <w:tcPr/>
                <w:p w:rsidR="00000000" w:rsidDel="00000000" w:rsidP="00000000" w:rsidRDefault="00000000" w:rsidRPr="00000000" w14:paraId="00000031">
                  <w:pPr>
                    <w:spacing w:after="20" w:before="20" w:line="252.00000000000003" w:lineRule="auto"/>
                    <w:jc w:val="left"/>
                    <w:rPr/>
                  </w:pPr>
                  <w:r>
                    <w:rPr>
                      <w:rFonts w:ascii="Times New Roman" w:cs="Times New Roman" w:eastAsia="Times New Roman" w:hAnsi="Times New Roman"/>
                      <w:sz w:val="21"/>
                      <w:szCs w:val="21"/>
                      <w:rtl w:val="0"/>
                    </w:rPr>
                    <w:t xml:space="preserve">Nhãn gây hiểu nhầm không gắn điều kiện; Fathom đạt F1 bằng 0 ở nhãn này</w:t>
                  </w:r>
                  <w:r>
                    <w:rPr>
                      <w:rtl w:val="0"/>
                    </w:rPr>
                  </w:r>
                </w:p>
              </w:tc>
            </w:tr>
            <w:tr>
              <w:trPr>
                <w:cantSplit w:val="1"/>
                <w:tblHeader w:val="0"/>
              </w:trPr>
              <w:tc>
                <w:tcPr/>
                <w:p w:rsidR="00000000" w:rsidDel="00000000" w:rsidP="00000000" w:rsidRDefault="00000000" w:rsidRPr="00000000" w14:paraId="00000032">
                  <w:pPr>
                    <w:spacing w:after="20" w:before="20" w:line="252.00000000000003" w:lineRule="auto"/>
                    <w:jc w:val="left"/>
                    <w:rPr/>
                  </w:pPr>
                  <w:r>
                    <w:rPr>
                      <w:rFonts w:ascii="Times New Roman" w:cs="Times New Roman" w:eastAsia="Times New Roman" w:hAnsi="Times New Roman"/>
                      <w:sz w:val="21"/>
                      <w:szCs w:val="21"/>
                      <w:rtl w:val="0"/>
                    </w:rPr>
                    <w:t xml:space="preserve">Tang và cộng sự [4]</w:t>
                  </w:r>
                  <w:r>
                    <w:rPr>
                      <w:rtl w:val="0"/>
                    </w:rPr>
                  </w:r>
                </w:p>
              </w:tc>
              <w:tc>
                <w:tcPr/>
                <w:p w:rsidR="00000000" w:rsidDel="00000000" w:rsidP="00000000" w:rsidRDefault="00000000" w:rsidRPr="00000000" w14:paraId="00000033">
                  <w:pPr>
                    <w:spacing w:after="20" w:before="20" w:line="252.00000000000003" w:lineRule="auto"/>
                    <w:jc w:val="left"/>
                    <w:rPr/>
                  </w:pPr>
                  <w:r>
                    <w:rPr>
                      <w:rFonts w:ascii="Times New Roman" w:cs="Times New Roman" w:eastAsia="Times New Roman" w:hAnsi="Times New Roman"/>
                      <w:sz w:val="21"/>
                      <w:szCs w:val="21"/>
                      <w:rtl w:val="0"/>
                    </w:rPr>
                    <w:t xml:space="preserve">Tuyên bố chính trị; thêm nhãn nửa sự thật</w:t>
                  </w:r>
                  <w:r>
                    <w:rPr>
                      <w:rtl w:val="0"/>
                    </w:rPr>
                  </w:r>
                </w:p>
              </w:tc>
              <w:tc>
                <w:tcPr/>
                <w:p w:rsidR="00000000" w:rsidDel="00000000" w:rsidP="00000000" w:rsidRDefault="00000000" w:rsidRPr="00000000" w14:paraId="00000034">
                  <w:pPr>
                    <w:spacing w:after="20" w:before="20" w:line="252.00000000000003" w:lineRule="auto"/>
                    <w:jc w:val="left"/>
                    <w:rPr/>
                  </w:pPr>
                  <w:r>
                    <w:rPr>
                      <w:rFonts w:ascii="Times New Roman" w:cs="Times New Roman" w:eastAsia="Times New Roman" w:hAnsi="Times New Roman"/>
                      <w:sz w:val="21"/>
                      <w:szCs w:val="21"/>
                      <w:rtl w:val="0"/>
                    </w:rPr>
                    <w:t xml:space="preserve">Suy ra ý định, ước lượng ảnh hưởng của ngữ cảnh bị bỏ</w:t>
                  </w:r>
                  <w:r>
                    <w:rPr>
                      <w:rtl w:val="0"/>
                    </w:rPr>
                  </w:r>
                </w:p>
              </w:tc>
              <w:tc>
                <w:tcPr/>
                <w:p w:rsidR="00000000" w:rsidDel="00000000" w:rsidP="00000000" w:rsidRDefault="00000000" w:rsidRPr="00000000" w14:paraId="00000035">
                  <w:pPr>
                    <w:spacing w:after="20" w:before="20" w:line="252.00000000000003" w:lineRule="auto"/>
                    <w:jc w:val="left"/>
                    <w:rPr/>
                  </w:pPr>
                  <w:r>
                    <w:rPr>
                      <w:rFonts w:ascii="Times New Roman" w:cs="Times New Roman" w:eastAsia="Times New Roman" w:hAnsi="Times New Roman"/>
                      <w:sz w:val="21"/>
                      <w:szCs w:val="21"/>
                      <w:rtl w:val="0"/>
                    </w:rPr>
                    <w:t xml:space="preserve">Phải suy luận ngữ cảnh bị bỏ, không có danh mục điều kiện</w:t>
                  </w:r>
                  <w:r>
                    <w:rPr>
                      <w:rtl w:val="0"/>
                    </w:rPr>
                  </w:r>
                </w:p>
              </w:tc>
            </w:tr>
            <w:tr>
              <w:trPr>
                <w:cantSplit w:val="1"/>
                <w:tblHeader w:val="0"/>
              </w:trPr>
              <w:tc>
                <w:tcPr/>
                <w:p w:rsidR="00000000" w:rsidDel="00000000" w:rsidP="00000000" w:rsidRDefault="00000000" w:rsidRPr="00000000" w14:paraId="00000036">
                  <w:pPr>
                    <w:spacing w:after="20" w:before="20" w:line="252.00000000000003" w:lineRule="auto"/>
                    <w:jc w:val="left"/>
                    <w:rPr/>
                  </w:pPr>
                  <w:r>
                    <w:rPr>
                      <w:rFonts w:ascii="Times New Roman" w:cs="Times New Roman" w:eastAsia="Times New Roman" w:hAnsi="Times New Roman"/>
                      <w:sz w:val="21"/>
                      <w:szCs w:val="21"/>
                      <w:rtl w:val="0"/>
                    </w:rPr>
                    <w:t xml:space="preserve">ViFactCheck [5], SemViQA [7]</w:t>
                  </w:r>
                  <w:r>
                    <w:rPr>
                      <w:rtl w:val="0"/>
                    </w:rPr>
                  </w:r>
                </w:p>
              </w:tc>
              <w:tc>
                <w:tcPr/>
                <w:p w:rsidR="00000000" w:rsidDel="00000000" w:rsidP="00000000" w:rsidRDefault="00000000" w:rsidRPr="00000000" w14:paraId="00000037">
                  <w:pPr>
                    <w:spacing w:after="20" w:before="20" w:line="252.00000000000003" w:lineRule="auto"/>
                    <w:jc w:val="left"/>
                    <w:rPr/>
                  </w:pPr>
                  <w:r>
                    <w:rPr>
                      <w:rFonts w:ascii="Times New Roman" w:cs="Times New Roman" w:eastAsia="Times New Roman" w:hAnsi="Times New Roman"/>
                      <w:sz w:val="21"/>
                      <w:szCs w:val="21"/>
                      <w:rtl w:val="0"/>
                    </w:rPr>
                    <w:t xml:space="preserve">Tin tức, Wikipedia tiếng Việt; ba nhãn</w:t>
                  </w:r>
                  <w:r>
                    <w:rPr>
                      <w:rtl w:val="0"/>
                    </w:rPr>
                  </w:r>
                </w:p>
              </w:tc>
              <w:tc>
                <w:tcPr/>
                <w:p w:rsidR="00000000" w:rsidDel="00000000" w:rsidP="00000000" w:rsidRDefault="00000000" w:rsidRPr="00000000" w14:paraId="00000038">
                  <w:pPr>
                    <w:spacing w:after="20" w:before="20" w:line="252.00000000000003" w:lineRule="auto"/>
                    <w:jc w:val="left"/>
                    <w:rPr/>
                  </w:pPr>
                  <w:r>
                    <w:rPr>
                      <w:rFonts w:ascii="Times New Roman" w:cs="Times New Roman" w:eastAsia="Times New Roman" w:hAnsi="Times New Roman"/>
                      <w:sz w:val="21"/>
                      <w:szCs w:val="21"/>
                      <w:rtl w:val="0"/>
                    </w:rPr>
                    <w:t xml:space="preserve">Truy hồi bằng chứng, phân loại nhãn</w:t>
                  </w:r>
                  <w:r>
                    <w:rPr>
                      <w:rtl w:val="0"/>
                    </w:rPr>
                  </w:r>
                </w:p>
              </w:tc>
              <w:tc>
                <w:tcPr/>
                <w:p w:rsidR="00000000" w:rsidDel="00000000" w:rsidP="00000000" w:rsidRDefault="00000000" w:rsidRPr="00000000" w14:paraId="00000039">
                  <w:pPr>
                    <w:spacing w:after="20" w:before="20" w:line="252.00000000000003" w:lineRule="auto"/>
                    <w:jc w:val="left"/>
                    <w:rPr/>
                  </w:pPr>
                  <w:r>
                    <w:rPr>
                      <w:rFonts w:ascii="Times New Roman" w:cs="Times New Roman" w:eastAsia="Times New Roman" w:hAnsi="Times New Roman"/>
                      <w:sz w:val="21"/>
                      <w:szCs w:val="21"/>
                      <w:rtl w:val="0"/>
                    </w:rPr>
                    <w:t xml:space="preserve">Không xét; dữ liệu không thuộc miền thông số</w:t>
                  </w:r>
                  <w:r>
                    <w:rPr>
                      <w:rtl w:val="0"/>
                    </w:rPr>
                  </w:r>
                </w:p>
              </w:tc>
            </w:tr>
            <w:tr>
              <w:trPr>
                <w:cantSplit w:val="1"/>
                <w:tblHeader w:val="0"/>
              </w:trPr>
              <w:tc>
                <w:tcPr/>
                <w:p w:rsidR="00000000" w:rsidDel="00000000" w:rsidP="00000000" w:rsidRDefault="00000000" w:rsidRPr="00000000" w14:paraId="0000003A">
                  <w:pPr>
                    <w:spacing w:after="20" w:before="20" w:line="252.00000000000003" w:lineRule="auto"/>
                    <w:jc w:val="left"/>
                    <w:rPr/>
                  </w:pPr>
                  <w:r>
                    <w:rPr>
                      <w:rFonts w:ascii="Times New Roman" w:cs="Times New Roman" w:eastAsia="Times New Roman" w:hAnsi="Times New Roman"/>
                      <w:sz w:val="21"/>
                      <w:szCs w:val="21"/>
                      <w:rtl w:val="0"/>
                    </w:rPr>
                    <w:t xml:space="preserve">ViNumFCR [6], NumPert [8]</w:t>
                  </w:r>
                  <w:r>
                    <w:rPr>
                      <w:rtl w:val="0"/>
                    </w:rPr>
                  </w:r>
                </w:p>
              </w:tc>
              <w:tc>
                <w:tcPr/>
                <w:p w:rsidR="00000000" w:rsidDel="00000000" w:rsidP="00000000" w:rsidRDefault="00000000" w:rsidRPr="00000000" w14:paraId="0000003B">
                  <w:pPr>
                    <w:spacing w:after="20" w:before="20" w:line="252.00000000000003" w:lineRule="auto"/>
                    <w:jc w:val="left"/>
                    <w:rPr/>
                  </w:pPr>
                  <w:r>
                    <w:rPr>
                      <w:rFonts w:ascii="Times New Roman" w:cs="Times New Roman" w:eastAsia="Times New Roman" w:hAnsi="Times New Roman"/>
                      <w:sz w:val="21"/>
                      <w:szCs w:val="21"/>
                      <w:rtl w:val="0"/>
                    </w:rPr>
                    <w:t xml:space="preserve">Tuyên bố số liệu, có tiếng Việt</w:t>
                  </w:r>
                  <w:r>
                    <w:rPr>
                      <w:rtl w:val="0"/>
                    </w:rPr>
                  </w:r>
                </w:p>
              </w:tc>
              <w:tc>
                <w:tcPr/>
                <w:p w:rsidR="00000000" w:rsidDel="00000000" w:rsidP="00000000" w:rsidRDefault="00000000" w:rsidRPr="00000000" w14:paraId="0000003C">
                  <w:pPr>
                    <w:spacing w:after="20" w:before="20" w:line="252.00000000000003" w:lineRule="auto"/>
                    <w:jc w:val="left"/>
                    <w:rPr/>
                  </w:pPr>
                  <w:r>
                    <w:rPr>
                      <w:rFonts w:ascii="Times New Roman" w:cs="Times New Roman" w:eastAsia="Times New Roman" w:hAnsi="Times New Roman"/>
                      <w:sz w:val="21"/>
                      <w:szCs w:val="21"/>
                      <w:rtl w:val="0"/>
                    </w:rPr>
                    <w:t xml:space="preserve">Mô hình ngôn ngữ suy luận trên con số</w:t>
                  </w:r>
                  <w:r>
                    <w:rPr>
                      <w:rtl w:val="0"/>
                    </w:rPr>
                  </w:r>
                </w:p>
              </w:tc>
              <w:tc>
                <w:tcPr/>
                <w:p w:rsidR="00000000" w:rsidDel="00000000" w:rsidP="00000000" w:rsidRDefault="00000000" w:rsidRPr="00000000" w14:paraId="0000003D">
                  <w:pPr>
                    <w:spacing w:after="20" w:before="20" w:line="252.00000000000003" w:lineRule="auto"/>
                    <w:jc w:val="left"/>
                    <w:rPr/>
                  </w:pPr>
                  <w:r>
                    <w:rPr>
                      <w:rFonts w:ascii="Times New Roman" w:cs="Times New Roman" w:eastAsia="Times New Roman" w:hAnsi="Times New Roman"/>
                      <w:sz w:val="21"/>
                      <w:szCs w:val="21"/>
                      <w:rtl w:val="0"/>
                    </w:rPr>
                    <w:t xml:space="preserve">Xét con số, không xét điều kiện đi kèm</w:t>
                  </w:r>
                  <w:r>
                    <w:rPr>
                      <w:rtl w:val="0"/>
                    </w:rPr>
                  </w:r>
                </w:p>
              </w:tc>
            </w:tr>
            <w:tr>
              <w:trPr>
                <w:cantSplit w:val="1"/>
                <w:tblHeader w:val="0"/>
              </w:trPr>
              <w:tc>
                <w:tcPr/>
                <w:p w:rsidR="00000000" w:rsidDel="00000000" w:rsidP="00000000" w:rsidRDefault="00000000" w:rsidRPr="00000000" w14:paraId="0000003E">
                  <w:pPr>
                    <w:spacing w:after="20" w:before="20" w:line="252.00000000000003" w:lineRule="auto"/>
                    <w:jc w:val="left"/>
                    <w:rPr/>
                  </w:pPr>
                  <w:r>
                    <w:rPr>
                      <w:rFonts w:ascii="Times New Roman" w:cs="Times New Roman" w:eastAsia="Times New Roman" w:hAnsi="Times New Roman"/>
                      <w:sz w:val="21"/>
                      <w:szCs w:val="21"/>
                      <w:rtl w:val="0"/>
                    </w:rPr>
                    <w:t xml:space="preserve">MiniCheck [11], Jiang và cộng sự [1]</w:t>
                  </w:r>
                  <w:r>
                    <w:rPr>
                      <w:rtl w:val="0"/>
                    </w:rPr>
                  </w:r>
                </w:p>
              </w:tc>
              <w:tc>
                <w:tcPr/>
                <w:p w:rsidR="00000000" w:rsidDel="00000000" w:rsidP="00000000" w:rsidRDefault="00000000" w:rsidRPr="00000000" w14:paraId="0000003F">
                  <w:pPr>
                    <w:spacing w:after="20" w:before="20" w:line="252.00000000000003" w:lineRule="auto"/>
                    <w:jc w:val="left"/>
                    <w:rPr/>
                  </w:pPr>
                  <w:r>
                    <w:rPr>
                      <w:rFonts w:ascii="Times New Roman" w:cs="Times New Roman" w:eastAsia="Times New Roman" w:hAnsi="Times New Roman"/>
                      <w:sz w:val="21"/>
                      <w:szCs w:val="21"/>
                      <w:rtl w:val="0"/>
                    </w:rPr>
                    <w:t xml:space="preserve">Văn bản do LLM tạo; thông tin sản phẩm</w:t>
                  </w:r>
                  <w:r>
                    <w:rPr>
                      <w:rtl w:val="0"/>
                    </w:rPr>
                  </w:r>
                </w:p>
              </w:tc>
              <w:tc>
                <w:tcPr/>
                <w:p w:rsidR="00000000" w:rsidDel="00000000" w:rsidP="00000000" w:rsidRDefault="00000000" w:rsidRPr="00000000" w14:paraId="00000040">
                  <w:pPr>
                    <w:spacing w:after="20" w:before="20" w:line="252.00000000000003" w:lineRule="auto"/>
                    <w:jc w:val="left"/>
                    <w:rPr/>
                  </w:pPr>
                  <w:r>
                    <w:rPr>
                      <w:rFonts w:ascii="Times New Roman" w:cs="Times New Roman" w:eastAsia="Times New Roman" w:hAnsi="Times New Roman"/>
                      <w:sz w:val="21"/>
                      <w:szCs w:val="21"/>
                      <w:rtl w:val="0"/>
                    </w:rPr>
                    <w:t xml:space="preserve">Kiểm tra câu hoặc thuộc tính có được nguồn hỗ trợ</w:t>
                  </w:r>
                  <w:r>
                    <w:rPr>
                      <w:rtl w:val="0"/>
                    </w:rPr>
                  </w:r>
                </w:p>
              </w:tc>
              <w:tc>
                <w:tcPr/>
                <w:p w:rsidR="00000000" w:rsidDel="00000000" w:rsidP="00000000" w:rsidRDefault="00000000" w:rsidRPr="00000000" w14:paraId="00000041">
                  <w:pPr>
                    <w:spacing w:after="20" w:before="20" w:line="252.00000000000003" w:lineRule="auto"/>
                    <w:jc w:val="left"/>
                    <w:rPr/>
                  </w:pPr>
                  <w:r>
                    <w:rPr>
                      <w:rFonts w:ascii="Times New Roman" w:cs="Times New Roman" w:eastAsia="Times New Roman" w:hAnsi="Times New Roman"/>
                      <w:sz w:val="21"/>
                      <w:szCs w:val="21"/>
                      <w:rtl w:val="0"/>
                    </w:rPr>
                    <w:t xml:space="preserve">Không tách sai giá trị với lệch điều kiện</w:t>
                  </w:r>
                  <w:r>
                    <w:rPr>
                      <w:rtl w:val="0"/>
                    </w:rPr>
                  </w:r>
                </w:p>
              </w:tc>
            </w:tr>
            <w:tr>
              <w:trPr>
                <w:cantSplit w:val="1"/>
                <w:tblHeader w:val="0"/>
              </w:trPr>
              <w:tc>
                <w:tcPr/>
                <w:p w:rsidR="00000000" w:rsidDel="00000000" w:rsidP="00000000" w:rsidRDefault="00000000" w:rsidRPr="00000000" w14:paraId="00000042">
                  <w:pPr>
                    <w:spacing w:after="20" w:before="20" w:line="252.00000000000003" w:lineRule="auto"/>
                    <w:jc w:val="left"/>
                    <w:rPr/>
                  </w:pPr>
                  <w:r>
                    <w:rPr>
                      <w:rFonts w:ascii="Times New Roman" w:cs="Times New Roman" w:eastAsia="Times New Roman" w:hAnsi="Times New Roman"/>
                      <w:sz w:val="21"/>
                      <w:szCs w:val="21"/>
                      <w:rtl w:val="0"/>
                    </w:rPr>
                    <w:t xml:space="preserve">VeriFin [9]</w:t>
                  </w:r>
                  <w:r>
                    <w:rPr>
                      <w:rtl w:val="0"/>
                    </w:rPr>
                  </w:r>
                </w:p>
              </w:tc>
              <w:tc>
                <w:tcPr/>
                <w:p w:rsidR="00000000" w:rsidDel="00000000" w:rsidP="00000000" w:rsidRDefault="00000000" w:rsidRPr="00000000" w14:paraId="00000043">
                  <w:pPr>
                    <w:spacing w:after="20" w:before="20" w:line="252.00000000000003" w:lineRule="auto"/>
                    <w:jc w:val="left"/>
                    <w:rPr/>
                  </w:pPr>
                  <w:r>
                    <w:rPr>
                      <w:rFonts w:ascii="Times New Roman" w:cs="Times New Roman" w:eastAsia="Times New Roman" w:hAnsi="Times New Roman"/>
                      <w:sz w:val="21"/>
                      <w:szCs w:val="21"/>
                      <w:rtl w:val="0"/>
                    </w:rPr>
                    <w:t xml:space="preserve">Tuyên bố số liệu tài chính do LLM sinh</w:t>
                  </w:r>
                  <w:r>
                    <w:rPr>
                      <w:rtl w:val="0"/>
                    </w:rPr>
                  </w:r>
                </w:p>
              </w:tc>
              <w:tc>
                <w:tcPr/>
                <w:p w:rsidR="00000000" w:rsidDel="00000000" w:rsidP="00000000" w:rsidRDefault="00000000" w:rsidRPr="00000000" w14:paraId="00000044">
                  <w:pPr>
                    <w:spacing w:after="20" w:before="20" w:line="252.00000000000003" w:lineRule="auto"/>
                    <w:jc w:val="left"/>
                    <w:rPr/>
                  </w:pPr>
                  <w:r>
                    <w:rPr>
                      <w:rFonts w:ascii="Times New Roman" w:cs="Times New Roman" w:eastAsia="Times New Roman" w:hAnsi="Times New Roman"/>
                      <w:sz w:val="21"/>
                      <w:szCs w:val="21"/>
                      <w:rtl w:val="0"/>
                    </w:rPr>
                    <w:t xml:space="preserve">Bộ giải ký hiệu trên dữ liệu XBRL có cấu trúc</w:t>
                  </w:r>
                  <w:r>
                    <w:rPr>
                      <w:rtl w:val="0"/>
                    </w:rPr>
                  </w:r>
                </w:p>
              </w:tc>
              <w:tc>
                <w:tcPr/>
                <w:p w:rsidR="00000000" w:rsidDel="00000000" w:rsidP="00000000" w:rsidRDefault="00000000" w:rsidRPr="00000000" w14:paraId="00000045">
                  <w:pPr>
                    <w:spacing w:after="20" w:before="20" w:line="252.00000000000003" w:lineRule="auto"/>
                    <w:jc w:val="left"/>
                    <w:rPr/>
                  </w:pPr>
                  <w:r>
                    <w:rPr>
                      <w:rFonts w:ascii="Times New Roman" w:cs="Times New Roman" w:eastAsia="Times New Roman" w:hAnsi="Times New Roman"/>
                      <w:sz w:val="21"/>
                      <w:szCs w:val="21"/>
                      <w:rtl w:val="0"/>
                    </w:rPr>
                    <w:t xml:space="preserve">Kiểm tra tất định nhưng cần dữ liệu có cấu trúc</w:t>
                  </w:r>
                  <w:r>
                    <w:rPr>
                      <w:rtl w:val="0"/>
                    </w:rPr>
                  </w:r>
                </w:p>
              </w:tc>
            </w:tr>
            <w:tr>
              <w:trPr>
                <w:cantSplit w:val="1"/>
                <w:tblHeader w:val="0"/>
              </w:trPr>
              <w:tc>
                <w:tcPr/>
                <w:p w:rsidR="00000000" w:rsidDel="00000000" w:rsidP="00000000" w:rsidRDefault="00000000" w:rsidRPr="00000000" w14:paraId="00000046">
                  <w:pPr>
                    <w:spacing w:after="20" w:before="20" w:line="252.00000000000003" w:lineRule="auto"/>
                    <w:jc w:val="left"/>
                    <w:rPr/>
                  </w:pPr>
                  <w:r>
                    <w:rPr>
                      <w:rFonts w:ascii="Times New Roman" w:cs="Times New Roman" w:eastAsia="Times New Roman" w:hAnsi="Times New Roman"/>
                      <w:sz w:val="21"/>
                      <w:szCs w:val="21"/>
                      <w:rtl w:val="0"/>
                    </w:rPr>
                    <w:t xml:space="preserve">Nguyen và cộng sự [12]</w:t>
                  </w:r>
                  <w:r>
                    <w:rPr>
                      <w:rtl w:val="0"/>
                    </w:rPr>
                  </w:r>
                </w:p>
              </w:tc>
              <w:tc>
                <w:tcPr/>
                <w:p w:rsidR="00000000" w:rsidDel="00000000" w:rsidP="00000000" w:rsidRDefault="00000000" w:rsidRPr="00000000" w14:paraId="00000047">
                  <w:pPr>
                    <w:spacing w:after="20" w:before="20" w:line="252.00000000000003" w:lineRule="auto"/>
                    <w:jc w:val="left"/>
                    <w:rPr/>
                  </w:pPr>
                  <w:r>
                    <w:rPr>
                      <w:rFonts w:ascii="Times New Roman" w:cs="Times New Roman" w:eastAsia="Times New Roman" w:hAnsi="Times New Roman"/>
                      <w:sz w:val="21"/>
                      <w:szCs w:val="21"/>
                      <w:rtl w:val="0"/>
                    </w:rPr>
                    <w:t xml:space="preserve">Quảng cáo dịch vụ làm đẹp; một nhãn cho cả bài</w:t>
                  </w:r>
                  <w:r>
                    <w:rPr>
                      <w:rtl w:val="0"/>
                    </w:rPr>
                  </w:r>
                </w:p>
              </w:tc>
              <w:tc>
                <w:tcPr/>
                <w:p w:rsidR="00000000" w:rsidDel="00000000" w:rsidP="00000000" w:rsidRDefault="00000000" w:rsidRPr="00000000" w14:paraId="00000048">
                  <w:pPr>
                    <w:spacing w:after="20" w:before="20" w:line="252.00000000000003" w:lineRule="auto"/>
                    <w:jc w:val="left"/>
                    <w:rPr/>
                  </w:pPr>
                  <w:r>
                    <w:rPr>
                      <w:rFonts w:ascii="Times New Roman" w:cs="Times New Roman" w:eastAsia="Times New Roman" w:hAnsi="Times New Roman"/>
                      <w:sz w:val="21"/>
                      <w:szCs w:val="21"/>
                      <w:rtl w:val="0"/>
                    </w:rPr>
                    <w:t xml:space="preserve">LLM trích thông tin, so khớp theo ngưỡng tương đồng</w:t>
                  </w:r>
                  <w:r>
                    <w:rPr>
                      <w:rtl w:val="0"/>
                    </w:rPr>
                  </w:r>
                </w:p>
              </w:tc>
              <w:tc>
                <w:tcPr/>
                <w:p w:rsidR="00000000" w:rsidDel="00000000" w:rsidP="00000000" w:rsidRDefault="00000000" w:rsidRPr="00000000" w14:paraId="00000049">
                  <w:pPr>
                    <w:spacing w:after="20" w:before="20" w:line="252.00000000000003" w:lineRule="auto"/>
                    <w:jc w:val="left"/>
                    <w:rPr/>
                  </w:pPr>
                  <w:r>
                    <w:rPr>
                      <w:rFonts w:ascii="Times New Roman" w:cs="Times New Roman" w:eastAsia="Times New Roman" w:hAnsi="Times New Roman"/>
                      <w:sz w:val="21"/>
                      <w:szCs w:val="21"/>
                      <w:rtl w:val="0"/>
                    </w:rPr>
                    <w:t xml:space="preserve">Không biểu diễn điều kiện của thông số</w:t>
                  </w:r>
                  <w:r>
                    <w:rPr>
                      <w:rtl w:val="0"/>
                    </w:rPr>
                  </w:r>
                </w:p>
              </w:tc>
            </w:tr>
            <w:tr>
              <w:trPr>
                <w:cantSplit w:val="1"/>
                <w:tblHeader w:val="0"/>
              </w:trPr>
              <w:tc>
                <w:tcPr/>
                <w:p w:rsidR="00000000" w:rsidDel="00000000" w:rsidP="00000000" w:rsidRDefault="00000000" w:rsidRPr="00000000" w14:paraId="0000004A">
                  <w:pPr>
                    <w:spacing w:after="20" w:before="20" w:line="252.00000000000003" w:lineRule="auto"/>
                    <w:jc w:val="left"/>
                    <w:rPr/>
                  </w:pPr>
                  <w:r>
                    <w:rPr>
                      <w:rFonts w:ascii="Times New Roman" w:cs="Times New Roman" w:eastAsia="Times New Roman" w:hAnsi="Times New Roman"/>
                      <w:b w:val="1"/>
                      <w:bCs w:val="1"/>
                      <w:sz w:val="21"/>
                      <w:szCs w:val="21"/>
                      <w:rtl w:val="0"/>
                    </w:rPr>
                    <w:t xml:space="preserve">Đề tài này</w:t>
                  </w:r>
                  <w:r>
                    <w:rPr>
                      <w:rtl w:val="0"/>
                    </w:rPr>
                  </w:r>
                </w:p>
              </w:tc>
              <w:tc>
                <w:tcPr/>
                <w:p w:rsidR="00000000" w:rsidDel="00000000" w:rsidP="00000000" w:rsidRDefault="00000000" w:rsidRPr="00000000" w14:paraId="0000004B">
                  <w:pPr>
                    <w:spacing w:after="20" w:before="20" w:line="252.00000000000003" w:lineRule="auto"/>
                    <w:jc w:val="left"/>
                    <w:rPr/>
                  </w:pPr>
                  <w:r>
                    <w:rPr>
                      <w:rFonts w:ascii="Times New Roman" w:cs="Times New Roman" w:eastAsia="Times New Roman" w:hAnsi="Times New Roman"/>
                      <w:sz w:val="21"/>
                      <w:szCs w:val="21"/>
                      <w:rtl w:val="0"/>
                    </w:rPr>
                    <w:t xml:space="preserve">Quảng cáo tiếng Việt do LLM tạo; bốn nhãn</w:t>
                  </w:r>
                  <w:r>
                    <w:rPr>
                      <w:rtl w:val="0"/>
                    </w:rPr>
                  </w:r>
                </w:p>
              </w:tc>
              <w:tc>
                <w:tcPr/>
                <w:p w:rsidR="00000000" w:rsidDel="00000000" w:rsidP="00000000" w:rsidRDefault="00000000" w:rsidRPr="00000000" w14:paraId="0000004C">
                  <w:pPr>
                    <w:spacing w:after="20" w:before="20" w:line="252.00000000000003" w:lineRule="auto"/>
                    <w:jc w:val="left"/>
                    <w:rPr/>
                  </w:pPr>
                  <w:r>
                    <w:rPr>
                      <w:rFonts w:ascii="Times New Roman" w:cs="Times New Roman" w:eastAsia="Times New Roman" w:hAnsi="Times New Roman"/>
                      <w:sz w:val="21"/>
                      <w:szCs w:val="21"/>
                      <w:rtl w:val="0"/>
                    </w:rPr>
                    <w:t xml:space="preserve">LLM trích xuất có neo nguồn, bộ quyết định theo quy tắc</w:t>
                  </w:r>
                  <w:r>
                    <w:rPr>
                      <w:rtl w:val="0"/>
                    </w:rPr>
                  </w:r>
                </w:p>
              </w:tc>
              <w:tc>
                <w:tcPr/>
                <w:p w:rsidR="00000000" w:rsidDel="00000000" w:rsidP="00000000" w:rsidRDefault="00000000" w:rsidRPr="00000000" w14:paraId="0000004D">
                  <w:pPr>
                    <w:spacing w:after="20" w:before="20" w:line="252.00000000000003" w:lineRule="auto"/>
                    <w:jc w:val="left"/>
                    <w:rPr/>
                  </w:pPr>
                  <w:r>
                    <w:rPr>
                      <w:rFonts w:ascii="Times New Roman" w:cs="Times New Roman" w:eastAsia="Times New Roman" w:hAnsi="Times New Roman"/>
                      <w:sz w:val="21"/>
                      <w:szCs w:val="21"/>
                      <w:rtl w:val="0"/>
                    </w:rPr>
                    <w:t xml:space="preserve">Đối chiếu tường minh sáu loại điều kiện; nhãn cho từng tuyên bố</w:t>
                  </w:r>
                  <w:r>
                    <w:rPr>
                      <w:rtl w:val="0"/>
                    </w:rPr>
                  </w:r>
                </w:p>
              </w:tc>
            </w:tr>
          </w:tbl>
          <w:p w:rsidR="00000000" w:rsidDel="00000000" w:rsidP="00000000" w:rsidRDefault="00000000" w:rsidRPr="00000000" w14:paraId="0000004E">
            <w:pPr>
              <w:spacing w:after="40" w:before="0" w:line="240" w:lineRule="auto"/>
              <w:rPr>
                <w:sz w:val="12"/>
                <w:szCs w:val="12"/>
              </w:rPr>
            </w:pPr>
            <w:r>
              <w:rPr>
                <w:rtl w:val="0"/>
              </w:rPr>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0">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2. Phát biểu bài toán</w:t>
            </w:r>
            <w:r>
              <w:rPr>
                <w:rtl w:val="0"/>
              </w:rPr>
            </w:r>
          </w:p>
          <w:p w:rsidR="00000000" w:rsidDel="00000000" w:rsidP="00000000" w:rsidRDefault="00000000" w:rsidRPr="00000000" w14:paraId="00000051">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3">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5">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B">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D">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F">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trả lời ba câu hỏi nghiên cứu:</w:t>
            </w:r>
          </w:p>
          <w:p w:rsidR="00000000" w:rsidDel="00000000" w:rsidP="00000000" w:rsidRDefault="00000000" w:rsidRPr="00000000" w14:paraId="0000006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6">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3. Tính mới, đóng góp và cải tiến so với các phương pháp kiểm chứng hiện có</w:t>
            </w:r>
            <w:r>
              <w:rPr>
                <w:rtl w:val="0"/>
              </w:rPr>
            </w:r>
          </w:p>
          <w:p w:rsidR="00000000" w:rsidDel="00000000" w:rsidP="00000000" w:rsidRDefault="00000000" w:rsidRPr="00000000" w14:paraId="00000067">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không xây dựng lại một hệ thống kiểm chứng tổng quát. Nhiều thành phần được dùng lại và không được tính là điểm mới: tách tuyên bố [10], truy hồi BM25 [14], dùng LLM trích thông tin rồi so khớp với dữ liệu gốc [12], kiểm tra con số bằng phép tính thay vì để LLM tự kết luận [9], và nhãn cho tuyên bố đúng nhưng gây hiểu nhầm [3], [4]. Mỗi thông số, ở cả tuyên bố và tài liệu, được biểu diễn thành bộ bảy trường (sản phẩm và phiên bản, bộ phận, thuộc tính, giá trị, đơn vị, điều kiện ràng buộc, kiểu giá trị). Cách biểu diễn này dựa trên lược đồ gán nhãn của MeasEval [15], trong đó mỗi số đo được gắn với đối tượng, thuộc tính được đo và các thông tin cần có để hiểu đúng số đo; đề tài cụ thể hóa phần thông tin này thành sáu loại điều kiện nêu ở phần Phạm vi.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8">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Tính mới.</w:t>
            </w:r>
            <w:r>
              <w:rPr>
                <w:rtl w:val="0"/>
              </w:rPr>
            </w:r>
          </w:p>
          <w:p w:rsidR="00000000" w:rsidDel="00000000" w:rsidP="00000000" w:rsidRDefault="00000000" w:rsidRPr="00000000" w14:paraId="0000006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Bước kết luận dựa trên đối chiếu điều kiện: P so điều kiện của tuyên bố (nêu rõ, hoặc theo cách hiểu thông thường)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Nhờ vậy, lỗi “đúng con số nhưng sai điều kiện” được tách khỏi lỗi sai con số và không bị chấp nhận là Đúng. Hướng nửa sự thật [4] phải tự đoán phần ngữ cảnh bị bỏ; với thông số kỹ thuật, điều kiện đã được hãng ghi sẵn trong tài liệu nên có thể dò và so từng loại.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B">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Điểm mới này khác với hai phần dễ bị nhầm. Thứ nhất, bước tách điều kiện (LLM trích bộ thông số, Python kiểm tra câu trích và dò thêm điều kiện theo tệp cấu hình) chỉ chuẩn bị đầu vào cho bước kết luận. Thứ hai, đối chứng B2 (Bảng 2) cũng dùng bốn nhãn và được hướng dẫn về điều kiện nhưng để LLM tự đọc bằng chứng rồi tự phán đoán, còn đối chứng B1 nhận cùng bộ thông số đã trích như P nhưng vẫn để LLM gán nhãn. So sánh P với B1 và B2 cho biết riêng tác dụng của bước kết luận.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D">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Đóng góp.</w:t>
            </w:r>
            <w:r>
              <w:rPr>
                <w:rtl w:val="0"/>
              </w:rPr>
            </w:r>
          </w:p>
          <w:p w:rsidR="00000000" w:rsidDel="00000000" w:rsidP="00000000" w:rsidRDefault="00000000" w:rsidRPr="00000000" w14:paraId="0000006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[16] để đo riêng từng loại lệch điều kiện.</w:t>
            </w:r>
          </w:p>
          <w:p w:rsidR="00000000" w:rsidDel="00000000" w:rsidP="00000000" w:rsidRDefault="00000000" w:rsidRPr="0000000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6">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Cải tiến so với các phương pháp hiện có.</w:t>
            </w:r>
            <w:r>
              <w:rPr>
                <w:rtl w:val="0"/>
              </w:rPr>
            </w:r>
          </w:p>
          <w:p w:rsidR="00000000" w:rsidDel="00000000" w:rsidP="00000000" w:rsidRDefault="00000000" w:rsidRPr="00000000" w14:paraId="0000007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D">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Mục tiêu:</w:t>
            </w:r>
            <w:r>
              <w:rPr>
                <w:rtl w:val="0"/>
              </w:rPr>
            </w:r>
          </w:p>
          <w:p w:rsidR="00000000" w:rsidDel="00000000" w:rsidP="00000000" w:rsidRDefault="00000000" w:rsidRPr="00000000" w14:paraId="0000007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Thu thập các quảng cáo về điện thoại thông minh, tai nghe không dây và đồng hồ thông minh do LLM tạo ra và tài liệu tham chiếu của đúng sản phẩm được quảng cáo để làm bằng chứng kiểm chứng;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Xây dựng và so sánh P với các phương pháp đối chứng (B0–B3) và các bản bỏ thành phần, nhằm xác định phương pháp có giúp giảm chấp nhận nhầm quảng cáo và phát hiện tốt hơn tuyên bố lệch điều kiện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6">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Phạm vi:</w:t>
            </w:r>
            <w:r>
              <w:rPr>
                <w:rFonts w:ascii="Times New Roman" w:cs="Times New Roman" w:eastAsia="Times New Roman" w:hAnsi="Times New Roman"/>
                <w:sz w:val="26"/>
                <w:szCs w:val="26"/>
                <w:rtl w:val="0"/>
              </w:rPr>
              <w:t xml:space="preserve"> Kiểm chứng các tuyên bố về thông số kỹ thuật có điều kiện ràng buộc trong quảng cáo tiếng Việt do LLM tạo về thiết bị điện tử tiêu dùng có tài liệu thông số chính hãng; thực nghiệm giới hạn ở ba nhóm đại diện: điện thoại thông minh, tai nghe không dây và đồng hồ thông minh, tập trung vào sáu nhóm thông số thường được công bố kèm điều kiện: thời lượng pin, dung lượng pin, sạc nhanh, kháng nước và bụi, màn hình (độ sáng, tần số quét) và zoom camera. Hệ thống chỉ sử dụng tài liệu văn bản của đúng sản phẩm làm bằng chứng;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8">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4">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Đối tượng:</w:t>
            </w:r>
            <w:r>
              <w:rPr>
                <w:rFonts w:ascii="Times New Roman" w:cs="Times New Roman" w:eastAsia="Times New Roman" w:hAnsi="Times New Roman"/>
                <w:sz w:val="26"/>
                <w:szCs w:val="26"/>
                <w:rtl w:val="0"/>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Phương pháp thực hiện:</w:t>
            </w:r>
            <w:r>
              <w:rPr>
                <w:rtl w:val="0"/>
              </w:rPr>
            </w:r>
          </w:p>
          <w:p w:rsidR="00000000" w:rsidDel="00000000" w:rsidP="00000000" w:rsidRDefault="00000000" w:rsidRPr="00000000" w14:paraId="00000097">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1: Xây dựng dữ liệu kiểm chứng</w:t>
            </w:r>
            <w:r>
              <w:rPr>
                <w:rtl w:val="0"/>
              </w:rPr>
            </w:r>
          </w:p>
          <w:p w:rsidR="00000000" w:rsidDel="00000000" w:rsidP="00000000" w:rsidRDefault="00000000" w:rsidRPr="00000000" w14:paraId="00000098">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trang thông số chính hãng của các mẫu sản phẩm đã chọn, lưu đường dẫn, ngày truy cập, bản chụp và mã băm để truy vết. 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nội dung quảng cáo thành các tuyên bố nhỏ có thể kiểm chứng độc lập, đồng thời giữ lại ngữ cảnh (sản phẩm, phiên bản, bộ phận, điều kiện) để không làm thay đổi ý nghĩa ban đầu, giống như hướng kiểm chứng từng phát biểu nhỏ của FactLens [10].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2: Phương pháp kiểm chứng có xét điều kiện ràng buộc (P)</w:t>
            </w:r>
            <w:r>
              <w:rPr>
                <w:rtl w:val="0"/>
              </w:rPr>
            </w:r>
          </w:p>
          <w:p w:rsidR="00000000" w:rsidDel="00000000" w:rsidP="00000000" w:rsidRDefault="00000000" w:rsidRPr="00000000" w14:paraId="000000A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 [14]; cách áp dụng BM25 được tham khảo từ giai đoạn đầu trong quy trình truy hồi bằng chứng của Fathom [13].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Trích xuất có neo nguồn: LLM đọc tuyên bố và bằng chứng, điền bảy trường thông số nêu ở mục 3,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D">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 gồm cả từ chỉ kiểu giá trị như “lên đến”, “tối đa”, “điển hình”, “định mức”.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F">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1">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3">
            <w:pPr>
              <w:spacing w:after="80" w:line="278.00000000000006" w:lineRule="auto"/>
              <w:jc w:val="center"/>
              <w:rPr>
                <w:rFonts w:ascii="Times New Roman" w:cs="Times New Roman" w:eastAsia="Times New Roman" w:hAnsi="Times New Roman"/>
                <w:sz w:val="26"/>
                <w:szCs w:val="26"/>
              </w:rPr>
            </w:pPr>
            <w:r>
              <w:rPr/>
              <w:drawing>
                <wp:inline distB="0" distT="0" distL="114300" distR="114300">
                  <wp:extent cx="5400000" cy="205823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00000" cy="2058232"/>
                          </a:xfrm>
                          <a:prstGeom prst="rect"/>
                          <a:ln/>
                        </pic:spPr>
                      </pic:pic>
                    </a:graphicData>
                  </a:graphic>
                </wp:inline>
              </w:drawing>
            </w:r>
            <w:r>
              <w:rPr>
                <w:rtl w:val="0"/>
              </w:rPr>
            </w:r>
          </w:p>
          <w:p w:rsidR="00000000" w:rsidDel="00000000" w:rsidP="00000000" w:rsidRDefault="00000000" w:rsidRPr="00000000" w14:paraId="000000B4">
            <w:pPr>
              <w:spacing w:after="80" w:line="278.00000000000006"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Hình 1. Quy trình kiểm chứng đề xuất; khối nền xám là bước chứa điểm mới của đề tài.</w:t>
            </w:r>
            <w:r>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3: Thực nghiệm và đánh giá</w:t>
            </w:r>
            <w:r>
              <w:rPr>
                <w:rtl w:val="0"/>
              </w:rPr>
            </w:r>
          </w:p>
          <w:p w:rsidR="00000000" w:rsidDel="00000000" w:rsidP="00000000" w:rsidRDefault="00000000" w:rsidRPr="00000000" w14:paraId="000000B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đặt và so sánh 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Đánh giá bằng FAR (tỷ lệ chấp nhận nhầm), Precision (độ chính xác của dự đoán), Recall (khả năng tìm đủ mẫu đúng) và F1 (chỉ số cân bằng giữa Precision và Recall)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D">
            <w:pPr>
              <w:spacing w:after="80" w:line="278.00000000000006"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Bảng 2. Các phương pháp được so sánh và vai trò của từng phương pháp</w:t>
            </w:r>
            <w:r>
              <w:rPr>
                <w:rtl w:val="0"/>
              </w:rPr>
            </w:r>
          </w:p>
          <w:tbl>
            <w:tblPr>
              <w:tblStyle w:val="Table4"/>
              <w:tblW w:w="9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000"/>
              <w:gridCol w:w="3200"/>
              <w:tblGridChange w:id="0">
                <w:tblGrid>
                  <w:gridCol w:w="1000"/>
                  <w:gridCol w:w="5000"/>
                  <w:gridCol w:w="3200"/>
                </w:tblGrid>
              </w:tblGridChange>
            </w:tblGrid>
            <w:tr>
              <w:trPr>
                <w:cantSplit w:val="1"/>
                <w:tblHeader w:val="1"/>
              </w:trPr>
              <w:tc>
                <w:tcPr>
                  <w:vAlign w:val="center"/>
                </w:tcPr>
                <w:p w:rsidR="00000000" w:rsidDel="00000000" w:rsidP="00000000" w:rsidRDefault="00000000" w:rsidRPr="00000000" w14:paraId="000000BE">
                  <w:pPr>
                    <w:spacing w:after="20" w:before="20" w:line="252.00000000000003" w:lineRule="auto"/>
                    <w:jc w:val="center"/>
                    <w:rPr/>
                  </w:pPr>
                  <w:r>
                    <w:rPr>
                      <w:rFonts w:ascii="Times New Roman" w:cs="Times New Roman" w:eastAsia="Times New Roman" w:hAnsi="Times New Roman"/>
                      <w:b w:val="1"/>
                      <w:bCs w:val="1"/>
                      <w:sz w:val="21"/>
                      <w:szCs w:val="21"/>
                      <w:rtl w:val="0"/>
                    </w:rPr>
                    <w:t xml:space="preserve">Ký hiệu</w:t>
                  </w:r>
                  <w:r>
                    <w:rPr>
                      <w:rtl w:val="0"/>
                    </w:rPr>
                  </w:r>
                </w:p>
              </w:tc>
              <w:tc>
                <w:tcPr>
                  <w:vAlign w:val="center"/>
                </w:tcPr>
                <w:p w:rsidR="00000000" w:rsidDel="00000000" w:rsidP="00000000" w:rsidRDefault="00000000" w:rsidRPr="00000000" w14:paraId="000000BF">
                  <w:pPr>
                    <w:spacing w:after="20" w:before="20" w:line="252.00000000000003" w:lineRule="auto"/>
                    <w:jc w:val="center"/>
                    <w:rPr/>
                  </w:pPr>
                  <w:r>
                    <w:rPr>
                      <w:rFonts w:ascii="Times New Roman" w:cs="Times New Roman" w:eastAsia="Times New Roman" w:hAnsi="Times New Roman"/>
                      <w:b w:val="1"/>
                      <w:bCs w:val="1"/>
                      <w:sz w:val="21"/>
                      <w:szCs w:val="21"/>
                      <w:rtl w:val="0"/>
                    </w:rPr>
                    <w:t xml:space="preserve">Cách gán nhãn</w:t>
                  </w:r>
                  <w:r>
                    <w:rPr>
                      <w:rtl w:val="0"/>
                    </w:rPr>
                  </w:r>
                </w:p>
              </w:tc>
              <w:tc>
                <w:tcPr>
                  <w:vAlign w:val="center"/>
                </w:tcPr>
                <w:p w:rsidR="00000000" w:rsidDel="00000000" w:rsidP="00000000" w:rsidRDefault="00000000" w:rsidRPr="00000000" w14:paraId="000000C0">
                  <w:pPr>
                    <w:spacing w:after="20" w:before="20" w:line="252.00000000000003" w:lineRule="auto"/>
                    <w:jc w:val="center"/>
                    <w:rPr/>
                  </w:pPr>
                  <w:r>
                    <w:rPr>
                      <w:rFonts w:ascii="Times New Roman" w:cs="Times New Roman" w:eastAsia="Times New Roman" w:hAnsi="Times New Roman"/>
                      <w:b w:val="1"/>
                      <w:bCs w:val="1"/>
                      <w:sz w:val="21"/>
                      <w:szCs w:val="21"/>
                      <w:rtl w:val="0"/>
                    </w:rPr>
                    <w:t xml:space="preserve">Vai trò trong so sánh</w:t>
                  </w:r>
                  <w:r>
                    <w:rPr>
                      <w:rtl w:val="0"/>
                    </w:rPr>
                  </w:r>
                </w:p>
              </w:tc>
            </w:tr>
            <w:tr>
              <w:trPr>
                <w:cantSplit w:val="1"/>
                <w:tblHeader w:val="0"/>
              </w:trPr>
              <w:tc>
                <w:tcPr/>
                <w:p w:rsidR="00000000" w:rsidDel="00000000" w:rsidP="00000000" w:rsidRDefault="00000000" w:rsidRPr="00000000" w14:paraId="000000C1">
                  <w:pPr>
                    <w:spacing w:after="20" w:before="20" w:line="252.00000000000003" w:lineRule="auto"/>
                    <w:jc w:val="left"/>
                    <w:rPr/>
                  </w:pPr>
                  <w:r>
                    <w:rPr>
                      <w:rFonts w:ascii="Times New Roman" w:cs="Times New Roman" w:eastAsia="Times New Roman" w:hAnsi="Times New Roman"/>
                      <w:sz w:val="21"/>
                      <w:szCs w:val="21"/>
                      <w:rtl w:val="0"/>
                    </w:rPr>
                    <w:t xml:space="preserve">B0</w:t>
                  </w:r>
                  <w:r>
                    <w:rPr>
                      <w:rtl w:val="0"/>
                    </w:rPr>
                  </w:r>
                </w:p>
              </w:tc>
              <w:tc>
                <w:tcPr/>
                <w:p w:rsidR="00000000" w:rsidDel="00000000" w:rsidP="00000000" w:rsidRDefault="00000000" w:rsidRPr="00000000" w14:paraId="000000C2">
                  <w:pPr>
                    <w:spacing w:after="20" w:before="20" w:line="252.00000000000003" w:lineRule="auto"/>
                    <w:jc w:val="left"/>
                    <w:rPr/>
                  </w:pPr>
                  <w:r>
                    <w:rPr>
                      <w:rFonts w:ascii="Times New Roman" w:cs="Times New Roman" w:eastAsia="Times New Roman" w:hAnsi="Times New Roman"/>
                      <w:sz w:val="21"/>
                      <w:szCs w:val="21"/>
                      <w:rtl w:val="0"/>
                    </w:rPr>
                    <w:t xml:space="preserve">LLM đọc trực tiếp rồi gán nhãn theo ba lớp Supported, Refuted, NEI</w:t>
                  </w:r>
                  <w:r>
                    <w:rPr>
                      <w:rtl w:val="0"/>
                    </w:rPr>
                  </w:r>
                </w:p>
              </w:tc>
              <w:tc>
                <w:tcPr/>
                <w:p w:rsidR="00000000" w:rsidDel="00000000" w:rsidP="00000000" w:rsidRDefault="00000000" w:rsidRPr="00000000" w14:paraId="000000C3">
                  <w:pPr>
                    <w:spacing w:after="20" w:before="20" w:line="252.00000000000003" w:lineRule="auto"/>
                    <w:jc w:val="left"/>
                    <w:rPr/>
                  </w:pPr>
                  <w:r>
                    <w:rPr>
                      <w:rFonts w:ascii="Times New Roman" w:cs="Times New Roman" w:eastAsia="Times New Roman" w:hAnsi="Times New Roman"/>
                      <w:sz w:val="21"/>
                      <w:szCs w:val="21"/>
                      <w:rtl w:val="0"/>
                    </w:rPr>
                    <w:t xml:space="preserve">Đại diện kiểm chứng ba nhãn phổ biến [2]</w:t>
                  </w:r>
                  <w:r>
                    <w:rPr>
                      <w:rtl w:val="0"/>
                    </w:rPr>
                  </w:r>
                </w:p>
              </w:tc>
            </w:tr>
            <w:tr>
              <w:trPr>
                <w:cantSplit w:val="1"/>
                <w:tblHeader w:val="0"/>
              </w:trPr>
              <w:tc>
                <w:tcPr/>
                <w:p w:rsidR="00000000" w:rsidDel="00000000" w:rsidP="00000000" w:rsidRDefault="00000000" w:rsidRPr="00000000" w14:paraId="000000C4">
                  <w:pPr>
                    <w:spacing w:after="20" w:before="20" w:line="252.00000000000003" w:lineRule="auto"/>
                    <w:jc w:val="left"/>
                    <w:rPr/>
                  </w:pPr>
                  <w:r>
                    <w:rPr>
                      <w:rFonts w:ascii="Times New Roman" w:cs="Times New Roman" w:eastAsia="Times New Roman" w:hAnsi="Times New Roman"/>
                      <w:sz w:val="21"/>
                      <w:szCs w:val="21"/>
                      <w:rtl w:val="0"/>
                    </w:rPr>
                    <w:t xml:space="preserve">B1</w:t>
                  </w:r>
                  <w:r>
                    <w:rPr>
                      <w:rtl w:val="0"/>
                    </w:rPr>
                  </w:r>
                </w:p>
              </w:tc>
              <w:tc>
                <w:tcPr/>
                <w:p w:rsidR="00000000" w:rsidDel="00000000" w:rsidP="00000000" w:rsidRDefault="00000000" w:rsidRPr="00000000" w14:paraId="000000C5">
                  <w:pPr>
                    <w:spacing w:after="20" w:before="20" w:line="252.00000000000003" w:lineRule="auto"/>
                    <w:jc w:val="left"/>
                    <w:rPr/>
                  </w:pPr>
                  <w:r>
                    <w:rPr>
                      <w:rFonts w:ascii="Times New Roman" w:cs="Times New Roman" w:eastAsia="Times New Roman" w:hAnsi="Times New Roman"/>
                      <w:sz w:val="21"/>
                      <w:szCs w:val="21"/>
                      <w:rtl w:val="0"/>
                    </w:rPr>
                    <w:t xml:space="preserve">LLM nhận thông tin có cấu trúc rồi gán nhãn bốn lớp, cùng bộ thông số và hướng dẫn gán nhãn với P</w:t>
                  </w:r>
                  <w:r>
                    <w:rPr>
                      <w:rtl w:val="0"/>
                    </w:rPr>
                  </w:r>
                </w:p>
              </w:tc>
              <w:tc>
                <w:tcPr/>
                <w:p w:rsidR="00000000" w:rsidDel="00000000" w:rsidP="00000000" w:rsidRDefault="00000000" w:rsidRPr="00000000" w14:paraId="000000C6">
                  <w:pPr>
                    <w:spacing w:after="20" w:before="20" w:line="252.00000000000003" w:lineRule="auto"/>
                    <w:jc w:val="left"/>
                    <w:rPr/>
                  </w:pPr>
                  <w:r>
                    <w:rPr>
                      <w:rFonts w:ascii="Times New Roman" w:cs="Times New Roman" w:eastAsia="Times New Roman" w:hAnsi="Times New Roman"/>
                      <w:sz w:val="21"/>
                      <w:szCs w:val="21"/>
                      <w:rtl w:val="0"/>
                    </w:rPr>
                    <w:t xml:space="preserve">Tách riêng tác động của bộ quyết định</w:t>
                  </w:r>
                  <w:r>
                    <w:rPr>
                      <w:rtl w:val="0"/>
                    </w:rPr>
                  </w:r>
                </w:p>
              </w:tc>
            </w:tr>
            <w:tr>
              <w:trPr>
                <w:cantSplit w:val="1"/>
                <w:tblHeader w:val="0"/>
              </w:trPr>
              <w:tc>
                <w:tcPr/>
                <w:p w:rsidR="00000000" w:rsidDel="00000000" w:rsidP="00000000" w:rsidRDefault="00000000" w:rsidRPr="00000000" w14:paraId="000000C7">
                  <w:pPr>
                    <w:spacing w:after="20" w:before="20" w:line="252.00000000000003" w:lineRule="auto"/>
                    <w:jc w:val="left"/>
                    <w:rPr/>
                  </w:pPr>
                  <w:r>
                    <w:rPr>
                      <w:rFonts w:ascii="Times New Roman" w:cs="Times New Roman" w:eastAsia="Times New Roman" w:hAnsi="Times New Roman"/>
                      <w:sz w:val="21"/>
                      <w:szCs w:val="21"/>
                      <w:rtl w:val="0"/>
                    </w:rPr>
                    <w:t xml:space="preserve">B2</w:t>
                  </w:r>
                  <w:r>
                    <w:rPr>
                      <w:rtl w:val="0"/>
                    </w:rPr>
                  </w:r>
                </w:p>
              </w:tc>
              <w:tc>
                <w:tcPr/>
                <w:p w:rsidR="00000000" w:rsidDel="00000000" w:rsidP="00000000" w:rsidRDefault="00000000" w:rsidRPr="00000000" w14:paraId="000000C8">
                  <w:pPr>
                    <w:spacing w:after="20" w:before="20" w:line="252.00000000000003" w:lineRule="auto"/>
                    <w:jc w:val="left"/>
                    <w:rPr/>
                  </w:pPr>
                  <w:r>
                    <w:rPr>
                      <w:rFonts w:ascii="Times New Roman" w:cs="Times New Roman" w:eastAsia="Times New Roman" w:hAnsi="Times New Roman"/>
                      <w:sz w:val="21"/>
                      <w:szCs w:val="21"/>
                      <w:rtl w:val="0"/>
                    </w:rPr>
                    <w:t xml:space="preserve">LLM đọc bằng chứng, gán bốn nhãn theo hướng dẫn có định nghĩa và ví dụ nhãn Lệch điều kiện</w:t>
                  </w:r>
                  <w:r>
                    <w:rPr>
                      <w:rtl w:val="0"/>
                    </w:rPr>
                  </w:r>
                </w:p>
              </w:tc>
              <w:tc>
                <w:tcPr/>
                <w:p w:rsidR="00000000" w:rsidDel="00000000" w:rsidP="00000000" w:rsidRDefault="00000000" w:rsidRPr="00000000" w14:paraId="000000C9">
                  <w:pPr>
                    <w:spacing w:after="20" w:before="20" w:line="252.00000000000003" w:lineRule="auto"/>
                    <w:jc w:val="left"/>
                    <w:rPr/>
                  </w:pPr>
                  <w:r>
                    <w:rPr>
                      <w:rFonts w:ascii="Times New Roman" w:cs="Times New Roman" w:eastAsia="Times New Roman" w:hAnsi="Times New Roman"/>
                      <w:sz w:val="21"/>
                      <w:szCs w:val="21"/>
                      <w:rtl w:val="0"/>
                    </w:rPr>
                    <w:t xml:space="preserve">Khắc phục chỉ bằng câu lệnh, theo cách đặt nhãn của AVeriTeC [3]</w:t>
                  </w:r>
                  <w:r>
                    <w:rPr>
                      <w:rtl w:val="0"/>
                    </w:rPr>
                  </w:r>
                </w:p>
              </w:tc>
            </w:tr>
            <w:tr>
              <w:trPr>
                <w:cantSplit w:val="1"/>
                <w:tblHeader w:val="0"/>
              </w:trPr>
              <w:tc>
                <w:tcPr/>
                <w:p w:rsidR="00000000" w:rsidDel="00000000" w:rsidP="00000000" w:rsidRDefault="00000000" w:rsidRPr="00000000" w14:paraId="000000CA">
                  <w:pPr>
                    <w:spacing w:after="20" w:before="20" w:line="252.00000000000003" w:lineRule="auto"/>
                    <w:jc w:val="left"/>
                    <w:rPr/>
                  </w:pPr>
                  <w:r>
                    <w:rPr>
                      <w:rFonts w:ascii="Times New Roman" w:cs="Times New Roman" w:eastAsia="Times New Roman" w:hAnsi="Times New Roman"/>
                      <w:sz w:val="21"/>
                      <w:szCs w:val="21"/>
                      <w:rtl w:val="0"/>
                    </w:rPr>
                    <w:t xml:space="preserve">B3</w:t>
                  </w:r>
                  <w:r>
                    <w:rPr>
                      <w:rtl w:val="0"/>
                    </w:rPr>
                  </w:r>
                </w:p>
              </w:tc>
              <w:tc>
                <w:tcPr/>
                <w:p w:rsidR="00000000" w:rsidDel="00000000" w:rsidP="00000000" w:rsidRDefault="00000000" w:rsidRPr="00000000" w14:paraId="000000CB">
                  <w:pPr>
                    <w:spacing w:after="20" w:before="20" w:line="252.00000000000003" w:lineRule="auto"/>
                    <w:jc w:val="left"/>
                    <w:rPr/>
                  </w:pPr>
                  <w:r>
                    <w:rPr>
                      <w:rFonts w:ascii="Times New Roman" w:cs="Times New Roman" w:eastAsia="Times New Roman" w:hAnsi="Times New Roman"/>
                      <w:sz w:val="21"/>
                      <w:szCs w:val="21"/>
                      <w:rtl w:val="0"/>
                    </w:rPr>
                    <w:t xml:space="preserve">Mô hình ba nhãn tiếng Việt đã huấn luyện sẵn của SemViQA [7], chạy trên cặp tuyên bố và bằng chứng</w:t>
                  </w:r>
                  <w:r>
                    <w:rPr>
                      <w:rtl w:val="0"/>
                    </w:rPr>
                  </w:r>
                </w:p>
              </w:tc>
              <w:tc>
                <w:tcPr/>
                <w:p w:rsidR="00000000" w:rsidDel="00000000" w:rsidP="00000000" w:rsidRDefault="00000000" w:rsidRPr="00000000" w14:paraId="000000CC">
                  <w:pPr>
                    <w:spacing w:after="20" w:before="20" w:line="252.00000000000003" w:lineRule="auto"/>
                    <w:jc w:val="left"/>
                    <w:rPr/>
                  </w:pPr>
                  <w:r>
                    <w:rPr>
                      <w:rFonts w:ascii="Times New Roman" w:cs="Times New Roman" w:eastAsia="Times New Roman" w:hAnsi="Times New Roman"/>
                      <w:sz w:val="21"/>
                      <w:szCs w:val="21"/>
                      <w:rtl w:val="0"/>
                    </w:rPr>
                    <w:t xml:space="preserve">Hệ thống kiểm chứng tiếng Việt sẵn có</w:t>
                  </w:r>
                  <w:r>
                    <w:rPr>
                      <w:rtl w:val="0"/>
                    </w:rPr>
                  </w:r>
                </w:p>
              </w:tc>
            </w:tr>
            <w:tr>
              <w:trPr>
                <w:cantSplit w:val="1"/>
                <w:tblHeader w:val="0"/>
              </w:trPr>
              <w:tc>
                <w:tcPr/>
                <w:p w:rsidR="00000000" w:rsidDel="00000000" w:rsidP="00000000" w:rsidRDefault="00000000" w:rsidRPr="00000000" w14:paraId="000000CD">
                  <w:pPr>
                    <w:spacing w:after="20" w:before="20" w:line="252.00000000000003" w:lineRule="auto"/>
                    <w:jc w:val="left"/>
                    <w:rPr/>
                  </w:pPr>
                  <w:r>
                    <w:rPr>
                      <w:rFonts w:ascii="Times New Roman" w:cs="Times New Roman" w:eastAsia="Times New Roman" w:hAnsi="Times New Roman"/>
                      <w:sz w:val="21"/>
                      <w:szCs w:val="21"/>
                      <w:rtl w:val="0"/>
                    </w:rPr>
                    <w:t xml:space="preserve">P−ĐK</w:t>
                  </w:r>
                  <w:r>
                    <w:rPr>
                      <w:rtl w:val="0"/>
                    </w:rPr>
                  </w:r>
                </w:p>
              </w:tc>
              <w:tc>
                <w:tcPr/>
                <w:p w:rsidR="00000000" w:rsidDel="00000000" w:rsidP="00000000" w:rsidRDefault="00000000" w:rsidRPr="00000000" w14:paraId="000000CE">
                  <w:pPr>
                    <w:spacing w:after="20" w:before="20" w:line="252.00000000000003" w:lineRule="auto"/>
                    <w:jc w:val="left"/>
                    <w:rPr/>
                  </w:pPr>
                  <w:r>
                    <w:rPr>
                      <w:rFonts w:ascii="Times New Roman" w:cs="Times New Roman" w:eastAsia="Times New Roman" w:hAnsi="Times New Roman"/>
                      <w:sz w:val="21"/>
                      <w:szCs w:val="21"/>
                      <w:rtl w:val="0"/>
                    </w:rPr>
                    <w:t xml:space="preserve">P bỏ đối chiếu điều kiện, chỉ so giá trị</w:t>
                  </w:r>
                  <w:r>
                    <w:rPr>
                      <w:rtl w:val="0"/>
                    </w:rPr>
                  </w:r>
                </w:p>
              </w:tc>
              <w:tc>
                <w:tcPr/>
                <w:p w:rsidR="00000000" w:rsidDel="00000000" w:rsidP="00000000" w:rsidRDefault="00000000" w:rsidRPr="00000000" w14:paraId="000000CF">
                  <w:pPr>
                    <w:spacing w:after="20" w:before="20" w:line="252.00000000000003" w:lineRule="auto"/>
                    <w:jc w:val="left"/>
                    <w:rPr/>
                  </w:pPr>
                  <w:r>
                    <w:rPr>
                      <w:rFonts w:ascii="Times New Roman" w:cs="Times New Roman" w:eastAsia="Times New Roman" w:hAnsi="Times New Roman"/>
                      <w:sz w:val="21"/>
                      <w:szCs w:val="21"/>
                      <w:rtl w:val="0"/>
                    </w:rPr>
                    <w:t xml:space="preserve">Đo đóng góp của đối chiếu điều kiện</w:t>
                  </w:r>
                  <w:r>
                    <w:rPr>
                      <w:rtl w:val="0"/>
                    </w:rPr>
                  </w:r>
                </w:p>
              </w:tc>
            </w:tr>
            <w:tr>
              <w:trPr>
                <w:cantSplit w:val="1"/>
                <w:tblHeader w:val="0"/>
              </w:trPr>
              <w:tc>
                <w:tcPr/>
                <w:p w:rsidR="00000000" w:rsidDel="00000000" w:rsidP="00000000" w:rsidRDefault="00000000" w:rsidRPr="00000000" w14:paraId="000000D0">
                  <w:pPr>
                    <w:spacing w:after="20" w:before="20" w:line="252.00000000000003" w:lineRule="auto"/>
                    <w:jc w:val="left"/>
                    <w:rPr/>
                  </w:pPr>
                  <w:r>
                    <w:rPr>
                      <w:rFonts w:ascii="Gungsuh" w:cs="Gungsuh" w:eastAsia="Gungsuh" w:hAnsi="Gungsuh"/>
                      <w:sz w:val="21"/>
                      <w:szCs w:val="21"/>
                      <w:rtl w:val="0"/>
                    </w:rPr>
                    <w:t xml:space="preserve">P−NN</w:t>
                  </w:r>
                  <w:r>
                    <w:rPr>
                      <w:rtl w:val="0"/>
                    </w:rPr>
                  </w:r>
                </w:p>
              </w:tc>
              <w:tc>
                <w:tcPr/>
                <w:p w:rsidR="00000000" w:rsidDel="00000000" w:rsidP="00000000" w:rsidRDefault="00000000" w:rsidRPr="00000000" w14:paraId="000000D1">
                  <w:pPr>
                    <w:spacing w:after="20" w:before="20" w:line="252.00000000000003" w:lineRule="auto"/>
                    <w:jc w:val="left"/>
                    <w:rPr/>
                  </w:pPr>
                  <w:r>
                    <w:rPr>
                      <w:rFonts w:ascii="Times New Roman" w:cs="Times New Roman" w:eastAsia="Times New Roman" w:hAnsi="Times New Roman"/>
                      <w:sz w:val="21"/>
                      <w:szCs w:val="21"/>
                      <w:rtl w:val="0"/>
                    </w:rPr>
                    <w:t xml:space="preserve">P bỏ neo nguồn và kiểm tra đầy đủ</w:t>
                  </w:r>
                  <w:r>
                    <w:rPr>
                      <w:rtl w:val="0"/>
                    </w:rPr>
                  </w:r>
                </w:p>
              </w:tc>
              <w:tc>
                <w:tcPr/>
                <w:p w:rsidR="00000000" w:rsidDel="00000000" w:rsidP="00000000" w:rsidRDefault="00000000" w:rsidRPr="00000000" w14:paraId="000000D2">
                  <w:pPr>
                    <w:spacing w:after="20" w:before="20" w:line="252.00000000000003" w:lineRule="auto"/>
                    <w:jc w:val="left"/>
                    <w:rPr/>
                  </w:pPr>
                  <w:r>
                    <w:rPr>
                      <w:rFonts w:ascii="Times New Roman" w:cs="Times New Roman" w:eastAsia="Times New Roman" w:hAnsi="Times New Roman"/>
                      <w:sz w:val="21"/>
                      <w:szCs w:val="21"/>
                      <w:rtl w:val="0"/>
                    </w:rPr>
                    <w:t xml:space="preserve">Đo đóng góp của neo nguồn</w:t>
                  </w:r>
                  <w:r>
                    <w:rPr>
                      <w:rtl w:val="0"/>
                    </w:rPr>
                  </w:r>
                </w:p>
              </w:tc>
            </w:tr>
            <w:tr>
              <w:trPr>
                <w:cantSplit w:val="1"/>
                <w:tblHeader w:val="0"/>
              </w:trPr>
              <w:tc>
                <w:tcPr/>
                <w:p w:rsidR="00000000" w:rsidDel="00000000" w:rsidP="00000000" w:rsidRDefault="00000000" w:rsidRPr="00000000" w14:paraId="000000D3">
                  <w:pPr>
                    <w:spacing w:after="20" w:before="20" w:line="252.00000000000003" w:lineRule="auto"/>
                    <w:jc w:val="left"/>
                    <w:rPr/>
                  </w:pPr>
                  <w:r>
                    <w:rPr>
                      <w:rFonts w:ascii="Times New Roman" w:cs="Times New Roman" w:eastAsia="Times New Roman" w:hAnsi="Times New Roman"/>
                      <w:sz w:val="21"/>
                      <w:szCs w:val="21"/>
                      <w:rtl w:val="0"/>
                    </w:rPr>
                    <w:t xml:space="preserve">B4</w:t>
                  </w:r>
                  <w:r>
                    <w:rPr>
                      <w:rtl w:val="0"/>
                    </w:rPr>
                  </w:r>
                </w:p>
              </w:tc>
              <w:tc>
                <w:tcPr/>
                <w:p w:rsidR="00000000" w:rsidDel="00000000" w:rsidP="00000000" w:rsidRDefault="00000000" w:rsidRPr="00000000" w14:paraId="000000D4">
                  <w:pPr>
                    <w:spacing w:after="20" w:before="20" w:line="252.00000000000003" w:lineRule="auto"/>
                    <w:jc w:val="left"/>
                    <w:rPr/>
                  </w:pPr>
                  <w:r>
                    <w:rPr>
                      <w:rFonts w:ascii="Times New Roman" w:cs="Times New Roman" w:eastAsia="Times New Roman" w:hAnsi="Times New Roman"/>
                      <w:sz w:val="21"/>
                      <w:szCs w:val="21"/>
                      <w:rtl w:val="0"/>
                    </w:rPr>
                    <w:t xml:space="preserve">Như B2 nhưng dùng LLM mạnh hơn có chế độ suy luận</w:t>
                  </w:r>
                  <w:r>
                    <w:rPr>
                      <w:rtl w:val="0"/>
                    </w:rPr>
                  </w:r>
                </w:p>
              </w:tc>
              <w:tc>
                <w:tcPr/>
                <w:p w:rsidR="00000000" w:rsidDel="00000000" w:rsidP="00000000" w:rsidRDefault="00000000" w:rsidRPr="00000000" w14:paraId="000000D5">
                  <w:pPr>
                    <w:spacing w:after="20" w:before="20" w:line="252.00000000000003" w:lineRule="auto"/>
                    <w:jc w:val="left"/>
                    <w:rPr/>
                  </w:pPr>
                  <w:r>
                    <w:rPr>
                      <w:rFonts w:ascii="Times New Roman" w:cs="Times New Roman" w:eastAsia="Times New Roman" w:hAnsi="Times New Roman"/>
                      <w:sz w:val="21"/>
                      <w:szCs w:val="21"/>
                      <w:rtl w:val="0"/>
                    </w:rPr>
                    <w:t xml:space="preserve">Mốc tham chiếu (phần mở rộng), không dùng kiểm định giả thuyết</w:t>
                  </w:r>
                  <w:r>
                    <w:rPr>
                      <w:rtl w:val="0"/>
                    </w:rPr>
                  </w:r>
                </w:p>
              </w:tc>
            </w:tr>
            <w:tr>
              <w:trPr>
                <w:cantSplit w:val="1"/>
                <w:tblHeader w:val="0"/>
              </w:trPr>
              <w:tc>
                <w:tcPr/>
                <w:p w:rsidR="00000000" w:rsidDel="00000000" w:rsidP="00000000" w:rsidRDefault="00000000" w:rsidRPr="00000000" w14:paraId="000000D6">
                  <w:pPr>
                    <w:spacing w:after="20" w:before="20" w:line="252.00000000000003" w:lineRule="auto"/>
                    <w:jc w:val="left"/>
                    <w:rPr/>
                  </w:pPr>
                  <w:r>
                    <w:rPr>
                      <w:rFonts w:ascii="Times New Roman" w:cs="Times New Roman" w:eastAsia="Times New Roman" w:hAnsi="Times New Roman"/>
                      <w:sz w:val="21"/>
                      <w:szCs w:val="21"/>
                      <w:rtl w:val="0"/>
                    </w:rPr>
                    <w:t xml:space="preserve">P</w:t>
                  </w:r>
                  <w:r>
                    <w:rPr>
                      <w:rtl w:val="0"/>
                    </w:rPr>
                  </w:r>
                </w:p>
              </w:tc>
              <w:tc>
                <w:tcPr/>
                <w:p w:rsidR="00000000" w:rsidDel="00000000" w:rsidP="00000000" w:rsidRDefault="00000000" w:rsidRPr="00000000" w14:paraId="000000D7">
                  <w:pPr>
                    <w:spacing w:after="20" w:before="20" w:line="252.00000000000003" w:lineRule="auto"/>
                    <w:jc w:val="left"/>
                    <w:rPr/>
                  </w:pPr>
                  <w:r>
                    <w:rPr>
                      <w:rFonts w:ascii="Times New Roman" w:cs="Times New Roman" w:eastAsia="Times New Roman" w:hAnsi="Times New Roman"/>
                      <w:sz w:val="21"/>
                      <w:szCs w:val="21"/>
                      <w:rtl w:val="0"/>
                    </w:rPr>
                    <w:t xml:space="preserve">LLM trích xuất thông tin có neo nguồn, Python dùng bộ quyết định có đối chiếu điều kiện để gán nhãn bốn lớp</w:t>
                  </w:r>
                  <w:r>
                    <w:rPr>
                      <w:rtl w:val="0"/>
                    </w:rPr>
                  </w:r>
                </w:p>
              </w:tc>
              <w:tc>
                <w:tcPr/>
                <w:p w:rsidR="00000000" w:rsidDel="00000000" w:rsidP="00000000" w:rsidRDefault="00000000" w:rsidRPr="00000000" w14:paraId="000000D8">
                  <w:pPr>
                    <w:spacing w:after="20" w:before="20" w:line="252.00000000000003" w:lineRule="auto"/>
                    <w:jc w:val="left"/>
                    <w:rPr/>
                  </w:pPr>
                  <w:r>
                    <w:rPr>
                      <w:rFonts w:ascii="Times New Roman" w:cs="Times New Roman" w:eastAsia="Times New Roman" w:hAnsi="Times New Roman"/>
                      <w:sz w:val="21"/>
                      <w:szCs w:val="21"/>
                      <w:rtl w:val="0"/>
                    </w:rPr>
                    <w:t xml:space="preserve">Phương pháp đề xuất</w:t>
                  </w:r>
                  <w:r>
                    <w:rPr>
                      <w:rtl w:val="0"/>
                    </w:rPr>
                  </w:r>
                </w:p>
              </w:tc>
            </w:tr>
          </w:tbl>
          <w:p w:rsidR="00000000" w:rsidDel="00000000" w:rsidP="00000000" w:rsidRDefault="00000000" w:rsidRPr="00000000" w14:paraId="000000D9">
            <w:pPr>
              <w:spacing w:after="40" w:before="0" w:line="240" w:lineRule="auto"/>
              <w:rPr>
                <w:sz w:val="12"/>
                <w:szCs w:val="12"/>
              </w:rPr>
            </w:pPr>
            <w:r>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kết quả riêng cho tuyên bố từ quảng cáo thông thường và cho tập cặp tối thiểu, theo từng loại biến đổi, từng nhóm sản phẩm, từng hãng, từng LLM sinh quảng cáo và từng chế độ sinh quảng cáo; thống kê tỷ lệ tuyên bố Lệch điều kiện và Sai theo hai chế độ để biết LLM bỏ, đổi điều kiện hoặc sai con số thường đến mức nào khi có và không có thông số trong yêu cầu;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D">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F">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4: Tích hợp vào website CopyPro</w:t>
            </w:r>
            <w:r>
              <w:rPr>
                <w:rtl w:val="0"/>
              </w:rPr>
            </w:r>
          </w:p>
          <w:p w:rsidR="00000000" w:rsidDel="00000000" w:rsidP="00000000" w:rsidRDefault="00000000" w:rsidRPr="00000000" w14:paraId="000000E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4">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Kết quả mong đợi:</w:t>
            </w:r>
            <w:r>
              <w:rPr>
                <w:rtl w:val="0"/>
              </w:rPr>
            </w:r>
          </w:p>
          <w:p w:rsidR="00000000" w:rsidDel="00000000" w:rsidP="00000000" w:rsidRDefault="00000000" w:rsidRPr="00000000" w14:paraId="000000E5">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gồm các tuyên bố thông số có điều kiện ràng buộc từ quảng cáo do LLM tạo (khoảng 250–300 tuyên bố và 100–120 biến thể cặp tối thiểu của khoảng 12 mẫu thuộc ba nhóm sản phẩm), tài liệu làm bằng chứng và nhãn kiểm chứng bốn lớp, kèm lý do, hướng dẫn gán nhãn và tệp điều kiện bắt buộc của ba nhóm sản phẩm.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Hệ thống trả về nhãn Đúng (Supported), Sai (Refuted), Lệch điều kiện (Misleading) hoặc Chưa đủ thông tin (NEI), kèm đoạn nguồn và lý do.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Phương pháp P, các đối chứng B0–B3 và hai bản bỏ thành phần hoạt động được trên cùng bộ dữ liệu; mã nguồn P có kiểm thử cho từng quy tắc của bộ quyết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cáo thực nghiệm xác định phương pháp P có giảm FAR (tỷ lệ chấp nhận nhầm) so với B0–B3 và có phát hiện tốt hơn tuyên bố Lệch điều kiện mà không bỏ sót quá nhiều thông tin đúng hay không; báo cáo cả trường hợp không cải thiện.</w:t>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ED">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Website minh họa cho phép người dùng tạo quảng cáo và xem kết quả kiểm chứng: tính năng “Kiểm chứng thông số” được tích hợp vào CopyPro.</w:t>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EF">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 hoạch thực hiện:</w:t>
            </w:r>
            <w:r>
              <w:rPr>
                <w:rFonts w:ascii="Times New Roman" w:cs="Times New Roman" w:eastAsia="Times New Roman" w:hAnsi="Times New Roman"/>
                <w:sz w:val="26"/>
                <w:szCs w:val="26"/>
                <w:rtl w:val="0"/>
              </w:rPr>
              <w:t xml:space="preserve"> Nhóm có 1 thành viên</w:t>
            </w:r>
          </w:p>
          <w:p w:rsidR="00000000" w:rsidDel="00000000" w:rsidP="00000000" w:rsidRDefault="00000000" w:rsidRPr="00000000" w14:paraId="000000F0">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09/2026:</w:t>
            </w:r>
          </w:p>
          <w:p w:rsidR="00000000" w:rsidDel="00000000" w:rsidP="00000000" w:rsidRDefault="00000000" w:rsidRPr="00000000" w14:paraId="000000F1">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3">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tài nguyên máy và thử các LLM mã nguồn mở có kích thước phù hợp để chạy trên bộ dữ liệu thử ban đầu.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9">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10/2026:</w:t>
            </w:r>
            <w:r>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B">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D">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khoảng 12 mẫu của ít nhất ba hãng; thu thập trang thông số chính hãng, lưu bản chụp và mã băm (trước hết 2 mẫu thử: 1 điện thoại, 1 tai nghe). 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F">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1">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bộ dữ liệu thử ban đầu khoảng 60 tuyên bố có điều kiện ràng buộc từ quảng cáo do CopyPro tạo cho 2 mẫu thử ban đầu,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3">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thủ công và lưu lý do cho từng thông tin theo bốn lớp; đo thời gian gán nhãn để chốt quy mô dữ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9">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lỗi trên bộ dữ liệu thử ban đầu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B">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D">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11/2026:</w:t>
            </w:r>
          </w:p>
          <w:p w:rsidR="00000000" w:rsidDel="00000000" w:rsidP="00000000" w:rsidRDefault="00000000" w:rsidRPr="00000000" w14:paraId="0000010E">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và hoàn thiện bộ dữ liệu chính theo quy mô khả thi sau khi chốt thử trên bộ dữ liệu thử ban đầu.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0">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mẫu sản phẩm thành tập phát triển và tập kiểm tra cuối.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2">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chức năng dùng LLM trích xuất có neo nguồn cho sản phẩm, phiên bản, bộ phận, thông số, giá trị, đơn vị và điều kiện áp dụng cùng kiểu giá trị; xây dựng bước tách tuyên bố tự động.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4">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6">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8">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P (LLM trích xuất thông tin, Python dùng bộ quyết định bốn nhãn để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A">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B1 (LLM nhận thông tin đã được cấu trúc nhưng vẫn tự gán nhãn), B2 và B3.</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C">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các phiên bản bỏ đối chiếu điều kiện (P−ĐK) và bỏ neo nguồn (P−NN) để đánh giá vai trò của từng thành phần.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E">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mô hình, giá trị k và các ngưỡng trên tập phát triển; sau đó giữ cố định cấu hình.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0">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2">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4">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12/2026:</w:t>
            </w:r>
          </w:p>
          <w:p w:rsidR="00000000" w:rsidDel="00000000" w:rsidP="00000000" w:rsidRDefault="00000000" w:rsidRPr="00000000" w14:paraId="0000012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P, B0–B3, P−ĐK và P−NN trên tập kiểm tra cuối để đánh giá vai trò của từng thành phần.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FAR (tỷ lệ chấp nhận nhầm), Precision (độ chính xác của dự đoán), Recall (khả năng tìm đủ mẫu đúng), F1 và Macro-F1.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9">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B">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các lỗi sai sản phẩm, sai phiên bản, sai điều kiện, thiếu bằng chứng theo nguồn gốc truy hồi, trích xuất hoặc quyết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D">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P có giảm chấp nhận nhầm so với B0–B3 mà không bỏ sót quá nhiều thông tin đúng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F">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Tích hợp phương pháp P vào CopyPro để người dùng chọn mẫu sản phẩm và xem nhãn, bằng chứng, lý do.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1">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3">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9">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Rủi ro và phương án dự phòng:</w:t>
            </w:r>
            <w:r>
              <w:rPr>
                <w:rtl w:val="0"/>
              </w:rPr>
            </w:r>
          </w:p>
          <w:p w:rsidR="00000000" w:rsidDel="00000000" w:rsidP="00000000" w:rsidRDefault="00000000" w:rsidRPr="00000000" w14:paraId="0000013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4">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Tài liệu tham khảo</w:t>
            </w:r>
            <w:r>
              <w:rPr>
                <w:rtl w:val="0"/>
              </w:rPr>
            </w:r>
          </w:p>
          <w:p w:rsidR="00000000" w:rsidDel="00000000" w:rsidP="00000000" w:rsidRDefault="00000000" w:rsidRPr="00000000" w14:paraId="00000145">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L. Jiang, K. Jiang, X. Chu, S. Gulati, and P. Garg, “Hallucination detection in LLM-enriched product listings,” in </w:t>
            </w:r>
            <w:r>
              <w:rPr>
                <w:rFonts w:ascii="Times New Roman" w:cs="Times New Roman" w:eastAsia="Times New Roman" w:hAnsi="Times New Roman"/>
                <w:i w:val="1"/>
                <w:iCs w:val="1"/>
                <w:sz w:val="26"/>
                <w:szCs w:val="26"/>
                <w:rtl w:val="0"/>
              </w:rPr>
              <w:t xml:space="preserve">Proceedings of the Seventh Workshop on e-Commerce and NLP (ECNLP) @ LREC-COLING 2024</w:t>
            </w:r>
            <w:r>
              <w:rPr>
                <w:rFonts w:ascii="Times New Roman" w:cs="Times New Roman" w:eastAsia="Times New Roman" w:hAnsi="Times New Roman"/>
                <w:sz w:val="26"/>
                <w:szCs w:val="26"/>
                <w:rtl w:val="0"/>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D">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J. Thorne, A. Vlachos, C. Christodoulopoulos, and A. Mittal, “FEVER: A large-scale dataset for fact extraction and VERification,” in </w:t>
            </w:r>
            <w:r>
              <w:rPr>
                <w:rFonts w:ascii="Times New Roman" w:cs="Times New Roman" w:eastAsia="Times New Roman" w:hAnsi="Times New Roman"/>
                <w:i w:val="1"/>
                <w:iCs w:val="1"/>
                <w:sz w:val="26"/>
                <w:szCs w:val="26"/>
                <w:rtl w:val="0"/>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tl w:val="0"/>
              </w:rPr>
              <w:t xml:space="preserve">, 2018, pp. 809–819. https://doi.org/10.18653/v1/N18-1074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F">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M. Schlichtkrull, Z. Guo, and A. Vlachos, “AVeriTeC: A dataset for real-world claim verification with evidence from the web,” in </w:t>
            </w:r>
            <w:r>
              <w:rPr>
                <w:rFonts w:ascii="Times New Roman" w:cs="Times New Roman" w:eastAsia="Times New Roman" w:hAnsi="Times New Roman"/>
                <w:i w:val="1"/>
                <w:iCs w:val="1"/>
                <w:sz w:val="26"/>
                <w:szCs w:val="26"/>
                <w:rtl w:val="0"/>
              </w:rPr>
              <w:t xml:space="preserve">Advances in Neural Information Processing Systems 36 (Datasets and Benchmarks Track)</w:t>
            </w:r>
            <w:r>
              <w:rPr>
                <w:rFonts w:ascii="Times New Roman" w:cs="Times New Roman" w:eastAsia="Times New Roman" w:hAnsi="Times New Roman"/>
                <w:sz w:val="26"/>
                <w:szCs w:val="26"/>
                <w:rtl w:val="0"/>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1">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Y. Tang, J. Wang, and A. K. H. Tung, “The missing parts: Augmenting fact verification with half truth detection,” in </w:t>
            </w:r>
            <w:r>
              <w:rPr>
                <w:rFonts w:ascii="Times New Roman" w:cs="Times New Roman" w:eastAsia="Times New Roman" w:hAnsi="Times New Roman"/>
                <w:i w:val="1"/>
                <w:iCs w:val="1"/>
                <w:sz w:val="26"/>
                <w:szCs w:val="26"/>
                <w:rtl w:val="0"/>
              </w:rPr>
              <w:t xml:space="preserve">Proceedings of the 2025 Conference on Empirical Methods in Natural Language Processing (EMNLP)</w:t>
            </w:r>
            <w:r>
              <w:rPr>
                <w:rFonts w:ascii="Times New Roman" w:cs="Times New Roman" w:eastAsia="Times New Roman" w:hAnsi="Times New Roman"/>
                <w:sz w:val="26"/>
                <w:szCs w:val="26"/>
                <w:rtl w:val="0"/>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3">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[5] T. T. Hoa, T. Q. Duy, K. Q. Tran, and K. V. Nguyen, “ViFactCheck: A new benchmark dataset and methods for multi-domain news fact-checking in Vietnamese,” in </w:t>
            </w:r>
            <w:r>
              <w:rPr>
                <w:rFonts w:ascii="Times New Roman" w:cs="Times New Roman" w:eastAsia="Times New Roman" w:hAnsi="Times New Roman"/>
                <w:i w:val="1"/>
                <w:iCs w:val="1"/>
                <w:sz w:val="26"/>
                <w:szCs w:val="26"/>
                <w:rtl w:val="0"/>
              </w:rPr>
              <w:t xml:space="preserve">Proceedings of the AAAI Conference on Artificial Intelligence</w:t>
            </w:r>
            <w:r>
              <w:rPr>
                <w:rFonts w:ascii="Times New Roman" w:cs="Times New Roman" w:eastAsia="Times New Roman" w:hAnsi="Times New Roman"/>
                <w:sz w:val="26"/>
                <w:szCs w:val="26"/>
                <w:rtl w:val="0"/>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5">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[6] N. N.-P. Luong, A. T.-L. Le, T. V. Huynh, K. V. Nguyen, and N. L.-T. Nguyen, “ViNumFCR: A novel Vietnamese benchmark for numerical reasoning fact checking on social media news,” in </w:t>
            </w:r>
            <w:r>
              <w:rPr>
                <w:rFonts w:ascii="Times New Roman" w:cs="Times New Roman" w:eastAsia="Times New Roman" w:hAnsi="Times New Roman"/>
                <w:i w:val="1"/>
                <w:iCs w:val="1"/>
                <w:sz w:val="26"/>
                <w:szCs w:val="26"/>
                <w:rtl w:val="0"/>
              </w:rPr>
              <w:t xml:space="preserve">Proceedings of the 18th International Natural Language Generation Conference (INLG)</w:t>
            </w:r>
            <w:r>
              <w:rPr>
                <w:rFonts w:ascii="Times New Roman" w:cs="Times New Roman" w:eastAsia="Times New Roman" w:hAnsi="Times New Roman"/>
                <w:sz w:val="26"/>
                <w:szCs w:val="26"/>
                <w:rtl w:val="0"/>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7">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[7] D. X. Tran, N. V. Nguyen, T. T. Thanh, A. T. Hoang, D. V. Tai, L. T. Di, and P.-L. Le, “SemViQA: A semantic question answering system for Vietnamese information fact-checking,” in </w:t>
            </w:r>
            <w:r>
              <w:rPr>
                <w:rFonts w:ascii="Times New Roman" w:cs="Times New Roman" w:eastAsia="Times New Roman" w:hAnsi="Times New Roman"/>
                <w:i w:val="1"/>
                <w:iCs w:val="1"/>
                <w:sz w:val="26"/>
                <w:szCs w:val="26"/>
                <w:rtl w:val="0"/>
              </w:rPr>
              <w:t xml:space="preserve">Proceedings of the 64th Annual Meeting of the Association for Computational Linguistics (Volume 6: Industry Track)</w:t>
            </w:r>
            <w:r>
              <w:rPr>
                <w:rFonts w:ascii="Times New Roman" w:cs="Times New Roman" w:eastAsia="Times New Roman" w:hAnsi="Times New Roman"/>
                <w:sz w:val="26"/>
                <w:szCs w:val="26"/>
                <w:rtl w:val="0"/>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9">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[8] P. R. Aarnes and V. Setty, “NumPert: Numerical perturbations to probe language models for veracity prediction,” in </w:t>
            </w:r>
            <w:r>
              <w:rPr>
                <w:rFonts w:ascii="Times New Roman" w:cs="Times New Roman" w:eastAsia="Times New Roman" w:hAnsi="Times New Roman"/>
                <w:i w:val="1"/>
                <w:iCs w:val="1"/>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tl w:val="0"/>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B">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D">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[10] 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the Association for Computational Linguistics: ACL 2025</w:t>
            </w:r>
            <w:r>
              <w:rPr>
                <w:rFonts w:ascii="Times New Roman" w:cs="Times New Roman" w:eastAsia="Times New Roman" w:hAnsi="Times New Roman"/>
                <w:sz w:val="26"/>
                <w:szCs w:val="26"/>
                <w:rtl w:val="0"/>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F">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[11] L. Tang, P. Laban, and G. Durrett, “MiniCheck: Efficient fact-checking of LLMs on grounding documents,” in </w:t>
            </w:r>
            <w:r>
              <w:rPr>
                <w:rFonts w:ascii="Times New Roman" w:cs="Times New Roman" w:eastAsia="Times New Roman" w:hAnsi="Times New Roman"/>
                <w:i w:val="1"/>
                <w:iCs w:val="1"/>
                <w:sz w:val="26"/>
                <w:szCs w:val="26"/>
                <w:rtl w:val="0"/>
              </w:rPr>
              <w:t xml:space="preserve">Proceedings of the 2024 Conference on Empirical Methods in Natural Language Processing (EMNLP)</w:t>
            </w:r>
            <w:r>
              <w:rPr>
                <w:rFonts w:ascii="Times New Roman" w:cs="Times New Roman" w:eastAsia="Times New Roman" w:hAnsi="Times New Roman"/>
                <w:sz w:val="26"/>
                <w:szCs w:val="26"/>
                <w:rtl w:val="0"/>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1">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[12] 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Pr>
                <w:rFonts w:ascii="Times New Roman" w:cs="Times New Roman" w:eastAsia="Times New Roman" w:hAnsi="Times New Roman"/>
                <w:sz w:val="26"/>
                <w:szCs w:val="26"/>
                <w:rtl w:val="0"/>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3">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[13] F. B. Rashid and S. Hakak, “Fathom: A fast and modular RAG pipeline for fact-checking,” in </w:t>
            </w:r>
            <w:r>
              <w:rPr>
                <w:rFonts w:ascii="Times New Roman" w:cs="Times New Roman" w:eastAsia="Times New Roman" w:hAnsi="Times New Roman"/>
                <w:i w:val="1"/>
                <w:iCs w:val="1"/>
                <w:sz w:val="26"/>
                <w:szCs w:val="26"/>
                <w:rtl w:val="0"/>
              </w:rPr>
              <w:t xml:space="preserve">Proceedings of the Eighth Fact Extraction and VERification Workshop (FEVER)</w:t>
            </w:r>
            <w:r>
              <w:rPr>
                <w:rFonts w:ascii="Times New Roman" w:cs="Times New Roman" w:eastAsia="Times New Roman" w:hAnsi="Times New Roman"/>
                <w:sz w:val="26"/>
                <w:szCs w:val="26"/>
                <w:rtl w:val="0"/>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7">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[14] S. Robertson and H. Zaragoza, “The probabilistic relevance framework: BM25 and beyond,” </w:t>
            </w:r>
            <w:r>
              <w:rPr>
                <w:rFonts w:ascii="Times New Roman" w:cs="Times New Roman" w:eastAsia="Times New Roman" w:hAnsi="Times New Roman"/>
                <w:i w:val="1"/>
                <w:iCs w:val="1"/>
                <w:sz w:val="26"/>
                <w:szCs w:val="26"/>
                <w:rtl w:val="0"/>
              </w:rPr>
              <w:t xml:space="preserve">Foundations and Trends in Information Retrieval</w:t>
            </w:r>
            <w:r>
              <w:rPr>
                <w:rFonts w:ascii="Times New Roman" w:cs="Times New Roman" w:eastAsia="Times New Roman" w:hAnsi="Times New Roman"/>
                <w:sz w:val="26"/>
                <w:szCs w:val="26"/>
                <w:rtl w:val="0"/>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[15] C. Harper, J. Cox, C. Kohler, A. Scerri, R. Daniel Jr., and P. Groth, “SemEval-2021 Task 8: MeasEval – Extracting counts and measurements and their related contexts,” in </w:t>
            </w:r>
            <w:r>
              <w:rPr>
                <w:rFonts w:ascii="Times New Roman" w:cs="Times New Roman" w:eastAsia="Times New Roman" w:hAnsi="Times New Roman"/>
                <w:i w:val="1"/>
                <w:iCs w:val="1"/>
                <w:sz w:val="26"/>
                <w:szCs w:val="26"/>
                <w:rtl w:val="0"/>
              </w:rPr>
              <w:t xml:space="preserve">Proceedings of the 15th International Workshop on Semantic Evaluation (SemEval-2021)</w:t>
            </w:r>
            <w:r>
              <w:rPr>
                <w:rFonts w:ascii="Times New Roman" w:cs="Times New Roman" w:eastAsia="Times New Roman" w:hAnsi="Times New Roman"/>
                <w:sz w:val="26"/>
                <w:szCs w:val="26"/>
                <w:rtl w:val="0"/>
              </w:rPr>
              <w:t xml:space="preserve">, 2021, pp. 306–316. https://doi.org/10.18653/v1/2021.semeval-1.38</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9">
            <w:pPr>
              <w:keepNext w:val="1"/>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[16] T. Schuster, A. Fisch, and R. Barzilay, “Get your vitamin C! Robust fact verification with contrastive evidence,” in </w:t>
            </w:r>
            <w:r>
              <w:rPr>
                <w:rFonts w:ascii="Times New Roman" w:cs="Times New Roman" w:eastAsia="Times New Roman" w:hAnsi="Times New Roman"/>
                <w:i w:val="1"/>
                <w:iCs w:val="1"/>
                <w:sz w:val="26"/>
                <w:szCs w:val="26"/>
                <w:rtl w:val="0"/>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tl w:val="0"/>
              </w:rPr>
              <w:t xml:space="preserve">, 2021, pp. 624–643. https://doi.org/10.18653/v1/2021.naacl-main.52</w:t>
            </w:r>
          </w:p>
        </w:tc>
      </w:tr>
      <w:tr>
        <w:trPr>
          <w:cantSplit w:val="1"/>
          <w:tblHeader w:val="0"/>
        </w:trPr>
        <w:tc>
          <w:tcPr>
            <w:tcMar>
              <w:top w:w="55.0" w:type="dxa"/>
              <w:left w:w="90.0" w:type="dxa"/>
              <w:bottom w:w="55.0" w:type="dxa"/>
              <w:right w:w="90.0" w:type="dxa"/>
            </w:tcMar>
          </w:tcPr>
          <w:p w:rsidR="00000000" w:rsidDel="00000000" w:rsidP="00000000" w:rsidRDefault="00000000" w:rsidRPr="00000000" w14:paraId="0000016D">
            <w:pPr>
              <w:keepNext w:val="1"/>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16E">
            <w:pPr>
              <w:keepNext w:val="1"/>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sz w:val="24"/>
                <w:szCs w:val="24"/>
                <w:rtl w:val="0"/>
              </w:rPr>
              <w:t xml:space="preserve">(Ký tên và ghi rõ họ tên)</w:t>
            </w:r>
            <w:r>
              <w:rPr>
                <w:rtl w:val="0"/>
              </w:rPr>
            </w:r>
          </w:p>
        </w:tc>
        <w:tc>
          <w:tcPr>
            <w:tcMar>
              <w:top w:w="55.0" w:type="dxa"/>
              <w:left w:w="90.0" w:type="dxa"/>
              <w:bottom w:w="55.0" w:type="dxa"/>
              <w:right w:w="90.0" w:type="dxa"/>
            </w:tcMar>
          </w:tcPr>
          <w:p w:rsidR="00000000" w:rsidDel="00000000" w:rsidP="00000000" w:rsidRDefault="00000000" w:rsidRPr="00000000" w14:paraId="0000016F">
            <w:pPr>
              <w:keepNext w:val="1"/>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TP. HCM, ngày ….. tháng 10 năm 2026</w:t>
            </w:r>
          </w:p>
          <w:p w:rsidR="00000000" w:rsidDel="00000000" w:rsidP="00000000" w:rsidRDefault="00000000" w:rsidRPr="00000000" w14:paraId="00000170">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171">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172">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8"/>
                <w:szCs w:val="28"/>
                <w:rtl w:val="0"/>
              </w:rPr>
              <w:t xml:space="preserve">Bùi Lê Huy Phước</w:t>
            </w:r>
            <w:r>
              <w:rPr>
                <w:rtl w:val="0"/>
              </w:rPr>
            </w:r>
          </w:p>
        </w:tc>
      </w:tr>
    </w:tbl>
    <w:p w:rsidR="00000000" w:rsidDel="00000000" w:rsidP="00000000" w:rsidRDefault="00000000" w:rsidRPr="00000000" w14:paraId="00000173">
      <w:pPr>
        <w:widowControl w:val="0"/>
        <w:rPr>
          <w:rFonts w:ascii="Times New Roman" w:cs="Times New Roman" w:eastAsia="Times New Roman" w:hAnsi="Times New Roman"/>
          <w:b w:val="1"/>
          <w:bCs w:val="1"/>
          <w:sz w:val="26"/>
          <w:szCs w:val="26"/>
        </w:rPr>
      </w:pPr>
      <w:r>
        <w:rPr>
          <w:rtl w:val="0"/>
        </w:rPr>
      </w:r>
    </w:p>
    <w:p w:rsidR="00000000" w:rsidDel="00000000" w:rsidP="00000000" w:rsidRDefault="00000000" w:rsidRPr="00000000" w14:paraId="00000174">
      <w:pPr>
        <w:rPr>
          <w:rFonts w:ascii="Times New Roman" w:cs="Times New Roman" w:eastAsia="Times New Roman" w:hAnsi="Times New Roman"/>
          <w:sz w:val="26"/>
          <w:szCs w:val="26"/>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20.0" w:type="dxa"/>
        <w:left w:w="80.0" w:type="dxa"/>
        <w:bottom w:w="20.0" w:type="dxa"/>
        <w:right w:w="80.0" w:type="dxa"/>
      </w:tblCellMar>
    </w:tblPr>
  </w:style>
  <w:style w:type="table" w:styleId="Table4">
    <w:basedOn w:val="TableNormal"/>
    <w:tblPr>
      <w:tblStyleRowBandSize w:val="1"/>
      <w:tblStyleColBandSize w:val="1"/>
      <w:tblCellMar>
        <w:top w:w="20.0" w:type="dxa"/>
        <w:left w:w="80.0" w:type="dxa"/>
        <w:bottom w:w="20.0" w:type="dxa"/>
        <w:right w:w="8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