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A8" w:rsidRDefault="00D326A8">
      <w:r>
        <w:rPr>
          <w:rFonts w:hint="eastAsia"/>
        </w:rPr>
        <w:t>相关性质：</w:t>
      </w:r>
    </w:p>
    <w:p w:rsidR="006B4C5C" w:rsidRDefault="002506C6">
      <w:r>
        <w:t>衰减函数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-λ∙t</m:t>
            </m:r>
          </m:sup>
        </m:sSup>
      </m:oMath>
    </w:p>
    <w:p w:rsidR="006B4C5C" w:rsidRDefault="006B4C5C">
      <w:r>
        <w:rPr>
          <w:rFonts w:hint="eastAsia"/>
        </w:rPr>
        <w:t>数据流全局最大权值</w:t>
      </w:r>
      <m:oMath>
        <m:r>
          <w:rPr>
            <w:rFonts w:ascii="Cambria Math" w:hAnsi="Cambria Math"/>
          </w:rPr>
          <m:t>W=ν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-λ∙t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den>
        </m:f>
      </m:oMath>
    </w:p>
    <w:p w:rsidR="00F15DFE" w:rsidRDefault="00F15DFE">
      <w:r>
        <w:rPr>
          <w:rFonts w:hint="eastAsia"/>
        </w:rPr>
        <w:t xml:space="preserve">CMC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/>
          </w:rPr>
          <m:t>,w≥μ</m:t>
        </m:r>
      </m:oMath>
    </w:p>
    <w:p w:rsidR="00F15DFE" w:rsidRDefault="00F15DFE">
      <w:r>
        <w:t>C</w:t>
      </w:r>
      <w:r>
        <w:rPr>
          <w:rFonts w:hint="eastAsia"/>
        </w:rPr>
        <w:t>enter: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w</m:t>
            </m:r>
          </m:den>
        </m:f>
      </m:oMath>
    </w:p>
    <w:p w:rsidR="00F15DFE" w:rsidRDefault="00F15DFE">
      <w:r>
        <w:t>R</w:t>
      </w:r>
      <w:r>
        <w:rPr>
          <w:rFonts w:hint="eastAsia"/>
        </w:rPr>
        <w:t>adiu</w:t>
      </w:r>
      <w:r>
        <w:t>s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,c</m:t>
                </m:r>
              </m:e>
            </m:d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t>,r≤ϵ</m:t>
        </m:r>
      </m:oMath>
    </w:p>
    <w:p w:rsidR="00066D5A" w:rsidRDefault="00066D5A">
      <w:r>
        <w:t>潜在核心微簇，离群微簇</w:t>
      </w:r>
    </w:p>
    <w:p w:rsidR="00066D5A" w:rsidRPr="00066D5A" w:rsidRDefault="00066D5A">
      <m:oMath>
        <m:r>
          <w:rPr>
            <w:rFonts w:ascii="Cambria Math" w:hAnsi="Cambria Math"/>
          </w:rPr>
          <m:t>w≥βμ</m:t>
        </m:r>
      </m:oMath>
      <w:r>
        <w:rPr>
          <w:rFonts w:hint="eastAsia"/>
        </w:rPr>
        <w:t>,</w:t>
      </w:r>
      <w:r>
        <w:rPr>
          <w:rFonts w:hint="eastAsia"/>
        </w:rPr>
        <w:t>潜在</w:t>
      </w:r>
      <w:r>
        <w:rPr>
          <w:rFonts w:hint="eastAsia"/>
        </w:rPr>
        <w:t>.</w:t>
      </w:r>
    </w:p>
    <w:p w:rsidR="00066D5A" w:rsidRDefault="00066D5A">
      <m:oMath>
        <m:r>
          <w:rPr>
            <w:rFonts w:ascii="Cambria Math" w:hAnsi="Cambria Math"/>
          </w:rPr>
          <m:t>w&lt;βμ</m:t>
        </m:r>
      </m:oMath>
      <w:r>
        <w:rPr>
          <w:rFonts w:hint="eastAsia"/>
        </w:rPr>
        <w:t>,</w:t>
      </w:r>
      <w:r>
        <w:rPr>
          <w:rFonts w:hint="eastAsia"/>
        </w:rPr>
        <w:t>离群。</w:t>
      </w:r>
    </w:p>
    <w:p w:rsidR="00066D5A" w:rsidRDefault="00066D5A">
      <w:r>
        <w:rPr>
          <w:rFonts w:hint="eastAsia"/>
        </w:rPr>
        <w:t>潜在：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/>
              </w:rPr>
              <m:t>,w</m:t>
            </m:r>
          </m:e>
        </m:d>
      </m:oMath>
      <w:r>
        <w:rPr>
          <w:rFonts w:hint="eastAsia"/>
        </w:rPr>
        <w:t>;</w:t>
      </w:r>
    </w:p>
    <w:p w:rsidR="00F15DFE" w:rsidRDefault="00066D5A">
      <m:oMath>
        <m:r>
          <w:rPr>
            <w:rFonts w:ascii="Cambria Math" w:hAnsi="Cambria Math"/>
          </w:rPr>
          <m:t>w=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w≥βμ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0&lt;β≤1</m:t>
        </m:r>
      </m:oMath>
      <w:r>
        <w:rPr>
          <w:rFonts w:hint="eastAsia"/>
        </w:rPr>
        <w:t>;</w:t>
      </w:r>
    </w:p>
    <w:p w:rsidR="00066D5A" w:rsidRPr="00066D5A" w:rsidRDefault="004D1037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bar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713D2B">
        <w:rPr>
          <w:rFonts w:hint="eastAsia"/>
        </w:rPr>
        <w:t>.</w:t>
      </w:r>
    </w:p>
    <w:p w:rsidR="00066D5A" w:rsidRPr="00713D2B" w:rsidRDefault="004D1037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713D2B">
        <w:rPr>
          <w:rFonts w:hint="eastAsia"/>
        </w:rPr>
        <w:t>.</w:t>
      </w:r>
    </w:p>
    <w:p w:rsidR="00713D2B" w:rsidRPr="00713D2B" w:rsidRDefault="00713D2B"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ba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hint="eastAsia"/>
        </w:rPr>
        <w:t>.</w:t>
      </w:r>
    </w:p>
    <w:p w:rsidR="00713D2B" w:rsidRDefault="00713D2B"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bar>
                  </m:e>
                </m:d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ba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,r≤ϵ</m:t>
        </m:r>
      </m:oMath>
      <w:r>
        <w:rPr>
          <w:rFonts w:hint="eastAsia"/>
        </w:rPr>
        <w:t>.</w:t>
      </w:r>
    </w:p>
    <w:p w:rsidR="00713D2B" w:rsidRDefault="00713D2B" w:rsidP="00713D2B">
      <w:r>
        <w:rPr>
          <w:rFonts w:hint="eastAsia"/>
        </w:rPr>
        <w:t>离群</w:t>
      </w:r>
      <w:r>
        <w:rPr>
          <w:rFonts w:hint="eastAsia"/>
        </w:rPr>
        <w:t>: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/>
              </w:rPr>
              <m:t>,w,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;</w:t>
      </w:r>
    </w:p>
    <w:p w:rsidR="00713D2B" w:rsidRDefault="004D1037" w:rsidP="00713D2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A674AD">
        <w:rPr>
          <w:rFonts w:hint="eastAsia"/>
        </w:rPr>
        <w:t>,</w:t>
      </w:r>
      <w:r w:rsidR="00A674AD">
        <w:rPr>
          <w:rFonts w:hint="eastAsia"/>
        </w:rPr>
        <w:t>是</w:t>
      </w:r>
      <w:proofErr w:type="gramStart"/>
      <w:r w:rsidR="00A674AD">
        <w:rPr>
          <w:rFonts w:hint="eastAsia"/>
        </w:rPr>
        <w:t>离群微簇的</w:t>
      </w:r>
      <w:proofErr w:type="gramEnd"/>
      <w:r w:rsidR="00A674AD">
        <w:rPr>
          <w:rFonts w:hint="eastAsia"/>
        </w:rPr>
        <w:t>生成时间。</w:t>
      </w:r>
    </w:p>
    <w:p w:rsidR="00A674AD" w:rsidRDefault="00A674AD" w:rsidP="00713D2B">
      <m:oMath>
        <m:r>
          <w:rPr>
            <w:rFonts w:ascii="Cambria Math" w:hAnsi="Cambria Math"/>
          </w:rPr>
          <m:t>w&lt;βμ</m:t>
        </m:r>
      </m:oMath>
      <w:r>
        <w:t>,</w:t>
      </w:r>
      <w:r>
        <w:rPr>
          <w:rFonts w:hint="eastAsia"/>
        </w:rPr>
        <w:t>所以对应着离群微簇。</w:t>
      </w:r>
    </w:p>
    <w:p w:rsidR="00A674AD" w:rsidRDefault="00A674AD" w:rsidP="00713D2B">
      <w:r>
        <w:rPr>
          <w:rFonts w:hint="eastAsia"/>
        </w:rPr>
        <w:t>一个潜在核心微簇：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bar>
        <m:r>
          <w:rPr>
            <w:rFonts w:ascii="Cambria Math" w:hAnsi="Cambria Math"/>
          </w:rPr>
          <m:t>,w)</m:t>
        </m:r>
      </m:oMath>
      <w:r>
        <w:rPr>
          <w:rFonts w:hint="eastAsia"/>
        </w:rPr>
        <w:t>.</w:t>
      </w:r>
    </w:p>
    <w:p w:rsidR="00A674AD" w:rsidRDefault="00A674AD" w:rsidP="00713D2B">
      <w:r>
        <w:rPr>
          <w:rFonts w:hint="eastAsia"/>
        </w:rPr>
        <w:t>经过时间间隔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</w:p>
    <w:p w:rsidR="00A674AD" w:rsidRDefault="00A674AD" w:rsidP="00713D2B">
      <w:r>
        <w:rPr>
          <w:rFonts w:hint="eastAsia"/>
        </w:rPr>
        <w:t>没有点融入</w:t>
      </w:r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ba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∙w</m:t>
            </m:r>
          </m:e>
        </m:d>
      </m:oMath>
      <w:r w:rsidR="00D326A8">
        <w:rPr>
          <w:rFonts w:hint="eastAsia"/>
        </w:rPr>
        <w:t>;</w:t>
      </w:r>
    </w:p>
    <w:p w:rsidR="00A674AD" w:rsidRPr="00A674AD" w:rsidRDefault="00A674AD" w:rsidP="00713D2B">
      <w:pPr>
        <w:rPr>
          <w:i/>
        </w:rPr>
      </w:pPr>
      <w:r>
        <w:t>有点</w:t>
      </w:r>
      <w:r>
        <w:t>p</w:t>
      </w:r>
      <w:r>
        <w:t>融入：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bar>
        <m:r>
          <w:rPr>
            <w:rFonts w:ascii="Cambria Math" w:hAnsi="Cambria Math"/>
          </w:rPr>
          <m:t>+p,w+1)</m:t>
        </m:r>
      </m:oMath>
      <w:r w:rsidR="00D326A8">
        <w:rPr>
          <w:rFonts w:hint="eastAsia"/>
        </w:rPr>
        <w:t>.</w:t>
      </w:r>
    </w:p>
    <w:p w:rsidR="00066D5A" w:rsidRDefault="00066D5A"/>
    <w:p w:rsidR="00D326A8" w:rsidRDefault="00D326A8"/>
    <w:p w:rsidR="00D326A8" w:rsidRDefault="00D326A8"/>
    <w:p w:rsidR="00D326A8" w:rsidRDefault="00D326A8"/>
    <w:p w:rsidR="00D326A8" w:rsidRDefault="00D326A8"/>
    <w:p w:rsidR="00D326A8" w:rsidRDefault="00D326A8"/>
    <w:p w:rsidR="00D326A8" w:rsidRDefault="00D326A8"/>
    <w:p w:rsidR="006B4982" w:rsidRDefault="006B4982" w:rsidP="006B4982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39481" cy="44869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019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4982" w:rsidRDefault="006B4982" w:rsidP="006B4982"/>
    <w:p w:rsidR="00083068" w:rsidRDefault="00083068" w:rsidP="006B4982">
      <w:r>
        <w:t>我们需要周期性检查潜在核心微簇，因为其中</w:t>
      </w:r>
      <w:proofErr w:type="gramStart"/>
      <w:r>
        <w:t>有一些微簇的</w:t>
      </w:r>
      <w:proofErr w:type="gramEnd"/>
      <w:r>
        <w:t>权值</w:t>
      </w:r>
      <w:r>
        <w:t>decay</w:t>
      </w:r>
      <w:r>
        <w:t>到了</w:t>
      </w:r>
      <m:oMath>
        <m:r>
          <w:rPr>
            <w:rFonts w:ascii="Cambria Math" w:hAnsi="Cambria Math"/>
          </w:rPr>
          <m:t>βμ</m:t>
        </m:r>
      </m:oMath>
      <w:r>
        <w:t>以下了。</w:t>
      </w:r>
      <w:r w:rsidR="009D4DE3">
        <w:t>我们需要从潜在</w:t>
      </w:r>
      <w:proofErr w:type="gramStart"/>
      <w:r w:rsidR="009D4DE3">
        <w:t>核心微簇的</w:t>
      </w:r>
      <w:proofErr w:type="gramEnd"/>
      <w:r w:rsidR="009D4DE3">
        <w:t>缓存区删去这些微簇并将它们移到离群微簇。</w:t>
      </w:r>
    </w:p>
    <w:p w:rsidR="009D4DE3" w:rsidRDefault="009D4DE3" w:rsidP="006B4982">
      <w:r>
        <w:t>我们不需要时时刻刻对潜在</w:t>
      </w:r>
      <w:proofErr w:type="gramStart"/>
      <w:r>
        <w:t>核心微簇缓存</w:t>
      </w:r>
      <w:proofErr w:type="gramEnd"/>
      <w:r>
        <w:t>区进行检查，因为有一个最小的衰减时间</w:t>
      </w:r>
    </w:p>
    <w:p w:rsidR="009D4DE3" w:rsidRPr="009D4DE3" w:rsidRDefault="004D1037" w:rsidP="006B4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βμ-1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</m:sSup>
          <m:r>
            <w:rPr>
              <w:rFonts w:ascii="Cambria Math" w:hAnsi="Cambria Math"/>
            </w:rPr>
            <m:t>βμ+1=βμ</m:t>
          </m:r>
        </m:oMath>
      </m:oMathPara>
    </w:p>
    <w:p w:rsidR="009D4DE3" w:rsidRDefault="009D4DE3" w:rsidP="009D4DE3">
      <w:r>
        <w:rPr>
          <w:rFonts w:hint="eastAsia"/>
        </w:rPr>
        <w:t>我们能够保证内存中潜在</w:t>
      </w:r>
      <w:proofErr w:type="gramStart"/>
      <w:r>
        <w:rPr>
          <w:rFonts w:hint="eastAsia"/>
        </w:rPr>
        <w:t>核心微簇的</w:t>
      </w:r>
      <w:proofErr w:type="gramEnd"/>
      <w:r>
        <w:rPr>
          <w:rFonts w:hint="eastAsia"/>
        </w:rPr>
        <w:t>最大数量为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βμ</m:t>
            </m:r>
          </m:den>
        </m:f>
      </m:oMath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>是</w:t>
      </w:r>
      <w:r>
        <w:rPr>
          <w:rFonts w:hint="eastAsia"/>
        </w:rPr>
        <w:t>数据流全局最大权值</w:t>
      </w:r>
      <m:oMath>
        <m:r>
          <w:rPr>
            <w:rFonts w:ascii="Cambria Math" w:hAnsi="Cambria Math"/>
          </w:rPr>
          <m:t>W=ν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-λ∙t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den>
        </m:f>
      </m:oMath>
      <w:r>
        <w:t>。</w:t>
      </w:r>
    </w:p>
    <w:p w:rsidR="009D4DE3" w:rsidRDefault="00A559AB" w:rsidP="009D4DE3">
      <w:r>
        <w:t>问题变成了离群</w:t>
      </w:r>
      <w:proofErr w:type="gramStart"/>
      <w:r>
        <w:t>微簇数量</w:t>
      </w:r>
      <w:proofErr w:type="gramEnd"/>
      <w:r>
        <w:t>会持续的增加。一方面离群</w:t>
      </w:r>
      <w:proofErr w:type="gramStart"/>
      <w:r>
        <w:t>微簇数量</w:t>
      </w:r>
      <w:proofErr w:type="gramEnd"/>
      <w:r>
        <w:t>增加会不利于算法，但是一方面又必须保持一定的</w:t>
      </w:r>
      <w:proofErr w:type="gramStart"/>
      <w:r>
        <w:t>离群微簇使得</w:t>
      </w:r>
      <w:proofErr w:type="gramEnd"/>
      <w:r w:rsidR="00C22B12">
        <w:t>他们有机会变成潜在核心微簇。我们每隔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22B12">
        <w:t>时间检查离群</w:t>
      </w:r>
      <w:proofErr w:type="gramStart"/>
      <w:r w:rsidR="00C22B12">
        <w:t>微簇权</w:t>
      </w:r>
      <w:proofErr w:type="gramEnd"/>
      <w:r w:rsidR="00C22B12">
        <w:t>值。</w:t>
      </w:r>
      <w:r w:rsidR="00E07068">
        <w:t>最小的权值定义为</w:t>
      </w:r>
    </w:p>
    <w:p w:rsidR="00E07068" w:rsidRPr="00E07068" w:rsidRDefault="00E07068" w:rsidP="009D4DE3">
      <m:oMathPara>
        <m:oMath>
          <m: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9D4DE3" w:rsidRDefault="004D1037" w:rsidP="006B498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07068">
        <w:rPr>
          <w:rFonts w:hint="eastAsia"/>
        </w:rPr>
        <w:t>分别是当前时间和生成时间。</w:t>
      </w:r>
    </w:p>
    <w:p w:rsidR="00E07068" w:rsidRDefault="004D1037" w:rsidP="006B498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7068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ξ=1</m:t>
        </m:r>
      </m:oMath>
      <w:r w:rsidR="00E07068">
        <w:rPr>
          <w:rFonts w:hint="eastAsia"/>
        </w:rPr>
        <w:t>.</w:t>
      </w:r>
    </w:p>
    <w:p w:rsidR="00E07068" w:rsidRDefault="004D1037" w:rsidP="006B4982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ξ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 xml:space="preserve"> βμ</m:t>
        </m:r>
      </m:oMath>
      <w:r w:rsidR="00B403C4">
        <w:rPr>
          <w:rFonts w:hint="eastAsia"/>
        </w:rPr>
        <w:t>.</w:t>
      </w:r>
    </w:p>
    <w:p w:rsidR="00B403C4" w:rsidRDefault="00B403C4" w:rsidP="006B4982">
      <w:r>
        <w:rPr>
          <w:rFonts w:hint="eastAsia"/>
        </w:rPr>
        <w:t>所以潜在</w:t>
      </w:r>
      <w:proofErr w:type="gramStart"/>
      <w:r>
        <w:rPr>
          <w:rFonts w:hint="eastAsia"/>
        </w:rPr>
        <w:t>核心微簇的</w:t>
      </w:r>
      <w:proofErr w:type="gramEnd"/>
      <w:r>
        <w:rPr>
          <w:rFonts w:hint="eastAsia"/>
        </w:rPr>
        <w:t>存在时间越长，那么最小的权值越小。</w:t>
      </w:r>
    </w:p>
    <w:p w:rsidR="00B403C4" w:rsidRDefault="00B403C4" w:rsidP="006B4982"/>
    <w:p w:rsidR="00B403C4" w:rsidRDefault="00B403C4" w:rsidP="006B4982">
      <w:r>
        <w:rPr>
          <w:rFonts w:hint="eastAsia"/>
          <w:noProof/>
        </w:rPr>
        <w:lastRenderedPageBreak/>
        <w:drawing>
          <wp:inline distT="0" distB="0" distL="0" distR="0">
            <wp:extent cx="5274310" cy="574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41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C4" w:rsidRPr="00E07068" w:rsidRDefault="00B403C4" w:rsidP="006B4982"/>
    <w:sectPr w:rsidR="00B403C4" w:rsidRPr="00E0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B45"/>
    <w:multiLevelType w:val="hybridMultilevel"/>
    <w:tmpl w:val="6AE41F78"/>
    <w:lvl w:ilvl="0" w:tplc="8F88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B7"/>
    <w:rsid w:val="00066D5A"/>
    <w:rsid w:val="00083068"/>
    <w:rsid w:val="002506C6"/>
    <w:rsid w:val="0027268C"/>
    <w:rsid w:val="004D1037"/>
    <w:rsid w:val="00675CCB"/>
    <w:rsid w:val="00685F5D"/>
    <w:rsid w:val="006B4982"/>
    <w:rsid w:val="006B4C5C"/>
    <w:rsid w:val="00713D2B"/>
    <w:rsid w:val="009D4DE3"/>
    <w:rsid w:val="00A559AB"/>
    <w:rsid w:val="00A674AD"/>
    <w:rsid w:val="00B403C4"/>
    <w:rsid w:val="00BB0590"/>
    <w:rsid w:val="00C22B12"/>
    <w:rsid w:val="00D326A8"/>
    <w:rsid w:val="00D862B7"/>
    <w:rsid w:val="00E07068"/>
    <w:rsid w:val="00F1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B176-2C51-411E-9F4F-47CC775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6C6"/>
    <w:rPr>
      <w:color w:val="808080"/>
    </w:rPr>
  </w:style>
  <w:style w:type="paragraph" w:styleId="a4">
    <w:name w:val="List Paragraph"/>
    <w:basedOn w:val="a"/>
    <w:uiPriority w:val="34"/>
    <w:qFormat/>
    <w:rsid w:val="00D32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210</Words>
  <Characters>1201</Characters>
  <Application>Microsoft Office Word</Application>
  <DocSecurity>0</DocSecurity>
  <Lines>10</Lines>
  <Paragraphs>2</Paragraphs>
  <ScaleCrop>false</ScaleCrop>
  <Company>Hewlett-Packard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</dc:creator>
  <cp:keywords/>
  <dc:description/>
  <cp:lastModifiedBy>Suzy</cp:lastModifiedBy>
  <cp:revision>6</cp:revision>
  <dcterms:created xsi:type="dcterms:W3CDTF">2015-05-05T01:53:00Z</dcterms:created>
  <dcterms:modified xsi:type="dcterms:W3CDTF">2015-05-07T06:39:00Z</dcterms:modified>
</cp:coreProperties>
</file>