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2E"/>
          <w:sz w:val="36"/>
          <w:szCs w:val="36"/>
        </w:rPr>
        <w:t xml:space="preserve">MBB 1–2 Year Development Checklist</w:t>
      </w:r>
    </w:p>
    <w:p>
      <w:pPr>
        <w:spacing w:after="40"/>
      </w:pPr>
      <w:r>
        <w:rPr>
          <w:rFonts w:ascii="Arial" w:cs="Arial" w:eastAsia="Arial" w:hAnsi="Arial"/>
          <w:color w:val="666666"/>
          <w:sz w:val="22"/>
          <w:szCs w:val="22"/>
        </w:rPr>
        <w:t xml:space="preserve">Alex Zhuang — Personal Development Framework</w:t>
      </w:r>
    </w:p>
    <w:p>
      <w:pPr>
        <w:spacing w:after="300"/>
      </w:pPr>
      <w:r>
        <w:rPr>
          <w:rFonts w:ascii="Arial" w:cs="Arial" w:eastAsia="Arial" w:hAnsi="Arial"/>
          <w:i/>
          <w:iCs/>
          <w:color w:val="888888"/>
          <w:sz w:val="20"/>
          <w:szCs w:val="20"/>
        </w:rPr>
        <w:t xml:space="preserve">A practical guide to building the professional skills that matter most in your first 1–2 years at MBB, with tangible examples of what “good” looks like for each.</w:t>
      </w:r>
    </w:p>
    <w:p>
      <w:pPr>
        <w:pStyle w:val="Heading1"/>
        <w:spacing w:before="360" w:after="120"/>
      </w:pPr>
      <w:r>
        <w:rPr>
          <w:b/>
          <w:bCs/>
        </w:rPr>
        <w:t xml:space="preserve">1. Communication &amp; Presence</w:t>
      </w:r>
    </w:p>
    <w:p>
      <w:pPr>
        <w:pStyle w:val="Heading2"/>
        <w:spacing w:before="240" w:after="80"/>
      </w:pPr>
      <w:r>
        <w:rPr>
          <w:b/>
          <w:bCs/>
          <w:color w:val="2E75B6"/>
        </w:rPr>
        <w:t xml:space="preserve">1.1  </w:t>
      </w:r>
      <w:r>
        <w:rPr>
          <w:b/>
          <w:bCs/>
        </w:rPr>
        <w:t xml:space="preserve">Structured communication (answer-first)</w:t>
      </w:r>
      <w:r>
        <w:t xml:space="preserve">: Lead with your recommendation, then the logic, then the data. In every format — emails, Slack, check-ins, presentations. Never bury the punchline.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Instead of: “I looked at market share data across 12 categories and found some interesting trends in snacking and beverages...” say: “We should prioritise snacking for private label expansion — it has the largest share gap versus competitors and the highest margin upside. Here’s the data.”</w:t>
      </w:r>
    </w:p>
    <w:p>
      <w:pPr>
        <w:pStyle w:val="Heading2"/>
        <w:spacing w:before="240" w:after="80"/>
      </w:pPr>
      <w:r>
        <w:rPr>
          <w:b/>
          <w:bCs/>
          <w:color w:val="2E75B6"/>
        </w:rPr>
        <w:t xml:space="preserve">1.2  </w:t>
      </w:r>
      <w:r>
        <w:rPr>
          <w:b/>
          <w:bCs/>
        </w:rPr>
        <w:t xml:space="preserve">Calibrating detail to your audience</w:t>
      </w:r>
      <w:r>
        <w:t xml:space="preserve">: Know when a Partner needs two sentences versus when a workstream lead needs the full analysis. Read what level of detail someone actually wants.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Partner asks “how’s the pricing work going?” — they want: “We’re landing on a 3–5% price increase in dairy, backed by elasticity analysis. I’ll have the full recommendation Thursday.” They don’t want a 10-minute walkthrough of your spreadsheet.</w:t>
      </w:r>
    </w:p>
    <w:p>
      <w:pPr>
        <w:pStyle w:val="Heading2"/>
        <w:spacing w:before="240" w:after="80"/>
      </w:pPr>
      <w:r>
        <w:rPr>
          <w:b/>
          <w:bCs/>
          <w:color w:val="2E75B6"/>
        </w:rPr>
        <w:t xml:space="preserve">1.3  </w:t>
      </w:r>
      <w:r>
        <w:rPr>
          <w:b/>
          <w:bCs/>
        </w:rPr>
        <w:t xml:space="preserve">Speaking up with a point of view</w:t>
      </w:r>
      <w:r>
        <w:t xml:space="preserve">: Don’t just report findings. Have a “so what” and be willing to say it, even when senior people are in the room.</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Instead of: “Private label penetration is 12% vs. 25% at the competitor.” Say: “Our private label penetration in snacking is half the competitor’s. That tells me it’s not a pricing issue — it’s a range and perception issue. I think we should look at the assortment before we touch price.”</w:t>
      </w:r>
    </w:p>
    <w:p>
      <w:pPr>
        <w:pStyle w:val="Heading2"/>
        <w:spacing w:before="240" w:after="80"/>
      </w:pPr>
      <w:r>
        <w:rPr>
          <w:b/>
          <w:bCs/>
          <w:color w:val="2E75B6"/>
        </w:rPr>
        <w:t xml:space="preserve">1.4  </w:t>
      </w:r>
      <w:r>
        <w:rPr>
          <w:b/>
          <w:bCs/>
        </w:rPr>
        <w:t xml:space="preserve">Concise written updates</w:t>
      </w:r>
      <w:r>
        <w:t xml:space="preserve">: Emails, case updates, and status notes should be tight and scannable. Don’t make people work to find the point.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Weekly update to your manager: “On track for Friday delivery. Key finding: loyalty program benchmarking shows subscription models drive 2–3x higher retention than points-based. One blocker: waiting on client data for tier modelling — chasing today.”</w:t>
      </w:r>
    </w:p>
    <w:p>
      <w:pPr>
        <w:pStyle w:val="Heading2"/>
        <w:spacing w:before="240" w:after="80"/>
      </w:pPr>
      <w:r>
        <w:rPr>
          <w:b/>
          <w:bCs/>
          <w:color w:val="2E75B6"/>
        </w:rPr>
        <w:t xml:space="preserve">1.5  </w:t>
      </w:r>
      <w:r>
        <w:rPr>
          <w:b/>
          <w:bCs/>
        </w:rPr>
        <w:t xml:space="preserve">Active listening and confirming understanding</w:t>
      </w:r>
      <w:r>
        <w:t xml:space="preserve">: Paraphrase back what someone asked for before going off to do it. This single habit prevents enormous amounts of rework.</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a Partner gives you a task: “Just to make sure I’m aligned — you want a one-page view of the top 5 categories by margin gap, with a recommendation on where to prioritise private label investment. I’ll aim to have a draft by Wednesday for your input. Does that sound right?”</w:t>
      </w:r>
    </w:p>
    <w:p>
      <w:pPr>
        <w:pStyle w:val="Heading1"/>
        <w:spacing w:before="360" w:after="120"/>
      </w:pPr>
      <w:r>
        <w:rPr>
          <w:b/>
          <w:bCs/>
        </w:rPr>
        <w:t xml:space="preserve">2. Managing Up</w:t>
      </w:r>
    </w:p>
    <w:p>
      <w:pPr>
        <w:pStyle w:val="Heading2"/>
        <w:spacing w:before="240" w:after="80"/>
      </w:pPr>
      <w:r>
        <w:rPr>
          <w:b/>
          <w:bCs/>
          <w:color w:val="2E75B6"/>
        </w:rPr>
        <w:t xml:space="preserve">2.1  </w:t>
      </w:r>
      <w:r>
        <w:rPr>
          <w:b/>
          <w:bCs/>
        </w:rPr>
        <w:t xml:space="preserve">Proactive alignment on expectations</w:t>
      </w:r>
      <w:r>
        <w:t xml:space="preserve">: At the start of every task, explicitly clarify what “good” looks like — the output format, depth, and timeline — before you start working.</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Before diving into analysis: “Before I start, can I check — are you looking for a quick directional chart I can share in tomorrow’s check-in, or a full slide pack with the methodology? That’ll help me scope the right level of detail.”</w:t>
      </w:r>
    </w:p>
    <w:p>
      <w:pPr>
        <w:pStyle w:val="Heading2"/>
        <w:spacing w:before="240" w:after="80"/>
      </w:pPr>
      <w:r>
        <w:rPr>
          <w:b/>
          <w:bCs/>
          <w:color w:val="2E75B6"/>
        </w:rPr>
        <w:t xml:space="preserve">2.2  </w:t>
      </w:r>
      <w:r>
        <w:rPr>
          <w:b/>
          <w:bCs/>
        </w:rPr>
        <w:t xml:space="preserve">Flagging early, not late</w:t>
      </w:r>
      <w:r>
        <w:t xml:space="preserve">: Raise blockers, timeline risks, or scope concerns before they become problems. MBB rule of thumb: if you’re stuck for more than 30–45 minutes, say something.</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“Heads up — I’m 45 minutes into the elasticity modelling and the client data has major gaps in the beverage category. I have two options: proxy with syndicated data (faster, directional) or go back to the client for a clean pull (slower, precise). Which do you prefer?”</w:t>
      </w:r>
    </w:p>
    <w:p>
      <w:pPr>
        <w:pStyle w:val="Heading2"/>
        <w:spacing w:before="240" w:after="80"/>
      </w:pPr>
      <w:r>
        <w:rPr>
          <w:b/>
          <w:bCs/>
          <w:color w:val="2E75B6"/>
        </w:rPr>
        <w:t xml:space="preserve">2.3  </w:t>
      </w:r>
      <w:r>
        <w:rPr>
          <w:b/>
          <w:bCs/>
        </w:rPr>
        <w:t xml:space="preserve">Managing your manager’s time</w:t>
      </w:r>
      <w:r>
        <w:t xml:space="preserve">: Come to check-ins with a clear structure: here’s where I am, here’s where I’m stuck, here’s what I need from you.</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Start of a 15-minute check-in: “Three things. First, the competitive pricing deck is 80% done — I’ll share a draft tonight. Second, I’m stuck on how to frame the loyalty benchmarking for the client — can I walk you through two options? Third, I need 5 minutes with the Partner before Thursday to align on the recommendation.”</w:t>
      </w:r>
    </w:p>
    <w:p>
      <w:pPr>
        <w:pStyle w:val="Heading2"/>
        <w:spacing w:before="240" w:after="80"/>
      </w:pPr>
      <w:r>
        <w:rPr>
          <w:b/>
          <w:bCs/>
          <w:color w:val="2E75B6"/>
        </w:rPr>
        <w:t xml:space="preserve">2.4  </w:t>
      </w:r>
      <w:r>
        <w:rPr>
          <w:b/>
          <w:bCs/>
        </w:rPr>
        <w:t xml:space="preserve">Asking for feedback explicitly and regularly</w:t>
      </w:r>
      <w:r>
        <w:t xml:space="preserve">: Don’t wait for formal reviews. Ask after key milestones, then visibly act on it.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delivering a workstream: “Now that we’ve wrapped the pricing piece, I’d love your honest feedback — what’s one thing I could do differently on the next workstream to step up?” Then reference it later: “You mentioned I should tighten my storylines — I’ve restructured this deck with that in mind. Does this feel sharper?”</w:t>
      </w:r>
    </w:p>
    <w:p>
      <w:pPr>
        <w:pStyle w:val="Heading2"/>
        <w:spacing w:before="240" w:after="80"/>
      </w:pPr>
      <w:r>
        <w:rPr>
          <w:b/>
          <w:bCs/>
          <w:color w:val="2E75B6"/>
        </w:rPr>
        <w:t xml:space="preserve">2.5  </w:t>
      </w:r>
      <w:r>
        <w:rPr>
          <w:b/>
          <w:bCs/>
        </w:rPr>
        <w:t xml:space="preserve">Articulating what you want to learn</w:t>
      </w:r>
      <w:r>
        <w:t xml:space="preserve">: Be specific about your development goals, not vague. Make it easy for your manager to help you.</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Instead of: “I want more client exposure.” Say: “I’d like to co-lead the next client workshop. I’m comfortable with the analysis but want to build my facilitation skills. Could we plan for me to run one section with your coaching beforehand?”</w:t>
      </w:r>
    </w:p>
    <w:p>
      <w:pPr>
        <w:pStyle w:val="Heading1"/>
        <w:spacing w:before="360" w:after="120"/>
      </w:pPr>
      <w:r>
        <w:rPr>
          <w:b/>
          <w:bCs/>
        </w:rPr>
        <w:t xml:space="preserve">3. Managing Expectations &amp; Pushing Back</w:t>
      </w:r>
    </w:p>
    <w:p>
      <w:pPr>
        <w:pStyle w:val="Heading2"/>
        <w:spacing w:before="240" w:after="80"/>
      </w:pPr>
      <w:r>
        <w:rPr>
          <w:b/>
          <w:bCs/>
          <w:color w:val="2E75B6"/>
        </w:rPr>
        <w:t xml:space="preserve">3.1  </w:t>
      </w:r>
      <w:r>
        <w:rPr>
          <w:b/>
          <w:bCs/>
        </w:rPr>
        <w:t xml:space="preserve">Scoping before committing</w:t>
      </w:r>
      <w:r>
        <w:t xml:space="preserve">: When someone asks you to do something, pause to understand scope before saying yes.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Partner says “can you pull together something on the competitive landscape?” Instead of immediately opening a blank slide: “Absolutely. Just to scope this — are you thinking a quick one-pager comparing the top 3 competitors on price and range, or a deeper analysis across all categories? And is this for internal discussion or client-facing?”</w:t>
      </w:r>
    </w:p>
    <w:p>
      <w:pPr>
        <w:pStyle w:val="Heading2"/>
        <w:spacing w:before="240" w:after="80"/>
      </w:pPr>
      <w:r>
        <w:rPr>
          <w:b/>
          <w:bCs/>
          <w:color w:val="2E75B6"/>
        </w:rPr>
        <w:t xml:space="preserve">3.2  </w:t>
      </w:r>
      <w:r>
        <w:rPr>
          <w:b/>
          <w:bCs/>
        </w:rPr>
        <w:t xml:space="preserve">Saying no constructively</w:t>
      </w:r>
      <w:r>
        <w:t xml:space="preserve">: Frame pushback as trade-offs, not refusal. This is especially important if you come from a culture that emphasises deference — it’s the most valuable skill to build.</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 can do the competitive analysis by Friday, or the competitive analysis plus the loyalty benchmarking by next Tuesday. Which would be more useful for where we are in the case?” This isn’t saying no — it’s helping the senior person make a better decision.</w:t>
      </w:r>
    </w:p>
    <w:p>
      <w:pPr>
        <w:pStyle w:val="Heading2"/>
        <w:spacing w:before="240" w:after="80"/>
      </w:pPr>
      <w:r>
        <w:rPr>
          <w:b/>
          <w:bCs/>
          <w:color w:val="2E75B6"/>
        </w:rPr>
        <w:t xml:space="preserve">3.3  </w:t>
      </w:r>
      <w:r>
        <w:rPr>
          <w:b/>
          <w:bCs/>
        </w:rPr>
        <w:t xml:space="preserve">Negotiating timelines</w:t>
      </w:r>
      <w:r>
        <w:t xml:space="preserve">: Offer alternatives rather than absorbing unrealistic deadlines silently.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“If we need this by tomorrow morning, I’d suggest we narrow to the top 3 categories and use directional data. If we want the comprehensive view with client data, Wednesday is more realistic. Happy to do either — what’s more useful for the Partner meeting?”</w:t>
      </w:r>
    </w:p>
    <w:p>
      <w:pPr>
        <w:pStyle w:val="Heading2"/>
        <w:spacing w:before="240" w:after="80"/>
      </w:pPr>
      <w:r>
        <w:rPr>
          <w:b/>
          <w:bCs/>
          <w:color w:val="2E75B6"/>
        </w:rPr>
        <w:t xml:space="preserve">3.4  </w:t>
      </w:r>
      <w:r>
        <w:rPr>
          <w:b/>
          <w:bCs/>
        </w:rPr>
        <w:t xml:space="preserve">Protecting your development amidst delivery pressure</w:t>
      </w:r>
      <w:r>
        <w:t xml:space="preserve">: Raise development goals in staffing conversations and with your career advisor. Don’t just hope good projects come your way.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 a staffing conversation: “I’ve done two pricing cases back-to-back and feel strong there. For my next case, I’d love exposure to a growth strategy or a digital topic — I think that would round out my profile for the next review cycle.”</w:t>
      </w:r>
    </w:p>
    <w:p>
      <w:pPr>
        <w:pStyle w:val="Heading1"/>
        <w:spacing w:before="360" w:after="120"/>
      </w:pPr>
      <w:r>
        <w:rPr>
          <w:b/>
          <w:bCs/>
        </w:rPr>
        <w:t xml:space="preserve">4. Working Effectively</w:t>
      </w:r>
    </w:p>
    <w:p>
      <w:pPr>
        <w:pStyle w:val="Heading2"/>
        <w:spacing w:before="240" w:after="80"/>
      </w:pPr>
      <w:r>
        <w:rPr>
          <w:b/>
          <w:bCs/>
          <w:color w:val="2E75B6"/>
        </w:rPr>
        <w:t xml:space="preserve">4.1  </w:t>
      </w:r>
      <w:r>
        <w:rPr>
          <w:b/>
          <w:bCs/>
        </w:rPr>
        <w:t xml:space="preserve">80/20 thinking before diving in</w:t>
      </w:r>
      <w:r>
        <w:t xml:space="preserve">: Spend 10–15 minutes structuring your approach before opening Excel or PowerPoint. Identify the one analysis that would actually move the answer.</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Before building a 20-tab model: “The real question is whether the margin gap is driven by price, mix, or cost. Let me start with a simple bridge that isolates which lever matters most — then I’ll only go deep on the one that moves the needle.”</w:t>
      </w:r>
    </w:p>
    <w:p>
      <w:pPr>
        <w:pStyle w:val="Heading2"/>
        <w:spacing w:before="240" w:after="80"/>
      </w:pPr>
      <w:r>
        <w:rPr>
          <w:b/>
          <w:bCs/>
          <w:color w:val="2E75B6"/>
        </w:rPr>
        <w:t xml:space="preserve">4.2  </w:t>
      </w:r>
      <w:r>
        <w:rPr>
          <w:b/>
          <w:bCs/>
        </w:rPr>
        <w:t xml:space="preserve">Iterating early with rough drafts</w:t>
      </w:r>
      <w:r>
        <w:t xml:space="preserve">: Share a 60% version for direction before polishing to 100%. This is counterintuitive if you were taught to only show finished work, but it’s essential.</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Send your manager a rough slide with a hand-drawn chart and a sticky note saying: “This is the story I’m thinking — does the framing land before I build out the full analysis?” Getting alignment at 60% saves hours of rework at 100%.</w:t>
      </w:r>
    </w:p>
    <w:p>
      <w:pPr>
        <w:pStyle w:val="Heading2"/>
        <w:spacing w:before="240" w:after="80"/>
      </w:pPr>
      <w:r>
        <w:rPr>
          <w:b/>
          <w:bCs/>
          <w:color w:val="2E75B6"/>
        </w:rPr>
        <w:t xml:space="preserve">4.3  </w:t>
      </w:r>
      <w:r>
        <w:rPr>
          <w:b/>
          <w:bCs/>
        </w:rPr>
        <w:t xml:space="preserve">Building efficient slides</w:t>
      </w:r>
      <w:r>
        <w:t xml:space="preserve">: Learn the BCG slide structure: action title (the so-what), governing thought, and supporting evidence. Your output should be Partner-ready with fewer revision cycles.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Slide title should NOT be: “Competitive Pricing Analysis.” It SHOULD be: “Client is 8–12% above market in 3 of 5 key categories, suggesting targeted repricing could recover ~$15M in volume.” The title alone should tell the story.</w:t>
      </w:r>
    </w:p>
    <w:p>
      <w:pPr>
        <w:pStyle w:val="Heading2"/>
        <w:spacing w:before="240" w:after="80"/>
      </w:pPr>
      <w:r>
        <w:rPr>
          <w:b/>
          <w:bCs/>
          <w:color w:val="2E75B6"/>
        </w:rPr>
        <w:t xml:space="preserve">4.4  </w:t>
      </w:r>
      <w:r>
        <w:rPr>
          <w:b/>
          <w:bCs/>
        </w:rPr>
        <w:t xml:space="preserve">Time-boxing and knowing when to stop</w:t>
      </w:r>
      <w:r>
        <w:t xml:space="preserve">: Recognise diminishing returns and move on. Perfecting something that’s already good enough costs time you could spend on higher-impact work.</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You’ve spent 3 hours formatting a chart. Ask yourself: “If I showed this to the Partner right now, would they send me back to fix the formatting or ask about the insight?” If it’s the insight, stop formatting and sharpen the so-what instead.</w:t>
      </w:r>
    </w:p>
    <w:p>
      <w:pPr>
        <w:pStyle w:val="Heading1"/>
        <w:spacing w:before="360" w:after="120"/>
      </w:pPr>
      <w:r>
        <w:rPr>
          <w:b/>
          <w:bCs/>
        </w:rPr>
        <w:t xml:space="preserve">5. Working with Team Members &amp; Stakeholders</w:t>
      </w:r>
    </w:p>
    <w:p>
      <w:pPr>
        <w:spacing w:before="80" w:after="160"/>
      </w:pPr>
      <w:r>
        <w:rPr>
          <w:rFonts w:ascii="Arial" w:cs="Arial" w:eastAsia="Arial" w:hAnsi="Arial"/>
          <w:i/>
          <w:iCs/>
          <w:color w:val="555555"/>
          <w:sz w:val="20"/>
          <w:szCs w:val="20"/>
        </w:rPr>
        <w:t xml:space="preserve">Context: Your TikTok monetisation strategy team is small — you, one associate with IB experience, a support person, and a senior manager in Singapore who is also your career advisor. In a team this size, every relationship is load-bearing. There’s no structure to hide behind.</w:t>
      </w:r>
    </w:p>
    <w:p>
      <w:pPr>
        <w:pStyle w:val="Heading2"/>
        <w:spacing w:before="240" w:after="80"/>
      </w:pPr>
      <w:r>
        <w:rPr>
          <w:b/>
          <w:bCs/>
          <w:color w:val="2E75B6"/>
        </w:rPr>
        <w:t xml:space="preserve">5.1  </w:t>
      </w:r>
      <w:r>
        <w:rPr>
          <w:b/>
          <w:bCs/>
        </w:rPr>
        <w:t xml:space="preserve">Building trust and rapport in a small team</w:t>
      </w:r>
      <w:r>
        <w:t xml:space="preserve">: In a 3–4 person team, relationships are the operating system. Invest early in understanding your teammates’ working styles, strengths, and communication preferences.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First week with your IB-background colleague: “Hey, I come from a consulting background so I tend to think in frameworks and storylines. I know IB is more model-driven. I’d love to understand how you like to work — maybe we can find a rhythm where we play to each other’s strengths.”</w:t>
      </w:r>
    </w:p>
    <w:p>
      <w:pPr>
        <w:pStyle w:val="Heading2"/>
        <w:spacing w:before="240" w:after="80"/>
      </w:pPr>
      <w:r>
        <w:rPr>
          <w:b/>
          <w:bCs/>
          <w:color w:val="2E75B6"/>
        </w:rPr>
        <w:t xml:space="preserve">5.2  </w:t>
      </w:r>
      <w:r>
        <w:rPr>
          <w:b/>
          <w:bCs/>
        </w:rPr>
        <w:t xml:space="preserve">Managing a peer relationship (not just a hierarchy)</w:t>
      </w:r>
      <w:r>
        <w:t xml:space="preserve">: With one other associate, you need clear ownership, honest communication, and mutual support — without it turning competitive.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Proactively split work: “Let’s divide this so we each own a clear piece. I’ll take the market sizing and competitive analysis, you take the financial modelling and unit economics. We sync Wednesday to pressure-test each other’s work before sharing with our manager.”</w:t>
      </w:r>
    </w:p>
    <w:p>
      <w:pPr>
        <w:pStyle w:val="Heading2"/>
        <w:spacing w:before="240" w:after="80"/>
      </w:pPr>
      <w:r>
        <w:rPr>
          <w:b/>
          <w:bCs/>
          <w:color w:val="2E75B6"/>
        </w:rPr>
        <w:t xml:space="preserve">5.3  </w:t>
      </w:r>
      <w:r>
        <w:rPr>
          <w:b/>
          <w:bCs/>
        </w:rPr>
        <w:t xml:space="preserve">Leveraging different backgrounds and perspectives</w:t>
      </w:r>
      <w:r>
        <w:t xml:space="preserve">: Your colleague’s IB experience means they’ll think differently from you. That’s an asset, not friction. Draw on each other’s strengths deliberately.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When building a business case together: “You’re stronger on the financial structuring — can you pressure-test my assumptions on the revenue build? I’ll stress-test your competitive positioning since I’ve done a lot of benchmarking work at BCG.”</w:t>
      </w:r>
    </w:p>
    <w:p>
      <w:pPr>
        <w:pStyle w:val="Heading2"/>
        <w:spacing w:before="240" w:after="80"/>
      </w:pPr>
      <w:r>
        <w:rPr>
          <w:b/>
          <w:bCs/>
          <w:color w:val="2E75B6"/>
        </w:rPr>
        <w:t xml:space="preserve">5.4  </w:t>
      </w:r>
      <w:r>
        <w:rPr>
          <w:b/>
          <w:bCs/>
        </w:rPr>
        <w:t xml:space="preserve">Navigating disagreements constructively</w:t>
      </w:r>
      <w:r>
        <w:t xml:space="preserve">: In a small team, unresolved tension is immediately toxic. Address differences directly but without making it personal.</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If you and your peer disagree on an approach: “I see your point on going bottom-up for the forecast — the granularity is useful. My concern is the timeline. What if we start top-down to get a directional answer by Friday, then layer in the bottom-up detail next week?” Disagree on method, align on outcome.</w:t>
      </w:r>
    </w:p>
    <w:p>
      <w:pPr>
        <w:pStyle w:val="Heading2"/>
        <w:spacing w:before="240" w:after="80"/>
      </w:pPr>
      <w:r>
        <w:rPr>
          <w:b/>
          <w:bCs/>
          <w:color w:val="2E75B6"/>
        </w:rPr>
        <w:t xml:space="preserve">5.5  </w:t>
      </w:r>
      <w:r>
        <w:rPr>
          <w:b/>
          <w:bCs/>
        </w:rPr>
        <w:t xml:space="preserve">Managing the support person effectively</w:t>
      </w:r>
      <w:r>
        <w:t xml:space="preserve">: Delegating well is a skill. Be clear on what you need, when you need it, and what format — don’t make them guess.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Instead of: “Can you pull some data on TikTok ad pricing?” Say: “Could you pull together a table showing TikTok ad CPM benchmarks by format (in-feed, top-view, branded effects) for Australia, sourced from the latest industry reports? I need it by Thursday in a format I can drop into a slide.”</w:t>
      </w:r>
    </w:p>
    <w:p>
      <w:pPr>
        <w:pStyle w:val="Heading2"/>
        <w:spacing w:before="240" w:after="80"/>
      </w:pPr>
      <w:r>
        <w:rPr>
          <w:b/>
          <w:bCs/>
          <w:color w:val="2E75B6"/>
        </w:rPr>
        <w:t xml:space="preserve">5.6  </w:t>
      </w:r>
      <w:r>
        <w:rPr>
          <w:b/>
          <w:bCs/>
        </w:rPr>
        <w:t xml:space="preserve">Creating visibility when your manager is remote and stretched</w:t>
      </w:r>
      <w:r>
        <w:t xml:space="preserve">: Your manager in Singapore oversees a lot and won’t have day-to-day context on your work. You need to proactively surface your output and impact — don’t assume they’ll notice.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completing a piece of analysis, send a brief async note: “Completed the competitive pricing benchmark this week. Key finding: our CPMs are 15–20% above Meta in the SMB segment, which flags a repricing opportunity. Full deck attached — happy to walk through it when useful.” Short, answer-first, with the output attached.</w:t>
      </w:r>
    </w:p>
    <w:p>
      <w:pPr>
        <w:pStyle w:val="Heading1"/>
        <w:spacing w:before="360" w:after="120"/>
      </w:pPr>
      <w:r>
        <w:rPr>
          <w:b/>
          <w:bCs/>
        </w:rPr>
        <w:t xml:space="preserve">6. Managing a Remote, Senior Manager Who Is Also Your Career Advisor</w:t>
      </w:r>
    </w:p>
    <w:p>
      <w:pPr>
        <w:spacing w:before="80" w:after="160"/>
      </w:pPr>
      <w:r>
        <w:rPr>
          <w:rFonts w:ascii="Arial" w:cs="Arial" w:eastAsia="Arial" w:hAnsi="Arial"/>
          <w:i/>
          <w:iCs/>
          <w:color w:val="555555"/>
          <w:sz w:val="20"/>
          <w:szCs w:val="20"/>
        </w:rPr>
        <w:t xml:space="preserve">This is a unique dynamic: your manager and career advisor are the same person, they’re in Singapore (different timezone), and they’re senior with a lot on their plate. This means you get fewer touchpoints, and each one carries more weight. You need to make it easy for them to manage you, support you, and advocate for you — all in limited time.</w:t>
      </w:r>
    </w:p>
    <w:p>
      <w:pPr>
        <w:pStyle w:val="Heading2"/>
        <w:spacing w:before="240" w:after="80"/>
      </w:pPr>
      <w:r>
        <w:rPr>
          <w:b/>
          <w:bCs/>
          <w:color w:val="2E75B6"/>
        </w:rPr>
        <w:t xml:space="preserve">6.1  </w:t>
      </w:r>
      <w:r>
        <w:rPr>
          <w:b/>
          <w:bCs/>
        </w:rPr>
        <w:t xml:space="preserve">Making every interaction count</w:t>
      </w:r>
      <w:r>
        <w:t xml:space="preserve">: With limited face time, every check-in needs to be high-signal. Don’t use precious minutes on status updates they could read async. Use live time for decisions, alignment, and feedback.</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Before a check-in, send a 3-line async update an hour beforehand: “Status: pricing benchmark done, competitive analysis 70% complete. Blocker: need your input on scope for the SMB segment. Question for our call: how do you want me to frame the recommendation for the leadership review?” Now your call starts at the decision, not the update.</w:t>
      </w:r>
    </w:p>
    <w:p>
      <w:pPr>
        <w:pStyle w:val="Heading2"/>
        <w:spacing w:before="240" w:after="80"/>
      </w:pPr>
      <w:r>
        <w:rPr>
          <w:b/>
          <w:bCs/>
          <w:color w:val="2E75B6"/>
        </w:rPr>
        <w:t xml:space="preserve">6.2  </w:t>
      </w:r>
      <w:r>
        <w:rPr>
          <w:b/>
          <w:bCs/>
        </w:rPr>
        <w:t xml:space="preserve">Adapting to their communication preferences</w:t>
      </w:r>
      <w:r>
        <w:t xml:space="preserve">: Some managers want structured updates, others want a quick voice note. Some check Slack constantly, others batch-read emails. Figuring this out early saves friction.</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 your first meeting: “What’s the best way to keep you in the loop — do you prefer a weekly written update, quick Slack messages as things progress, or should I save things for our catch-ups? I want to make sure I’m giving you visibility without adding noise.”</w:t>
      </w:r>
    </w:p>
    <w:p>
      <w:pPr>
        <w:pStyle w:val="Heading2"/>
        <w:spacing w:before="240" w:after="80"/>
      </w:pPr>
      <w:r>
        <w:rPr>
          <w:b/>
          <w:bCs/>
          <w:color w:val="2E75B6"/>
        </w:rPr>
        <w:t xml:space="preserve">6.3  </w:t>
      </w:r>
      <w:r>
        <w:rPr>
          <w:b/>
          <w:bCs/>
        </w:rPr>
        <w:t xml:space="preserve">Being your own narrator for career development</w:t>
      </w:r>
      <w:r>
        <w:t xml:space="preserve">: Since they’re both your manager and career advisor, they’re the single most important person for your progression. But they’re remote and busy. You need to explicitly frame your growth and contributions — they won’t piece it together from context.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Before a review cycle: “Ahead of the review, I wanted to share a quick summary of what I’ve been focused on and where I think I’ve grown. I’ve also flagged one area I want to develop next. Would be great to get your perspective in our next catch-up.” Attach a concise 1-page summary.</w:t>
      </w:r>
    </w:p>
    <w:p>
      <w:pPr>
        <w:pStyle w:val="Heading2"/>
        <w:spacing w:before="240" w:after="80"/>
      </w:pPr>
      <w:r>
        <w:rPr>
          <w:b/>
          <w:bCs/>
          <w:color w:val="2E75B6"/>
        </w:rPr>
        <w:t xml:space="preserve">6.4  </w:t>
      </w:r>
      <w:r>
        <w:rPr>
          <w:b/>
          <w:bCs/>
        </w:rPr>
        <w:t xml:space="preserve">Proactively managing the dual relationship</w:t>
      </w:r>
      <w:r>
        <w:t xml:space="preserve">: The risk of a combined manager/advisor is that all conversations default to delivery and operations, and development falls off. You need to actively carve out space for career conversations.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 know we’re deep in delivery right now, but could we use 10 minutes of our next call for a development check-in? I’d love to get your take on how I’m tracking and where I should focus for the next quarter.” Explicitly asking for this signals maturity, not neediness.</w:t>
      </w:r>
    </w:p>
    <w:p>
      <w:pPr>
        <w:pStyle w:val="Heading1"/>
        <w:spacing w:before="360" w:after="120"/>
      </w:pPr>
      <w:r>
        <w:rPr>
          <w:b/>
          <w:bCs/>
        </w:rPr>
        <w:t xml:space="preserve">7. First Meeting with Your Manager: Setup Guide</w:t>
      </w:r>
    </w:p>
    <w:p>
      <w:pPr>
        <w:spacing w:before="80" w:after="160"/>
      </w:pPr>
      <w:r>
        <w:rPr>
          <w:rFonts w:ascii="Arial" w:cs="Arial" w:eastAsia="Arial" w:hAnsi="Arial"/>
          <w:i/>
          <w:iCs/>
          <w:color w:val="555555"/>
          <w:sz w:val="20"/>
          <w:szCs w:val="20"/>
        </w:rPr>
        <w:t xml:space="preserve">Your first meeting sets the tone for the entire relationship. With a remote, senior manager who’s also your career advisor, this conversation is your chance to establish how you’ll work together, what “good” looks like, and how they’ll evaluate you. Don’t leave these things to chance — ask directly. Below are the questions to bring, and why each one matters.</w:t>
      </w:r>
    </w:p>
    <w:p>
      <w:pPr>
        <w:spacing w:before="80" w:after="120"/>
      </w:pPr>
      <w:r>
        <w:rPr>
          <w:rFonts w:ascii="Arial" w:cs="Arial" w:eastAsia="Arial" w:hAnsi="Arial"/>
          <w:sz w:val="22"/>
          <w:szCs w:val="22"/>
        </w:rPr>
        <w:t xml:space="preserve">Frame the conversation upfront: “I’m really excited to be joining the team. I want to make sure I set myself up well from the start, so I’d love to use some of our time today to understand how you like to work and what success looks like in this role. I’ve got a few questions if that’s okay.”</w:t>
      </w:r>
    </w:p>
    <w:p>
      <w:pPr>
        <w:spacing w:before="280" w:after="120"/>
      </w:pPr>
      <w:r>
        <w:rPr>
          <w:rFonts w:ascii="Arial" w:cs="Arial" w:eastAsia="Arial" w:hAnsi="Arial"/>
          <w:b/>
          <w:bCs/>
          <w:color w:val="1A1A2E"/>
          <w:sz w:val="24"/>
          <w:szCs w:val="24"/>
        </w:rPr>
        <w:t xml:space="preserve">Understanding Their Working Style</w:t>
      </w:r>
    </w:p>
    <w:p>
      <w:pPr>
        <w:spacing w:before="200" w:after="60"/>
      </w:pPr>
      <w:r>
        <w:rPr>
          <w:rFonts w:ascii="Arial" w:cs="Arial" w:eastAsia="Arial" w:hAnsi="Arial"/>
          <w:b/>
          <w:bCs/>
          <w:color w:val="2E75B6"/>
          <w:sz w:val="22"/>
          <w:szCs w:val="22"/>
        </w:rPr>
        <w:t xml:space="preserve">“What’s the best way to keep you updated — do you prefer async written updates, quick Slack messages, or saving things for our catch-ups?”</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This prevents you from either over-communicating (annoying a busy manager) or under-communicating (making them feel out of the loop). It also shows you respect their time.</w:t>
      </w:r>
    </w:p>
    <w:p>
      <w:pPr>
        <w:spacing w:before="200" w:after="60"/>
      </w:pPr>
      <w:r>
        <w:rPr>
          <w:rFonts w:ascii="Arial" w:cs="Arial" w:eastAsia="Arial" w:hAnsi="Arial"/>
          <w:b/>
          <w:bCs/>
          <w:color w:val="2E75B6"/>
          <w:sz w:val="22"/>
          <w:szCs w:val="22"/>
        </w:rPr>
        <w:t xml:space="preserve">“How often would you like us to have a regular check-in, and what format works best for you?”</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Establishes a cadence early. For a remote manager, you can’t rely on bumping into each other. If they say “weekly,” great. If they say “as needed,” suggest a standing 20-minute slot anyway — it’s easier to cancel than to constantly chase time.</w:t>
      </w:r>
    </w:p>
    <w:p>
      <w:pPr>
        <w:spacing w:before="200" w:after="60"/>
      </w:pPr>
      <w:r>
        <w:rPr>
          <w:rFonts w:ascii="Arial" w:cs="Arial" w:eastAsia="Arial" w:hAnsi="Arial"/>
          <w:b/>
          <w:bCs/>
          <w:color w:val="2E75B6"/>
          <w:sz w:val="22"/>
          <w:szCs w:val="22"/>
        </w:rPr>
        <w:t xml:space="preserve">“When I’m stuck or need a decision, what’s the best way to reach you quickly? Is there a channel you’re most responsive on?”</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Critical for a remote relationship. You need to know whether to Slack, email, or text when something is urgent versus when to batch it.</w:t>
      </w:r>
    </w:p>
    <w:p>
      <w:pPr>
        <w:spacing w:before="200" w:after="60"/>
      </w:pPr>
      <w:r>
        <w:rPr>
          <w:rFonts w:ascii="Arial" w:cs="Arial" w:eastAsia="Arial" w:hAnsi="Arial"/>
          <w:b/>
          <w:bCs/>
          <w:color w:val="2E75B6"/>
          <w:sz w:val="22"/>
          <w:szCs w:val="22"/>
        </w:rPr>
        <w:t xml:space="preserve">“What’s your preferred level of detail? Do you want to see the workings, or just the conclusions and recommendations?”</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Some managers want to see the sausage being made; others just want the answer. Getting this wrong wastes both your time. This also subtly tells them you’re thinking about how to make their life easier.</w:t>
      </w:r>
    </w:p>
    <w:p>
      <w:pPr>
        <w:spacing w:before="280" w:after="120"/>
      </w:pPr>
      <w:r>
        <w:rPr>
          <w:rFonts w:ascii="Arial" w:cs="Arial" w:eastAsia="Arial" w:hAnsi="Arial"/>
          <w:b/>
          <w:bCs/>
          <w:color w:val="1A1A2E"/>
          <w:sz w:val="24"/>
          <w:szCs w:val="24"/>
        </w:rPr>
        <w:t xml:space="preserve">Understanding Expectations &amp; What “Good” Looks Like</w:t>
      </w:r>
    </w:p>
    <w:p>
      <w:pPr>
        <w:spacing w:before="200" w:after="60"/>
      </w:pPr>
      <w:r>
        <w:rPr>
          <w:rFonts w:ascii="Arial" w:cs="Arial" w:eastAsia="Arial" w:hAnsi="Arial"/>
          <w:b/>
          <w:bCs/>
          <w:color w:val="2E75B6"/>
          <w:sz w:val="22"/>
          <w:szCs w:val="22"/>
        </w:rPr>
        <w:t xml:space="preserve">“What does success look like for me in the first 90 days? What would make you feel confident I’m on track?”</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This is the most important question. It gives you a concrete target and makes it easy to demonstrate progress against their definition of success, not yours.</w:t>
      </w:r>
    </w:p>
    <w:p>
      <w:pPr>
        <w:spacing w:before="200" w:after="60"/>
      </w:pPr>
      <w:r>
        <w:rPr>
          <w:rFonts w:ascii="Arial" w:cs="Arial" w:eastAsia="Arial" w:hAnsi="Arial"/>
          <w:b/>
          <w:bCs/>
          <w:color w:val="2E75B6"/>
          <w:sz w:val="22"/>
          <w:szCs w:val="22"/>
        </w:rPr>
        <w:t xml:space="preserve">“Are there any early wins or priorities you’d want me to focus on in the first few weeks?”</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Shows initiative and helps you prioritise. Also reveals what they’re under pressure to deliver — helping them on their priorities builds trust fast.</w:t>
      </w:r>
    </w:p>
    <w:p>
      <w:pPr>
        <w:spacing w:before="200" w:after="60"/>
      </w:pPr>
      <w:r>
        <w:rPr>
          <w:rFonts w:ascii="Arial" w:cs="Arial" w:eastAsia="Arial" w:hAnsi="Arial"/>
          <w:b/>
          <w:bCs/>
          <w:color w:val="2E75B6"/>
          <w:sz w:val="22"/>
          <w:szCs w:val="22"/>
        </w:rPr>
        <w:t xml:space="preserve">“Beyond the obvious things like delivering quality work on time — what’s something that’s not common sense, that you’ve seen the best people in this role do, or that you’d love to see more of, that really separates them?”</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This is a sharper version of “what does good look like.” By explicitly giving them permission to skip the generic advice (“be proactive, take ownership”), you force out the non-obvious stuff — the things you’d only learn by being told or by watching someone great over time. It also signals that you already know the baseline and you’re asking for the edge, which itself makes a strong first impression.</w:t>
      </w:r>
    </w:p>
    <w:p>
      <w:pPr>
        <w:spacing w:before="200" w:after="60"/>
      </w:pPr>
      <w:r>
        <w:rPr>
          <w:rFonts w:ascii="Arial" w:cs="Arial" w:eastAsia="Arial" w:hAnsi="Arial"/>
          <w:b/>
          <w:bCs/>
          <w:color w:val="2E75B6"/>
          <w:sz w:val="22"/>
          <w:szCs w:val="22"/>
        </w:rPr>
        <w:t xml:space="preserve">“Is there anything previous people in this role did particularly well, or struggled with, that I should learn from?”</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Gives you the cheat code. If they say “the last person didn’t communicate enough,” you now know to over-index on visibility. If they say “they were great at the analysis but struggled to influence stakeholders,” you know where to build early credibility.</w:t>
      </w:r>
    </w:p>
    <w:p>
      <w:pPr>
        <w:spacing w:before="280" w:after="120"/>
      </w:pPr>
      <w:r>
        <w:rPr>
          <w:rFonts w:ascii="Arial" w:cs="Arial" w:eastAsia="Arial" w:hAnsi="Arial"/>
          <w:b/>
          <w:bCs/>
          <w:color w:val="1A1A2E"/>
          <w:sz w:val="24"/>
          <w:szCs w:val="24"/>
        </w:rPr>
        <w:t xml:space="preserve">Setting Up Your Development</w:t>
      </w:r>
    </w:p>
    <w:p>
      <w:pPr>
        <w:spacing w:before="200" w:after="60"/>
      </w:pPr>
      <w:r>
        <w:rPr>
          <w:rFonts w:ascii="Arial" w:cs="Arial" w:eastAsia="Arial" w:hAnsi="Arial"/>
          <w:b/>
          <w:bCs/>
          <w:color w:val="2E75B6"/>
          <w:sz w:val="22"/>
          <w:szCs w:val="22"/>
        </w:rPr>
        <w:t xml:space="preserve">“Since you’re both my manager and career advisor, I want to make sure we don’t only talk about delivery. Could we carve out time periodically — maybe monthly — to check in on my development separately?”</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This is the single most proactive thing you can do. It tells them you take your growth seriously, and it creates a structural safeguard against development being crowded out by day-to-day work.</w:t>
      </w:r>
    </w:p>
    <w:p>
      <w:pPr>
        <w:spacing w:before="200" w:after="60"/>
      </w:pPr>
      <w:r>
        <w:rPr>
          <w:rFonts w:ascii="Arial" w:cs="Arial" w:eastAsia="Arial" w:hAnsi="Arial"/>
          <w:b/>
          <w:bCs/>
          <w:color w:val="2E75B6"/>
          <w:sz w:val="22"/>
          <w:szCs w:val="22"/>
        </w:rPr>
        <w:t xml:space="preserve">“I’m keen to develop in [specific area, e.g., stakeholder management, client-facing communication, strategic framing]. Are there opportunities in this role where I could build those skills?”</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Shows you’ve already thought about your development. Also plants a seed — so when opportunities arise, they think of you.</w:t>
      </w:r>
    </w:p>
    <w:p>
      <w:pPr>
        <w:spacing w:before="200" w:after="60"/>
      </w:pPr>
      <w:r>
        <w:rPr>
          <w:rFonts w:ascii="Arial" w:cs="Arial" w:eastAsia="Arial" w:hAnsi="Arial"/>
          <w:b/>
          <w:bCs/>
          <w:color w:val="2E75B6"/>
          <w:sz w:val="22"/>
          <w:szCs w:val="22"/>
        </w:rPr>
        <w:t xml:space="preserve">“What’s the best way for me to give you feedback on how I’m finding things? I want to make sure the communication goes both ways.”</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This is a subtle power move. It signals maturity and creates a two-way dynamic rather than a one-way reporting relationship. Most juniors never ask this, and managers notice when someone does.</w:t>
      </w:r>
    </w:p>
    <w:p>
      <w:pPr>
        <w:spacing w:before="280" w:after="120"/>
      </w:pPr>
      <w:r>
        <w:rPr>
          <w:rFonts w:ascii="Arial" w:cs="Arial" w:eastAsia="Arial" w:hAnsi="Arial"/>
          <w:b/>
          <w:bCs/>
          <w:color w:val="1A1A2E"/>
          <w:sz w:val="24"/>
          <w:szCs w:val="24"/>
        </w:rPr>
        <w:t xml:space="preserve">Understanding the Team Dynamic</w:t>
      </w:r>
    </w:p>
    <w:p>
      <w:pPr>
        <w:spacing w:before="200" w:after="60"/>
      </w:pPr>
      <w:r>
        <w:rPr>
          <w:rFonts w:ascii="Arial" w:cs="Arial" w:eastAsia="Arial" w:hAnsi="Arial"/>
          <w:b/>
          <w:bCs/>
          <w:color w:val="2E75B6"/>
          <w:sz w:val="22"/>
          <w:szCs w:val="22"/>
        </w:rPr>
        <w:t xml:space="preserve">“How do you see the responsibilities split between me and [associate colleague]? Are there natural boundaries, or do you want us to figure that out together?”</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Prevents ambiguity and potential friction with your peer. If the manager defines it, great. If they say “figure it out,” that’s also useful — it means you and your peer need to proactively set boundaries.</w:t>
      </w:r>
    </w:p>
    <w:p>
      <w:pPr>
        <w:spacing w:before="200" w:after="60"/>
      </w:pPr>
      <w:r>
        <w:rPr>
          <w:rFonts w:ascii="Arial" w:cs="Arial" w:eastAsia="Arial" w:hAnsi="Arial"/>
          <w:b/>
          <w:bCs/>
          <w:color w:val="2E75B6"/>
          <w:sz w:val="22"/>
          <w:szCs w:val="22"/>
        </w:rPr>
        <w:t xml:space="preserve">“Are there stakeholders outside our immediate team that I should be building relationships with early?”</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Shows you’re thinking beyond your immediate scope. Also helps you map the influence landscape — who matters, who has context, who you’ll need to align with on cross-functional work.</w:t>
      </w:r>
    </w:p>
    <w:p>
      <w:pPr>
        <w:spacing w:before="200" w:after="60"/>
      </w:pPr>
      <w:r>
        <w:rPr>
          <w:rFonts w:ascii="Arial" w:cs="Arial" w:eastAsia="Arial" w:hAnsi="Arial"/>
          <w:b/>
          <w:bCs/>
          <w:color w:val="2E75B6"/>
          <w:sz w:val="22"/>
          <w:szCs w:val="22"/>
        </w:rPr>
        <w:t xml:space="preserve">“Is there anything about the team culture or how this group operates that would be helpful for me to know upfront?”</w:t>
      </w:r>
    </w:p>
    <w:p>
      <w:pPr>
        <w:spacing w:before="40" w:after="160"/>
        <w:ind w:left="360"/>
      </w:pPr>
      <w:r>
        <w:rPr>
          <w:rFonts w:ascii="Arial" w:cs="Arial" w:eastAsia="Arial" w:hAnsi="Arial"/>
          <w:b/>
          <w:bCs/>
          <w:i/>
          <w:iCs/>
          <w:color w:val="555555"/>
          <w:sz w:val="20"/>
          <w:szCs w:val="20"/>
        </w:rPr>
        <w:t xml:space="preserve">Why this matters: </w:t>
      </w:r>
      <w:r>
        <w:rPr>
          <w:rFonts w:ascii="Arial" w:cs="Arial" w:eastAsia="Arial" w:hAnsi="Arial"/>
          <w:i/>
          <w:iCs/>
          <w:color w:val="555555"/>
          <w:sz w:val="20"/>
          <w:szCs w:val="20"/>
        </w:rPr>
        <w:t xml:space="preserve">An open-ended question that often surfaces gold — things like “we move fast and don’t over-polish” or “the leadership team values data over storytelling” or “people here are very direct.” This helps you calibrate your style from day one.</w:t>
      </w:r>
    </w:p>
    <w:p>
      <w:pPr>
        <w:spacing w:before="280" w:after="120"/>
      </w:pPr>
      <w:r>
        <w:rPr>
          <w:rFonts w:ascii="Arial" w:cs="Arial" w:eastAsia="Arial" w:hAnsi="Arial"/>
          <w:b/>
          <w:bCs/>
          <w:color w:val="1A1A2E"/>
          <w:sz w:val="24"/>
          <w:szCs w:val="24"/>
        </w:rPr>
        <w:t xml:space="preserve">Closing the Conversation</w:t>
      </w:r>
    </w:p>
    <w:p>
      <w:pPr>
        <w:spacing w:before="80" w:after="120"/>
      </w:pPr>
      <w:r>
        <w:rPr>
          <w:rFonts w:ascii="Arial" w:cs="Arial" w:eastAsia="Arial" w:hAnsi="Arial"/>
          <w:sz w:val="22"/>
          <w:szCs w:val="22"/>
        </w:rPr>
        <w:t xml:space="preserve">End with: “This has been really helpful. I’ll send you a quick note summarising what we discussed so we’re aligned. And I’ll make sure our first few check-ins are high-signal so we find a good rhythm early. Thanks for making the time.”</w:t>
      </w:r>
    </w:p>
    <w:p>
      <w:pPr>
        <w:spacing w:before="80" w:after="160"/>
      </w:pPr>
      <w:r>
        <w:rPr>
          <w:rFonts w:ascii="Arial" w:cs="Arial" w:eastAsia="Arial" w:hAnsi="Arial"/>
          <w:i/>
          <w:iCs/>
          <w:color w:val="555555"/>
          <w:sz w:val="20"/>
          <w:szCs w:val="20"/>
        </w:rPr>
        <w:t xml:space="preserve">Then actually send the summary. This does two things: it confirms alignment (so there’s no ambiguity), and it immediately demonstrates the structured communication skills you’re trying to build. First impressions compound.</w:t>
      </w:r>
    </w:p>
    <w:p>
      <w:pPr>
        <w:pStyle w:val="Heading1"/>
        <w:spacing w:before="360" w:after="120"/>
      </w:pPr>
      <w:r>
        <w:rPr>
          <w:b/>
          <w:bCs/>
        </w:rPr>
        <w:t xml:space="preserve">8. Self-Advocacy &amp; Career Management</w:t>
      </w:r>
    </w:p>
    <w:p>
      <w:pPr>
        <w:pStyle w:val="Heading2"/>
        <w:spacing w:before="240" w:after="80"/>
      </w:pPr>
      <w:r>
        <w:rPr>
          <w:b/>
          <w:bCs/>
          <w:color w:val="2E75B6"/>
        </w:rPr>
        <w:t xml:space="preserve">8.1  </w:t>
      </w:r>
      <w:r>
        <w:rPr>
          <w:b/>
          <w:bCs/>
        </w:rPr>
        <w:t xml:space="preserve">Owning your narrative at review time</w:t>
      </w:r>
      <w:r>
        <w:t xml:space="preserve">: Don’t assume your work speaks for itself. Proactively share your contributions, impact, and growth with your manager in the language they use to evaluate performance.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Before your review: prepare a one-page summary with 3–4 key contributions framed as “I did X, which led to Y impact.” For instance: “Led the competitive pricing benchmarking that informed the client’s $100M repricing decision, which the Partner cited as a turning point in the engagement.”</w:t>
      </w:r>
    </w:p>
    <w:p>
      <w:pPr>
        <w:pStyle w:val="Heading2"/>
        <w:spacing w:before="240" w:after="80"/>
      </w:pPr>
      <w:r>
        <w:rPr>
          <w:b/>
          <w:bCs/>
          <w:color w:val="2E75B6"/>
        </w:rPr>
        <w:t xml:space="preserve">8.2  </w:t>
      </w:r>
      <w:r>
        <w:rPr>
          <w:b/>
          <w:bCs/>
        </w:rPr>
        <w:t xml:space="preserve">Seeking sponsors, not just mentors</w:t>
      </w:r>
      <w:r>
        <w:t xml:space="preserve">: A mentor gives advice. A sponsor puts your name forward in rooms you’re not in. Identify senior people who will actively advocate for you, and give them specific reasons to.</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a strong case: “Really enjoyed working with you on this. I’m keen to build more experience in [specific area] — if you hear of cases that would be a good fit, I’d love to be considered.” You’re not asking them to be your sponsor — you’re making it easy for them to be one.</w:t>
      </w:r>
    </w:p>
    <w:p>
      <w:pPr>
        <w:pStyle w:val="Heading2"/>
        <w:spacing w:before="240" w:after="80"/>
      </w:pPr>
      <w:r>
        <w:rPr>
          <w:b/>
          <w:bCs/>
          <w:color w:val="2E75B6"/>
        </w:rPr>
        <w:t xml:space="preserve">8.3  </w:t>
      </w:r>
      <w:r>
        <w:rPr>
          <w:b/>
          <w:bCs/>
        </w:rPr>
        <w:t xml:space="preserve">Understanding what top ratings actually require</w:t>
      </w:r>
      <w:r>
        <w:t xml:space="preserve">: Don’t guess at the evaluation criteria. Ask people who’ve been rated highly what they did differently, and ask your manager what would move you from “good” to “outstanding.”</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To a senior associate you trust: “You got a top rating last cycle — what do you think made the difference? Was it the type of work, how you communicated impact, or something else?” Then to your manager: “What would I need to demonstrate in the next 3 months to be tracking toward a top rating?”</w:t>
      </w:r>
    </w:p>
    <w:p>
      <w:pPr>
        <w:pStyle w:val="Heading2"/>
        <w:spacing w:before="240" w:after="80"/>
      </w:pPr>
      <w:r>
        <w:rPr>
          <w:b/>
          <w:bCs/>
          <w:color w:val="2E75B6"/>
        </w:rPr>
        <w:t xml:space="preserve">8.4  </w:t>
      </w:r>
      <w:r>
        <w:rPr>
          <w:b/>
          <w:bCs/>
        </w:rPr>
        <w:t xml:space="preserve">Managing your exit narrative</w:t>
      </w:r>
      <w:r>
        <w:t xml:space="preserve">: If you’re planning to leave after 1–2 years, be intentional about the skills and stories you’re building. Every project is a future interview answer.</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When choosing what to work on, ask: “Will this give me a story I can tell in 12 months about driving a measurable outcome?” Prioritise work that lets you say: “I led X, which resulted in Y” — not just “I supported Z.”</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80"/>
      <w:outlineLvl w:val="1"/>
    </w:pPr>
    <w:rPr>
      <w:rFonts w:ascii="Arial" w:cs="Arial" w:eastAsia="Arial" w:hAnsi="Arial"/>
      <w:b w:val="false"/>
      <w:bCs w:val="false"/>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2026-02-16T12:24:23.251Z</dcterms:created>
  <dcterms:modified xsi:type="dcterms:W3CDTF">2026-02-16T12:24:23.252Z</dcterms:modified>
</cp:coreProperties>
</file>

<file path=docProps/custom.xml><?xml version="1.0" encoding="utf-8"?>
<Properties xmlns="http://schemas.openxmlformats.org/officeDocument/2006/custom-properties" xmlns:vt="http://schemas.openxmlformats.org/officeDocument/2006/docPropsVTypes"/>
</file>