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42107">
      <w:pPr>
        <w:jc w:val="center"/>
      </w:pPr>
      <w:r>
        <w:rPr>
          <w:b/>
          <w:sz w:val="40"/>
        </w:rPr>
        <w:t>PHASE 3 – Creating UI Policies and Dependency</w:t>
      </w:r>
    </w:p>
    <w:p w14:paraId="55E9394F">
      <w:pPr>
        <w:jc w:val="center"/>
      </w:pPr>
      <w:r>
        <w:rPr>
          <w:i/>
        </w:rPr>
        <w:t>Configure dynamic form behavior so fields become mandatory or read-only when required, and configure dependent choices for Category and Subcategory.</w:t>
      </w:r>
    </w:p>
    <w:p w14:paraId="4BE0A6D6">
      <w:pPr>
        <w:pStyle w:val="2"/>
      </w:pPr>
      <w:r>
        <w:t>UI Policy 1 – Short Description Mandatory</w:t>
      </w:r>
    </w:p>
    <w:p w14:paraId="0AE048E7">
      <w:r>
        <w:t>1. Navigate to All menus → UI Policies.</w:t>
      </w:r>
    </w:p>
    <w:p w14:paraId="5A8EE166">
      <w:r>
        <w:t>2. Click New.</w:t>
      </w:r>
    </w:p>
    <w:p w14:paraId="4C399867">
      <w:r>
        <w:t>3. Table: Employee Raise Issue.</w:t>
      </w:r>
    </w:p>
    <w:p w14:paraId="27C93663">
      <w:r>
        <w:t>4. Short description: When the state changes to New, Short description is mandatory.</w:t>
      </w:r>
    </w:p>
    <w:p w14:paraId="47841A60">
      <w:r>
        <w:t>5. Condition: State is New.</w:t>
      </w:r>
    </w:p>
    <w:p w14:paraId="4A8CCE2D">
      <w:r>
        <w:t>6. Save the policy.</w:t>
      </w:r>
    </w:p>
    <w:p w14:paraId="52CDCF1B">
      <w:r>
        <w:t>7. Under UI Policy Actions, click New.</w:t>
      </w:r>
    </w:p>
    <w:p w14:paraId="0041E54E">
      <w:r>
        <w:t>8. Field: Short description; Mandatory: True; leave Visible and Read only unchanged.</w:t>
      </w:r>
    </w:p>
    <w:p w14:paraId="0748E676">
      <w:r>
        <w:t>9. Submit and update the policy.</w:t>
      </w:r>
    </w:p>
    <w:p w14:paraId="7953FF89">
      <w:pPr>
        <w:pStyle w:val="2"/>
      </w:pPr>
      <w:r>
        <w:t>UI Policy 2 – Number Read Only</w:t>
      </w:r>
    </w:p>
    <w:p w14:paraId="77F56C0D">
      <w:r>
        <w:t>1. Create another UI Policy for Employee Raise Issue.</w:t>
      </w:r>
    </w:p>
    <w:p w14:paraId="6F2F738A">
      <w:r>
        <w:t>2. Leave the filter condition empty.</w:t>
      </w:r>
    </w:p>
    <w:p w14:paraId="7DD1DBA8">
      <w:r>
        <w:t>3. Save the policy.</w:t>
      </w:r>
    </w:p>
    <w:p w14:paraId="0FBBBB90">
      <w:r>
        <w:t>4. Add a UI Policy Action for Number.</w:t>
      </w:r>
    </w:p>
    <w:p w14:paraId="36FE39BB">
      <w:r>
        <w:t>5. Set Read only: True.</w:t>
      </w:r>
    </w:p>
    <w:p w14:paraId="36B759F9">
      <w:r>
        <w:t>6. Leave Mandatory and Visible unchanged.</w:t>
      </w:r>
    </w:p>
    <w:p w14:paraId="2255D252">
      <w:r>
        <w:t>7. Submit and update.</w:t>
      </w:r>
    </w:p>
    <w:p w14:paraId="201E106C">
      <w:pPr>
        <w:pStyle w:val="2"/>
      </w:pPr>
      <w:r>
        <w:t>Creating Category → Subcategory Dependency</w:t>
      </w:r>
    </w:p>
    <w:p w14:paraId="40B3D43A">
      <w:r>
        <w:t>1. Open the Employee Raise Issue table form.</w:t>
      </w:r>
    </w:p>
    <w:p w14:paraId="65548DF4">
      <w:r>
        <w:t>2. Right-click Subcategory and select Configure Dictionary.</w:t>
      </w:r>
    </w:p>
    <w:p w14:paraId="070D6312">
      <w:r>
        <w:t>3. Open Advanced view.</w:t>
      </w:r>
    </w:p>
    <w:p w14:paraId="42C28353">
      <w:r>
        <w:t>4. Set Dependent field to Category.</w:t>
      </w:r>
    </w:p>
    <w:p w14:paraId="28F9AA92">
      <w:r>
        <w:t>5. Configure the choice values for Subcategory according to Category.</w:t>
      </w:r>
    </w:p>
    <w:p w14:paraId="0FF14257">
      <w:pPr>
        <w:pStyle w:val="2"/>
      </w:pPr>
      <w:r>
        <w:t>Dependency Mapping</w:t>
      </w:r>
    </w:p>
    <w:p w14:paraId="0601677B">
      <w:pPr>
        <w:pStyle w:val="23"/>
      </w:pPr>
      <w:r>
        <w:t>Network → VPN</w:t>
      </w:r>
    </w:p>
    <w:p w14:paraId="452DC0EC">
      <w:pPr>
        <w:pStyle w:val="23"/>
      </w:pPr>
      <w:r>
        <w:t>Hardware → Laptop</w:t>
      </w:r>
    </w:p>
    <w:p w14:paraId="6F16837C">
      <w:pPr>
        <w:pStyle w:val="23"/>
      </w:pPr>
      <w:r>
        <w:t>Software → Server</w:t>
      </w:r>
    </w:p>
    <w:p w14:paraId="053F7AB4">
      <w:pPr>
        <w:pStyle w:val="23"/>
      </w:pPr>
      <w:r>
        <w:t>Access → Forgot password</w:t>
      </w:r>
    </w:p>
    <w:p w14:paraId="73B95123">
      <w:pPr>
        <w:pStyle w:val="2"/>
      </w:pPr>
      <w:r>
        <w:t>Validation</w:t>
      </w:r>
    </w:p>
    <w:p w14:paraId="6A370F59">
      <w:r>
        <w:t>Reload the form, change State to New, and verify that Short description becomes mandatory. Verify that Number is read-only and that Subcategory options change based on Category.</w:t>
      </w:r>
    </w:p>
    <w:p w14:paraId="05A896ED">
      <w:pPr>
        <w:jc w:val="center"/>
        <w:rPr>
          <w:rFonts w:hint="default"/>
          <w:lang w:val="en-US"/>
        </w:rPr>
      </w:pPr>
      <w:r>
        <w:t xml:space="preserve">Short description </w:t>
      </w:r>
      <w:r>
        <w:rPr>
          <w:rFonts w:hint="default"/>
          <w:lang w:val="en-US"/>
        </w:rPr>
        <w:t>Mandatory</w:t>
      </w:r>
    </w:p>
    <w:p w14:paraId="4398EA7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1245870"/>
            <wp:effectExtent l="0" t="0" r="8255" b="3810"/>
            <wp:docPr id="1" name="Picture 1" descr="Screenshot 2026-09-29 14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423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BD0">
      <w:pPr>
        <w:jc w:val="center"/>
      </w:pPr>
      <w:r>
        <w:t>Number read-only policy</w:t>
      </w:r>
    </w:p>
    <w:p w14:paraId="70D1092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9415" cy="1249045"/>
            <wp:effectExtent l="0" t="0" r="6985" b="635"/>
            <wp:docPr id="2" name="Picture 2" descr="Screenshot 2026-09-29 14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23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8B70">
      <w:pPr>
        <w:jc w:val="center"/>
      </w:pPr>
      <w:r>
        <w:t>Dictionary dependency configuration</w:t>
      </w:r>
    </w:p>
    <w:p w14:paraId="69847E9F">
      <w:pPr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4302125" cy="1054735"/>
            <wp:effectExtent l="0" t="0" r="10795" b="12065"/>
            <wp:docPr id="3" name="Picture 3" descr="Screenshot 2026-09-29 14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423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B97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</Words>
  <Characters>1290</Characters>
  <Lines>0</Lines>
  <Paragraphs>0</Paragraphs>
  <TotalTime>4</TotalTime>
  <ScaleCrop>false</ScaleCrop>
  <LinksUpToDate>false</LinksUpToDate>
  <CharactersWithSpaces>1493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7C117ABC42E54DE28476ED727F34C3CD_12</vt:lpwstr>
  </property>
</Properties>
</file>