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64638">
      <w:pPr>
        <w:jc w:val="center"/>
      </w:pPr>
      <w:r>
        <w:rPr>
          <w:b/>
          <w:sz w:val="40"/>
        </w:rPr>
        <w:t>PHASE 7 – Testing and Validation</w:t>
      </w:r>
    </w:p>
    <w:p w14:paraId="4986ED4D">
      <w:pPr>
        <w:jc w:val="center"/>
      </w:pPr>
      <w:r>
        <w:rPr>
          <w:i/>
        </w:rPr>
        <w:t>Perform end-to-end validation to ensure that the Employee Raise Issue application, Record Producer, UI Policies, dependencies, and Service Portal work together correctly.</w:t>
      </w:r>
    </w:p>
    <w:p w14:paraId="4E35FA93">
      <w:pPr>
        <w:pStyle w:val="2"/>
      </w:pPr>
      <w:r>
        <w:t>Test URL</w:t>
      </w:r>
    </w:p>
    <w:p w14:paraId="3041886B">
      <w:r>
        <w:t>Open the configured Service Portal using the project portal URL, for example: /employee_request.</w:t>
      </w:r>
    </w:p>
    <w:p w14:paraId="0945C0EA">
      <w:pPr>
        <w:pStyle w:val="2"/>
      </w:pPr>
      <w:r>
        <w:t>End-to-End Test Cases</w:t>
      </w:r>
    </w:p>
    <w:p w14:paraId="3A405276">
      <w:r>
        <w:t>1. Open the Employee Request portal.</w:t>
      </w:r>
    </w:p>
    <w:p w14:paraId="0CCF6A3D">
      <w:r>
        <w:t>2. Verify that the portal logo/image and configured widgets are displayed.</w:t>
      </w:r>
    </w:p>
    <w:p w14:paraId="301D3C44">
      <w:r>
        <w:t>3. Scroll to the custom widgets.</w:t>
      </w:r>
    </w:p>
    <w:p w14:paraId="46E2203A">
      <w:r>
        <w:t>4. Hover over the widgets and verify the intended visual/animation behavior.</w:t>
      </w:r>
    </w:p>
    <w:p w14:paraId="6136BFE2">
      <w:r>
        <w:t>5. Click Raise Ticket.</w:t>
      </w:r>
    </w:p>
    <w:p w14:paraId="3F20805C">
      <w:r>
        <w:t>6. Confirm that the Raise Employee Issue Record Producer opens.</w:t>
      </w:r>
    </w:p>
    <w:p w14:paraId="2D589CE0">
      <w:r>
        <w:t>7. Enter Requester, Category, Subcategory, State, and Short description.</w:t>
      </w:r>
    </w:p>
    <w:p w14:paraId="171E8A8A">
      <w:r>
        <w:t>8. Verify Category → Subcategory dependency.</w:t>
      </w:r>
    </w:p>
    <w:p w14:paraId="549D2B03">
      <w:r>
        <w:t>9. Set State to New and verify that Short description becomes mandatory.</w:t>
      </w:r>
    </w:p>
    <w:p w14:paraId="6C5D7D7C">
      <w:r>
        <w:t>10. Verify that Number is read-only.</w:t>
      </w:r>
    </w:p>
    <w:p w14:paraId="41ED7CD8">
      <w:r>
        <w:t>11. Submit the request.</w:t>
      </w:r>
    </w:p>
    <w:p w14:paraId="48B750A1">
      <w:r>
        <w:t>12. Open the created Employee Raise Issue record and verify that the submitted values are stored correctly.</w:t>
      </w:r>
    </w:p>
    <w:p w14:paraId="6EBE0A3F">
      <w:pPr>
        <w:pStyle w:val="2"/>
      </w:pPr>
      <w:r>
        <w:t>Validation Checklist</w:t>
      </w:r>
    </w:p>
    <w:p w14:paraId="642ED816">
      <w:r>
        <w:t>Application created and scoped correctly</w:t>
      </w:r>
    </w:p>
    <w:p w14:paraId="58C7A092">
      <w:r>
        <w:t>Custom table and fields available</w:t>
      </w:r>
    </w:p>
    <w:p w14:paraId="0842970E">
      <w:r>
        <w:t>Choice values configured correctly</w:t>
      </w:r>
    </w:p>
    <w:p w14:paraId="4D495369">
      <w:r>
        <w:t>Reference fields point to correct tables</w:t>
      </w:r>
    </w:p>
    <w:p w14:paraId="3DE20F1F">
      <w:r>
        <w:t>UI Policies behave as expected</w:t>
      </w:r>
    </w:p>
    <w:p w14:paraId="48A483D8">
      <w:r>
        <w:t>Category/Subcategory dependency works</w:t>
      </w:r>
    </w:p>
    <w:p w14:paraId="7561C1C0">
      <w:r>
        <w:t>Record Producer creates records in the correct table</w:t>
      </w:r>
    </w:p>
    <w:p w14:paraId="2D87BD37">
      <w:r>
        <w:t>Portal displays both custom widgets</w:t>
      </w:r>
    </w:p>
    <w:p w14:paraId="7B75AD0D">
      <w:r>
        <w:t>Raise Ticket redirects to the Record Producer</w:t>
      </w:r>
    </w:p>
    <w:p w14:paraId="090CB455">
      <w:r>
        <w:t>Submitted data is stored correctly</w:t>
      </w:r>
    </w:p>
    <w:p w14:paraId="76CF9815">
      <w:pPr>
        <w:jc w:val="center"/>
      </w:pPr>
      <w:r>
        <w:t>Portal home page</w:t>
      </w:r>
    </w:p>
    <w:p w14:paraId="73C59DE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859790"/>
            <wp:effectExtent l="0" t="0" r="10160" b="8890"/>
            <wp:docPr id="1" name="Picture 1" descr="Screenshot 2026-09-29 14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450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463D">
      <w:pPr>
        <w:jc w:val="center"/>
      </w:pPr>
      <w:r>
        <w:t>Widgets visible</w:t>
      </w:r>
    </w:p>
    <w:p w14:paraId="12DDBC1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103120"/>
            <wp:effectExtent l="0" t="0" r="8255" b="0"/>
            <wp:docPr id="2" name="Picture 2" descr="Screenshot 2026-09-29 14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450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B25F">
      <w:pPr>
        <w:jc w:val="center"/>
      </w:pPr>
      <w:r>
        <w:t>Record Producer form</w:t>
      </w:r>
    </w:p>
    <w:p w14:paraId="54BB002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85590" cy="1943735"/>
            <wp:effectExtent l="0" t="0" r="13970" b="6985"/>
            <wp:docPr id="3" name="Picture 3" descr="Screenshot 2026-09-29 14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9 1450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5923">
      <w:pPr>
        <w:jc w:val="center"/>
      </w:pPr>
      <w:r>
        <w:t>Mandatory field behavior</w:t>
      </w:r>
    </w:p>
    <w:p w14:paraId="591CA23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923290"/>
            <wp:effectExtent l="0" t="0" r="8255" b="6350"/>
            <wp:docPr id="4" name="Picture 4" descr="Screenshot 2026-09-29 14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9 1453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EA9D">
      <w:pPr>
        <w:jc w:val="center"/>
      </w:pPr>
      <w:r>
        <w:t>Dependent Subcategory choices</w:t>
      </w:r>
    </w:p>
    <w:p w14:paraId="01CA7AB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4970" cy="808990"/>
            <wp:effectExtent l="0" t="0" r="11430" b="13970"/>
            <wp:docPr id="5" name="Picture 5" descr="Screenshot 2026-09-29 14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9 1454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CE41">
      <w:pPr>
        <w:jc w:val="center"/>
      </w:pPr>
      <w:r>
        <w:t>Created Employee Raise Issue record</w:t>
      </w:r>
    </w:p>
    <w:p w14:paraId="00D08A8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1220470"/>
            <wp:effectExtent l="0" t="0" r="8255" b="13970"/>
            <wp:docPr id="6" name="Picture 6" descr="Screenshot 2026-09-29 14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9 1451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478145" cy="1260475"/>
            <wp:effectExtent l="0" t="0" r="8255" b="4445"/>
            <wp:docPr id="7" name="Picture 7" descr="Screenshot 2026-09-29 14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9 1451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35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</Words>
  <Characters>1335</Characters>
  <Lines>0</Lines>
  <Paragraphs>0</Paragraphs>
  <TotalTime>6</TotalTime>
  <ScaleCrop>false</ScaleCrop>
  <LinksUpToDate>false</LinksUpToDate>
  <CharactersWithSpaces>1523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0ACE1DEC3A164C89ADAB4091F2F2400B_12</vt:lpwstr>
  </property>
</Properties>
</file>