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D1CDD">
      <w:pPr>
        <w:jc w:val="center"/>
      </w:pPr>
      <w:r>
        <w:rPr>
          <w:b/>
          <w:sz w:val="34"/>
        </w:rPr>
        <w:t>EMPLOYEE RAISE ISSUE – RECORD PRODUCER &amp; SERVICE PORTAL INTEGRATION</w:t>
      </w:r>
    </w:p>
    <w:p w14:paraId="04ACB303">
      <w:pPr>
        <w:jc w:val="center"/>
      </w:pPr>
      <w:r>
        <w:rPr>
          <w:b/>
          <w:sz w:val="28"/>
        </w:rPr>
        <w:t>PHASE 6: Creating Widgets and Adding Them to the Page</w:t>
      </w:r>
    </w:p>
    <w:p w14:paraId="49F3B1E9">
      <w:pPr>
        <w:pStyle w:val="2"/>
      </w:pPr>
      <w:r>
        <w:t>1. Introduction</w:t>
      </w:r>
    </w:p>
    <w:p w14:paraId="4D27D3FE">
      <w:r>
        <w:t>This phase enhances the Service Portal by creating a custom informational widget and placing widgets on the Employee Center portal page. HTML and CSS are used to create an interactive visual experience.</w:t>
      </w:r>
    </w:p>
    <w:p w14:paraId="34E891BA">
      <w:pPr>
        <w:pStyle w:val="2"/>
      </w:pPr>
      <w:r>
        <w:t>2. Objective</w:t>
      </w:r>
    </w:p>
    <w:p w14:paraId="7290AFB4">
      <w:r>
        <w:t>To create the Commercial Widget, preview it, and add the required widgets to the portal page.</w:t>
      </w:r>
    </w:p>
    <w:p w14:paraId="6AA7FD3B">
      <w:pPr>
        <w:pStyle w:val="2"/>
      </w:pPr>
      <w:r>
        <w:t>3. Creating the Commercial Widget</w:t>
      </w:r>
    </w:p>
    <w:p w14:paraId="1C6E6201">
      <w:r>
        <w:t>1. Navigate to Service Portal Configuration → Widget Editor.</w:t>
      </w:r>
    </w:p>
    <w:p w14:paraId="39A599F9">
      <w:r>
        <w:t>2. Click Create a new widget.</w:t>
      </w:r>
    </w:p>
    <w:p w14:paraId="1B2A1449">
      <w:r>
        <w:t>3. Set Widget Name to Commercial Widget.</w:t>
      </w:r>
    </w:p>
    <w:p w14:paraId="2CF61562">
      <w:r>
        <w:t>4. Click Submit.</w:t>
      </w:r>
    </w:p>
    <w:p w14:paraId="4A21622F">
      <w:r>
        <w:t>5. Enable the HTML and CSS templates.</w:t>
      </w:r>
    </w:p>
    <w:p w14:paraId="2913BE82">
      <w:r>
        <w:t>6. Paste the HTML and CSS code from the project configuration.</w:t>
      </w:r>
    </w:p>
    <w:p w14:paraId="4FBFDFED">
      <w:r>
        <w:t>7. Click Save.</w:t>
      </w:r>
    </w:p>
    <w:p w14:paraId="24C51895">
      <w:r>
        <w:t>8. Enable Preview to verify the design.</w:t>
      </w:r>
    </w:p>
    <w:p w14:paraId="74642666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Widget Editor – Commercial Widget</w:t>
      </w:r>
    </w:p>
    <w:p w14:paraId="2158810A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307455" cy="2995295"/>
            <wp:effectExtent l="0" t="0" r="1905" b="6985"/>
            <wp:docPr id="1" name="Picture 1" descr="Screenshot 2026-09-10 12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0 1248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74C04851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8"/>
          <w:szCs w:val="28"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HTML/CSS templates with widget preview enabled</w:t>
      </w:r>
    </w:p>
    <w:p w14:paraId="41A626AA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308725" cy="3009265"/>
            <wp:effectExtent l="0" t="0" r="635" b="8255"/>
            <wp:docPr id="2" name="Picture 2" descr="Screenshot 2026-09-10 12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0 1247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6F9D972D">
      <w:pPr>
        <w:pStyle w:val="2"/>
      </w:pPr>
      <w:r>
        <w:t>4. HTML Code</w:t>
      </w:r>
    </w:p>
    <w:p w14:paraId="1A4E1C8F">
      <w:r>
        <w:rPr>
          <w:rFonts w:ascii="Consolas" w:hAnsi="Consolas"/>
          <w:sz w:val="18"/>
        </w:rPr>
        <w:t>&lt;div class="commercial-widget"&gt;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&lt;h2&gt;Our Commercial Services&lt;/h2&gt;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&lt;p&gt;We provide end-to-end IT services, support, and issue resolution through a streamlined Service Portal experience.&lt;/p&gt;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&lt;ul&gt;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&lt;li&gt;✔ 24/7 Customer Support&lt;/li&gt;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&lt;li&gt;✔ Faster Issue Resolution&lt;/li&gt;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&lt;li&gt;✔ Transparent Tracking&lt;/li&gt;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&lt;li&gt;✔ Secure &amp; Reliable&lt;/li&gt;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&lt;/ul&gt;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&lt;/div&gt;</w:t>
      </w:r>
    </w:p>
    <w:p w14:paraId="7B053955">
      <w:pPr>
        <w:pStyle w:val="2"/>
      </w:pPr>
      <w:r>
        <w:t>5. CSS Code</w:t>
      </w:r>
    </w:p>
    <w:p w14:paraId="3D6C66EF">
      <w:r>
        <w:rPr>
          <w:rFonts w:ascii="Consolas" w:hAnsi="Consolas"/>
          <w:sz w:val="16"/>
        </w:rPr>
        <w:t>.commercial-widget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background: linear-gradient(135deg, #1db954 0%, #ffffff 50%, #0b5ed7 100%);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padding: 30px;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border-radius: 14px;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box-shadow: 0 10px 25px rgba(0,0,0,0.12);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height: 100%;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position: relative;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overflow: hidden;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transition: transform 0.4s ease, box-shadow 0.4s ease;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.commercial-widget:hover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transform: translateY(-8px);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box-shadow: 0 20px 40px rgba(0,0,0,0.18);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.commercial-widget h2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color: #0b5ed7;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margin-bottom: 15px;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font-weight: 700;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animation: floatText 3s ease-in-out infinite;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@keyframes floatText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0% { transform: translateY(0);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50% { transform: translateY(-6px);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100% { transform: translateY(0);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.commercial-widget p { color:#222; font-size:15px; margin-bottom:18px;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.commercial-widget ul { padding-left:0; list-style:none;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.commercial-widget ul li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padding:10px 0; font-size:14px; color:#222;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opacity:0; animation:slideIn 0.8s ease forwards;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.commercial-widget ul li:nth-child(1) { animation-delay:0.2s;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.commercial-widget ul li:nth-child(2) { animation-delay:0.4s;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.commercial-widget ul li:nth-child(3) { animation-delay:0.6s;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.commercial-widget ul li:nth-child(4) { animation-delay:0.8s;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@keyframes slideIn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from { opacity:0; transform:translateX(-15px);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to { opacity:1; transform:translateX(0);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.row:hover .commercial-widget,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.row:hover .raise-ticket-widget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transform:translateY(-5px) scale(1.01);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</w:p>
    <w:p w14:paraId="71FBBE56">
      <w:pPr>
        <w:pStyle w:val="2"/>
      </w:pPr>
      <w:r>
        <w:t>6. Adding Widgets to the Page</w:t>
      </w:r>
    </w:p>
    <w:p w14:paraId="3EDEABBE">
      <w:r>
        <w:t>The project uses the existing Employee Center portal page for arranging the widgets.</w:t>
      </w:r>
    </w:p>
    <w:p w14:paraId="11EAB29B">
      <w:r>
        <w:t>1. Navigate to Service Portal Configuration.</w:t>
      </w:r>
    </w:p>
    <w:p w14:paraId="06337A4F">
      <w:r>
        <w:t>2. Select Designer.</w:t>
      </w:r>
    </w:p>
    <w:p w14:paraId="0F55565F">
      <w:r>
        <w:t>3. Search for the Employee Center homepage/required Employee Center portal page.</w:t>
      </w:r>
    </w:p>
    <w:p w14:paraId="35C24585">
      <w:r>
        <w:t>4. Open the page in the designer.</w:t>
      </w:r>
    </w:p>
    <w:p w14:paraId="5E589630">
      <w:r>
        <w:t>5. Create the required 6 × 6 container/column layout.</w:t>
      </w:r>
    </w:p>
    <w:p w14:paraId="44209684">
      <w:r>
        <w:t>6. Search for the required widgets.</w:t>
      </w:r>
    </w:p>
    <w:p w14:paraId="290AC36F">
      <w:r>
        <w:t>7. Drag and drop the widgets into the desired locations.</w:t>
      </w:r>
    </w:p>
    <w:p w14:paraId="1813C088">
      <w:r>
        <w:t>8. Save and preview the page.</w:t>
      </w:r>
    </w:p>
    <w:p w14:paraId="31BDF0DF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8"/>
          <w:szCs w:val="28"/>
        </w:rPr>
      </w:pPr>
      <w:r>
        <w:rPr>
          <w:b/>
        </w:rPr>
        <w:br w:type="textWrapping"/>
      </w:r>
      <w:r>
        <w:rPr>
          <w:b/>
          <w:sz w:val="28"/>
          <w:szCs w:val="28"/>
        </w:rPr>
        <w:t>Employee Center portal page in Service Portal Designer</w:t>
      </w:r>
    </w:p>
    <w:p w14:paraId="628EE885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8"/>
          <w:szCs w:val="28"/>
        </w:rPr>
      </w:pPr>
    </w:p>
    <w:p w14:paraId="61183C88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296025" cy="2236470"/>
            <wp:effectExtent l="0" t="0" r="13335" b="3810"/>
            <wp:docPr id="5" name="Picture 5" descr="Screenshot 2026-09-10 125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10 1253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</w:rPr>
        <w:br w:type="textWrapping"/>
      </w:r>
    </w:p>
    <w:p w14:paraId="61C8ADF5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8"/>
          <w:szCs w:val="28"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Widgets placed in the portal layout</w:t>
      </w:r>
    </w:p>
    <w:p w14:paraId="6F898E13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303645" cy="2982595"/>
            <wp:effectExtent l="0" t="0" r="5715" b="4445"/>
            <wp:docPr id="4" name="Picture 4" descr="Screenshot 2026-09-10 125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0 1253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386F2622">
      <w:pPr>
        <w:pStyle w:val="2"/>
      </w:pPr>
      <w:r>
        <w:t>7. Result</w:t>
      </w:r>
    </w:p>
    <w:p w14:paraId="7703B376">
      <w:r>
        <w:t>The Commercial Widget was created and styled using HTML and CSS, and the required widgets were added to the Employee Center portal page.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DA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467</Words>
  <Characters>2950</Characters>
  <Lines>0</Lines>
  <Paragraphs>0</Paragraphs>
  <TotalTime>23</TotalTime>
  <ScaleCrop>false</ScaleCrop>
  <LinksUpToDate>false</LinksUpToDate>
  <CharactersWithSpaces>3395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 LINGALA</cp:lastModifiedBy>
  <dcterms:modified xsi:type="dcterms:W3CDTF">2026-09-10T07:33:14Z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eyJoZGlkIjoiOTBiYWJiNmVmZjA4NmYxOTkwNTY0NjU3YzAyNjgxZWEiLCJ1c2VySWQiOiI1Njc2MDI5MjkyNjAifQ==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FA68FC23DE2D49C5804D0E3F01B90B58_13</vt:lpwstr>
  </property>
</Properties>
</file>