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3FA9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3215D3B7">
      <w:pPr>
        <w:jc w:val="center"/>
      </w:pPr>
      <w:r>
        <w:rPr>
          <w:b/>
          <w:sz w:val="28"/>
        </w:rPr>
        <w:t>PHASE 7: Testing and Validation</w:t>
      </w:r>
    </w:p>
    <w:p w14:paraId="36DA1465">
      <w:pPr>
        <w:pStyle w:val="2"/>
      </w:pPr>
      <w:r>
        <w:t>1. Introduction</w:t>
      </w:r>
    </w:p>
    <w:p w14:paraId="33632AD5">
      <w:r>
        <w:t>This phase validates the complete Employee Raise Issue solution from the employee-facing Service Portal to the backend ServiceNow table.</w:t>
      </w:r>
    </w:p>
    <w:p w14:paraId="6CABD6B3">
      <w:pPr>
        <w:pStyle w:val="2"/>
      </w:pPr>
      <w:r>
        <w:t>2. Objective</w:t>
      </w:r>
    </w:p>
    <w:p w14:paraId="0F41E68C">
      <w:r>
        <w:t>To perform end-to-end testing and confirm that the portal, widgets, Record Producer, UI Policies, dependency, and field restrictions work as configured.</w:t>
      </w:r>
    </w:p>
    <w:p w14:paraId="26CA17C3">
      <w:pPr>
        <w:pStyle w:val="2"/>
      </w:pPr>
      <w:r>
        <w:t>3. Testing URL</w:t>
      </w:r>
    </w:p>
    <w:p w14:paraId="4FFBE5BE">
      <w:r>
        <w:t>Open the configured employee_request portal URL. Example format: https://&lt;instance&gt;.service-now.com/employee_request</w:t>
      </w:r>
    </w:p>
    <w:p w14:paraId="52C33642">
      <w:pPr>
        <w:pStyle w:val="2"/>
      </w:pPr>
      <w:r>
        <w:t>4. Testing Procedure</w:t>
      </w:r>
    </w:p>
    <w:p w14:paraId="692DA89E">
      <w:r>
        <w:t>1. Open the Employee Requesting Portal.</w:t>
      </w:r>
    </w:p>
    <w:p w14:paraId="0795D907">
      <w:r>
        <w:t>2. Verify that the portal loads successfully.</w:t>
      </w:r>
    </w:p>
    <w:p w14:paraId="5E4E7C3D">
      <w:r>
        <w:t>3. Confirm that the configured image/logo and portal components are displayed.</w:t>
      </w:r>
    </w:p>
    <w:p w14:paraId="093EC2A1">
      <w:r>
        <w:t>4. Scroll down and verify that the created widgets are visible.</w:t>
      </w:r>
    </w:p>
    <w:p w14:paraId="49A3EF19">
      <w:r>
        <w:t>5. Move the cursor over the widgets and verify the floating/hover behavior.</w:t>
      </w:r>
    </w:p>
    <w:p w14:paraId="0684D1D9">
      <w:r>
        <w:t>6. Click the Raise Ticket or equivalent request link.</w:t>
      </w:r>
    </w:p>
    <w:p w14:paraId="12C8D886">
      <w:r>
        <w:t>7. Verify that the Raise Employee Issue Record Producer opens.</w:t>
      </w:r>
    </w:p>
    <w:p w14:paraId="050AA487">
      <w:r>
        <w:t>8. Fill in the requester and issue details.</w:t>
      </w:r>
    </w:p>
    <w:p w14:paraId="6125FB18">
      <w:r>
        <w:t>9. Select a Category and verify the appropriate Subcategory choices.</w:t>
      </w:r>
    </w:p>
    <w:p w14:paraId="314925B6">
      <w:r>
        <w:t>10. Set State to New and verify that Short description becomes mandatory.</w:t>
      </w:r>
    </w:p>
    <w:p w14:paraId="5FE7A74B">
      <w:r>
        <w:t>11. Verify that Number is read-only.</w:t>
      </w:r>
    </w:p>
    <w:p w14:paraId="4C5AB006">
      <w:r>
        <w:t>12. Submit the Record Producer.</w:t>
      </w:r>
    </w:p>
    <w:p w14:paraId="3D74EFC3">
      <w:r>
        <w:t>13. Open the Employee Raise Issue table and verify that a backend record was created.</w:t>
      </w:r>
    </w:p>
    <w:p w14:paraId="094667B4">
      <w:r>
        <w:t>14. Confirm that the submitted values are stored correctly.</w:t>
      </w:r>
    </w:p>
    <w:p w14:paraId="06D7D611">
      <w:pPr>
        <w:pStyle w:val="2"/>
      </w:pPr>
      <w:r>
        <w:t>5. Validation Checklist</w:t>
      </w:r>
    </w:p>
    <w:p w14:paraId="39F8824E">
      <w:pPr>
        <w:pStyle w:val="23"/>
      </w:pPr>
      <w:r>
        <w:t>Service Portal opens successfully.</w:t>
      </w:r>
    </w:p>
    <w:p w14:paraId="572B370B">
      <w:pPr>
        <w:pStyle w:val="23"/>
      </w:pPr>
      <w:r>
        <w:t>Configured image/logo is displayed.</w:t>
      </w:r>
    </w:p>
    <w:p w14:paraId="12341F32">
      <w:pPr>
        <w:pStyle w:val="23"/>
      </w:pPr>
      <w:r>
        <w:t>Custom widgets are visible.</w:t>
      </w:r>
    </w:p>
    <w:p w14:paraId="22F6F011">
      <w:pPr>
        <w:pStyle w:val="23"/>
      </w:pPr>
      <w:r>
        <w:t>Widget hover/floating effect works.</w:t>
      </w:r>
    </w:p>
    <w:p w14:paraId="6F389DE9">
      <w:pPr>
        <w:pStyle w:val="23"/>
      </w:pPr>
      <w:r>
        <w:t>Record Producer opens from the portal.</w:t>
      </w:r>
    </w:p>
    <w:p w14:paraId="08EBC49C">
      <w:pPr>
        <w:pStyle w:val="23"/>
      </w:pPr>
      <w:r>
        <w:t>Category–Subcategory dependency works correctly.</w:t>
      </w:r>
    </w:p>
    <w:p w14:paraId="6CB3D400">
      <w:pPr>
        <w:pStyle w:val="23"/>
      </w:pPr>
      <w:r>
        <w:t>Short description becomes mandatory when State is New.</w:t>
      </w:r>
    </w:p>
    <w:p w14:paraId="5E09B971">
      <w:pPr>
        <w:pStyle w:val="23"/>
      </w:pPr>
      <w:r>
        <w:t>Number field is read-only.</w:t>
      </w:r>
    </w:p>
    <w:p w14:paraId="0D9F0B17">
      <w:pPr>
        <w:pStyle w:val="23"/>
      </w:pPr>
      <w:r>
        <w:t>Record Producer submission creates a backend Employee Raise Issue record.</w:t>
      </w:r>
    </w:p>
    <w:p w14:paraId="17D15A02">
      <w:pPr>
        <w:pStyle w:val="23"/>
      </w:pPr>
      <w:r>
        <w:t>Submitted information is stored correctly.</w:t>
      </w:r>
    </w:p>
    <w:p w14:paraId="137F7608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Employee Requesting Portal homepage</w:t>
      </w:r>
    </w:p>
    <w:p w14:paraId="6945AA13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3645" cy="701040"/>
            <wp:effectExtent l="0" t="0" r="5715" b="0"/>
            <wp:docPr id="1" name="Picture 1" descr="Screenshot 2026-09-10 13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0 134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7BF79B4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bookmarkStart w:id="0" w:name="_GoBack"/>
      <w:bookmarkEnd w:id="0"/>
      <w:r>
        <w:rPr>
          <w:b/>
        </w:rPr>
        <w:br w:type="textWrapping"/>
      </w:r>
      <w:r>
        <w:rPr>
          <w:b/>
          <w:sz w:val="28"/>
          <w:szCs w:val="28"/>
        </w:rPr>
        <w:t>Custom widgets displayed on the portal</w:t>
      </w:r>
    </w:p>
    <w:p w14:paraId="24D7C667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8725" cy="2524125"/>
            <wp:effectExtent l="0" t="0" r="635" b="5715"/>
            <wp:docPr id="2" name="Picture 2" descr="Screenshot 2026-09-10 13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0 1340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02FA2F95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Raise Employee Issue Record Producer</w:t>
      </w:r>
    </w:p>
    <w:p w14:paraId="028BBF6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3645" cy="2979420"/>
            <wp:effectExtent l="0" t="0" r="5715" b="7620"/>
            <wp:docPr id="3" name="Picture 3" descr="Screenshot 2026-09-10 13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0 1341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30F76A8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Category and Subcategory behavior</w:t>
      </w:r>
    </w:p>
    <w:p w14:paraId="0313DA84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lang w:val="en-IN"/>
        </w:rPr>
      </w:pPr>
      <w:r>
        <w:rPr>
          <w:b/>
        </w:rPr>
        <w:drawing>
          <wp:inline distT="0" distB="0" distL="114300" distR="114300">
            <wp:extent cx="6307455" cy="2801620"/>
            <wp:effectExtent l="0" t="0" r="1905" b="2540"/>
            <wp:docPr id="4" name="Picture 4" descr="Screenshot 2026-09-10 13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0 1344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  <w:r>
        <w:rPr>
          <w:rFonts w:hint="default"/>
          <w:b/>
          <w:lang w:val="en-IN"/>
        </w:rPr>
        <w:t xml:space="preserve">  </w:t>
      </w:r>
    </w:p>
    <w:p w14:paraId="1017A8A4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6296025" cy="2009775"/>
            <wp:effectExtent l="0" t="0" r="13335" b="1905"/>
            <wp:docPr id="5" name="Picture 5" descr="Screenshot 2026-09-10 13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0 1344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0CF2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UI Policy behavior on the Employee Raise Issue form</w:t>
      </w:r>
    </w:p>
    <w:p w14:paraId="13C64196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drawing>
          <wp:inline distT="0" distB="0" distL="114300" distR="114300">
            <wp:extent cx="6303645" cy="2261235"/>
            <wp:effectExtent l="0" t="0" r="5715" b="9525"/>
            <wp:docPr id="6" name="Picture 6" descr="Screenshot 2026-09-10 13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0 1349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FD4A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</w:p>
    <w:p w14:paraId="2E404A68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6025" cy="1829435"/>
            <wp:effectExtent l="0" t="0" r="13335" b="14605"/>
            <wp:docPr id="8" name="Picture 8" descr="Screenshot 2026-09-10 13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10 1348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01991F71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Successfully created Employee Raise Issue record</w:t>
      </w:r>
    </w:p>
    <w:p w14:paraId="36808F9E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3645" cy="1385570"/>
            <wp:effectExtent l="0" t="0" r="5715" b="1270"/>
            <wp:docPr id="9" name="Picture 9" descr="Screenshot 2026-09-10 13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10 1357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5EC54A6E">
      <w:pPr>
        <w:pStyle w:val="2"/>
      </w:pPr>
      <w:r>
        <w:t>6. Result</w:t>
      </w:r>
    </w:p>
    <w:p w14:paraId="681E86F1">
      <w:r>
        <w:t>End-to-end testing confirms that the major components work together as intended, from employee request submission through backend record creation.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3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340</Words>
  <Characters>2068</Characters>
  <Lines>0</Lines>
  <Paragraphs>0</Paragraphs>
  <TotalTime>56</TotalTime>
  <ScaleCrop>false</ScaleCrop>
  <LinksUpToDate>false</LinksUpToDate>
  <CharactersWithSpaces>2360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2026-09-10T08:30:08Z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43A9836766904461B0FDE2307527FF7C_13</vt:lpwstr>
  </property>
</Properties>
</file>