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3FD025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数据库实践设计方案</w:t>
      </w:r>
    </w:p>
    <w:p w14:paraId="0DDD36AA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总体设计</w:t>
      </w:r>
    </w:p>
    <w:p w14:paraId="087FC425">
      <w:pPr>
        <w:pStyle w:val="4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数据库的建立：详见附件1</w:t>
      </w:r>
    </w:p>
    <w:p w14:paraId="47D6BE6A">
      <w:pPr>
        <w:pStyle w:val="4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bookmarkStart w:id="0" w:name="OLE_LINK1"/>
      <w:r>
        <w:rPr>
          <w:rFonts w:hint="eastAsia"/>
          <w:lang w:val="en-US" w:eastAsia="zh-CN"/>
        </w:rPr>
        <w:t>过敏性疾病专病库管理系统</w:t>
      </w:r>
      <w:bookmarkEnd w:id="0"/>
      <w:r>
        <w:rPr>
          <w:rFonts w:hint="eastAsia"/>
          <w:lang w:val="en-US" w:eastAsia="zh-CN"/>
        </w:rPr>
        <w:t>功能：</w:t>
      </w:r>
    </w:p>
    <w:p w14:paraId="79C16122">
      <w:pPr>
        <w:numPr>
          <w:ilvl w:val="0"/>
          <w:numId w:val="2"/>
        </w:numPr>
        <w:ind w:left="0" w:leftChars="0" w:firstLine="40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对每一个库设计一个GUI面板，实现：增，删，改，查……</w:t>
      </w:r>
    </w:p>
    <w:p w14:paraId="0F285B9E">
      <w:pPr>
        <w:numPr>
          <w:ilvl w:val="0"/>
          <w:numId w:val="0"/>
        </w:numPr>
        <w:ind w:left="400"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临床数据库、流调数据库（szz）</w:t>
      </w:r>
    </w:p>
    <w:p w14:paraId="6789884E">
      <w:pPr>
        <w:numPr>
          <w:ilvl w:val="0"/>
          <w:numId w:val="0"/>
        </w:numPr>
        <w:ind w:left="400"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随访数据库、生物样本库（wsz）</w:t>
      </w:r>
    </w:p>
    <w:p w14:paraId="7C4286D0">
      <w:pPr>
        <w:numPr>
          <w:ilvl w:val="0"/>
          <w:numId w:val="0"/>
        </w:numPr>
        <w:ind w:left="400"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可以参考：附件2，附件3</w:t>
      </w:r>
    </w:p>
    <w:p w14:paraId="00D462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540000" cy="18542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2508250" cy="1854200"/>
            <wp:effectExtent l="0" t="0" r="635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825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F66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737100" cy="37719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F7D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527300" cy="104775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73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7DADB">
      <w:pPr>
        <w:rPr>
          <w:rFonts w:hint="default"/>
          <w:lang w:val="en-US" w:eastAsia="zh-CN"/>
        </w:rPr>
      </w:pPr>
    </w:p>
    <w:p w14:paraId="4AF1260C">
      <w:pPr>
        <w:numPr>
          <w:ilvl w:val="0"/>
          <w:numId w:val="2"/>
        </w:numPr>
        <w:ind w:left="0" w:leftChars="0" w:firstLine="400" w:firstLineChars="0"/>
        <w:rPr>
          <w:rFonts w:hint="default" w:cs="Arial"/>
          <w:b/>
          <w:bCs/>
          <w:lang w:val="en-US" w:eastAsia="zh-CN"/>
        </w:rPr>
      </w:pPr>
      <w:r>
        <w:rPr>
          <w:rFonts w:hint="default" w:cs="Arial"/>
          <w:b/>
          <w:bCs/>
          <w:lang w:val="en-US" w:eastAsia="zh-CN"/>
        </w:rPr>
        <w:t>将四个库整合成一个过敏性疾病专病库管理系统</w:t>
      </w:r>
      <w:r>
        <w:rPr>
          <w:rFonts w:hint="eastAsia" w:cs="Arial"/>
          <w:b/>
          <w:bCs/>
          <w:lang w:val="en-US" w:eastAsia="zh-CN"/>
        </w:rPr>
        <w:t>：创建一个GUI面板，具有四个按钮，点击可以打开相应的数据库进行管理……</w:t>
      </w:r>
    </w:p>
    <w:p w14:paraId="753EC19F">
      <w:pPr>
        <w:numPr>
          <w:numId w:val="0"/>
        </w:numPr>
        <w:ind w:left="400" w:leftChars="0"/>
        <w:rPr>
          <w:rFonts w:hint="default" w:cs="Arial"/>
          <w:b/>
          <w:bCs/>
          <w:lang w:val="en-US" w:eastAsia="zh-CN"/>
        </w:rPr>
      </w:pPr>
      <w:r>
        <w:rPr>
          <w:rFonts w:hint="default" w:cs="Arial"/>
          <w:b/>
          <w:bCs/>
          <w:lang w:val="en-US" w:eastAsia="zh-CN"/>
        </w:rPr>
        <w:drawing>
          <wp:inline distT="0" distB="0" distL="114300" distR="114300">
            <wp:extent cx="3778250" cy="31369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825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57F7D">
      <w:pPr>
        <w:pStyle w:val="4"/>
        <w:numPr>
          <w:ilvl w:val="0"/>
          <w:numId w:val="1"/>
        </w:numPr>
        <w:bidi w:val="0"/>
        <w:ind w:left="0" w:leftChars="0" w:firstLine="0" w:firstLineChars="0"/>
        <w:rPr>
          <w:rFonts w:hint="default" w:cs="Arial"/>
          <w:b/>
          <w:lang w:val="en-US" w:eastAsia="zh-CN"/>
        </w:rPr>
      </w:pPr>
      <w:r>
        <w:rPr>
          <w:rFonts w:hint="eastAsia" w:cs="Arial"/>
          <w:b/>
          <w:lang w:val="en-US" w:eastAsia="zh-CN"/>
        </w:rPr>
        <w:t>word编写（wsz）</w:t>
      </w:r>
    </w:p>
    <w:p w14:paraId="0290135C">
      <w:pPr>
        <w:pStyle w:val="4"/>
        <w:numPr>
          <w:ilvl w:val="0"/>
          <w:numId w:val="1"/>
        </w:numPr>
        <w:bidi w:val="0"/>
        <w:ind w:left="0" w:leftChars="0" w:firstLine="0" w:firstLineChars="0"/>
        <w:rPr>
          <w:rFonts w:hint="default" w:cs="Arial"/>
          <w:b/>
          <w:lang w:val="en-US" w:eastAsia="zh-CN"/>
        </w:rPr>
      </w:pPr>
      <w:r>
        <w:rPr>
          <w:rFonts w:hint="eastAsia" w:cs="Arial"/>
          <w:b/>
          <w:lang w:val="en-US" w:eastAsia="zh-CN"/>
        </w:rPr>
        <w:t>汇报（szz）</w:t>
      </w:r>
      <w:bookmarkStart w:id="1" w:name="_GoBack"/>
      <w:bookmarkEnd w:id="1"/>
    </w:p>
    <w:p w14:paraId="6726F8AE">
      <w:pPr>
        <w:bidi w:val="0"/>
        <w:rPr>
          <w:rFonts w:hint="default"/>
          <w:color w:val="FF0000"/>
          <w:sz w:val="32"/>
          <w:szCs w:val="32"/>
          <w:lang w:val="en-US" w:eastAsia="zh-CN"/>
        </w:rPr>
      </w:pPr>
      <w:r>
        <w:rPr>
          <w:rFonts w:hint="eastAsia" w:ascii="Calibri" w:eastAsia="宋体"/>
          <w:color w:val="FF0000"/>
          <w:sz w:val="32"/>
          <w:szCs w:val="32"/>
          <w:lang w:val="en-US" w:eastAsia="zh-CN"/>
        </w:rPr>
        <w:t>NOTICE：学分只有1分。</w:t>
      </w:r>
    </w:p>
    <w:p w14:paraId="7FCBDCA8">
      <w:pPr>
        <w:rPr>
          <w:rFonts w:hint="default"/>
          <w:lang w:val="en-US" w:eastAsia="zh-CN"/>
        </w:rPr>
      </w:pPr>
    </w:p>
    <w:p w14:paraId="19A66B1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29689EE"/>
    <w:p w14:paraId="37DB25F5"/>
    <w:p w14:paraId="7551044B"/>
    <w:p w14:paraId="08F2744F"/>
    <w:p w14:paraId="2A00F87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2869AF"/>
    <w:multiLevelType w:val="singleLevel"/>
    <w:tmpl w:val="812869AF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3E29E099"/>
    <w:multiLevelType w:val="singleLevel"/>
    <w:tmpl w:val="3E29E09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97B7CE3"/>
    <w:rsid w:val="6EEE6E5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uiPriority w:val="1"/>
  </w:style>
  <w:style w:type="table" w:default="1" w:styleId="5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3204</Words>
  <Characters>14689</Characters>
  <Lines>0</Lines>
  <Paragraphs>1287</Paragraphs>
  <TotalTime>3</TotalTime>
  <ScaleCrop>false</ScaleCrop>
  <LinksUpToDate>false</LinksUpToDate>
  <CharactersWithSpaces>16396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2025-06-04T06:19:00Z</dcterms:created>
  <dc:creator>23013RK75C</dc:creator>
  <cp:lastModifiedBy>王上政</cp:lastModifiedBy>
  <dcterms:modified xsi:type="dcterms:W3CDTF">2025-06-04T12:17:34Z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3518247fb6f54245ab3bf101cc6ad72d_21</vt:lpwstr>
  </property>
  <property fmtid="{D5CDD505-2E9C-101B-9397-08002B2CF9AE}" pid="3" name="KSOTemplateDocerSaveRecord">
    <vt:lpwstr>eyJoZGlkIjoiMGY3OWJlNDM3OThhZmZiMTM4ZTRkZmZiZDhlOTliYTYiLCJ1c2VySWQiOiIxNjM1MDIwNTU1In0=</vt:lpwstr>
  </property>
  <property fmtid="{D5CDD505-2E9C-101B-9397-08002B2CF9AE}" pid="4" name="KSOProductBuildVer">
    <vt:lpwstr>2052-12.1.0.21171</vt:lpwstr>
  </property>
</Properties>
</file>