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9758F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作业 1.2：Gridworld </w:t>
      </w:r>
    </w:p>
    <w:p w14:paraId="2CA94EBF">
      <w:pPr>
        <w:pStyle w:val="3"/>
        <w:bidi w:val="0"/>
        <w:rPr>
          <w:rFonts w:hint="eastAsia"/>
        </w:rPr>
      </w:pPr>
      <w:r>
        <w:rPr>
          <w:rFonts w:hint="eastAsia"/>
        </w:rPr>
        <w:t>算法描述</w:t>
      </w:r>
    </w:p>
    <w:p w14:paraId="02CB3722">
      <w:pPr>
        <w:rPr>
          <w:rFonts w:hint="eastAsia"/>
        </w:rPr>
      </w:pPr>
      <w:r>
        <w:rPr>
          <w:rFonts w:hint="eastAsia"/>
        </w:rPr>
        <w:t>环境为一个 5×5 网格，状态表示为 (x,y)</w:t>
      </w:r>
      <w:r>
        <w:rPr>
          <w:rFonts w:hint="eastAsia"/>
          <w:lang w:eastAsia="zh-CN"/>
        </w:rPr>
        <w:t>，</w:t>
      </w:r>
      <w:r>
        <w:rPr>
          <w:rFonts w:hint="eastAsia"/>
        </w:rPr>
        <w:t>每个状态有四个动作：向北、向南、向东和向西。采用均匀随机策略</w:t>
      </w:r>
      <w:r>
        <w:rPr>
          <w:rFonts w:hint="eastAsia"/>
          <w:lang w:eastAsia="zh-CN"/>
        </w:rPr>
        <w:t>，</w:t>
      </w:r>
      <w:r>
        <w:rPr>
          <w:rFonts w:hint="eastAsia"/>
        </w:rPr>
        <w:t>状态转移规则如下：</w:t>
      </w:r>
    </w:p>
    <w:p w14:paraId="341CED77">
      <w:pPr>
        <w:rPr>
          <w:rFonts w:hint="eastAsia"/>
        </w:rPr>
      </w:pPr>
      <w:r>
        <w:rPr>
          <w:rFonts w:hint="eastAsia"/>
        </w:rPr>
        <w:t>- 普通状态沿动作方向移动，奖励为 `0`；</w:t>
      </w:r>
    </w:p>
    <w:p w14:paraId="27733A62">
      <w:pPr>
        <w:rPr>
          <w:rFonts w:hint="eastAsia"/>
        </w:rPr>
      </w:pPr>
      <w:r>
        <w:rPr>
          <w:rFonts w:hint="eastAsia"/>
        </w:rPr>
        <w:t>- 如果动作越过边界，智能体停留在原状态，奖励为 `-1`；</w:t>
      </w:r>
    </w:p>
    <w:p w14:paraId="6C6E95CA">
      <w:pPr>
        <w:rPr>
          <w:rFonts w:hint="eastAsia"/>
        </w:rPr>
      </w:pPr>
      <w:r>
        <w:rPr>
          <w:rFonts w:hint="eastAsia"/>
        </w:rPr>
        <w:t>- 特殊状态 A=`(1,0)` 无论采取何种动作，都转移到 `(1,4)`，即时奖励为 `10`；</w:t>
      </w:r>
    </w:p>
    <w:p w14:paraId="0A06191B">
      <w:pPr>
        <w:rPr>
          <w:rFonts w:hint="eastAsia"/>
        </w:rPr>
      </w:pPr>
      <w:r>
        <w:rPr>
          <w:rFonts w:hint="eastAsia"/>
        </w:rPr>
        <w:t>- 特殊状态 B=`(3,0)` 无论采取何种动作，都转移到 `(3,2)`，即时奖励为 `5`。</w:t>
      </w:r>
    </w:p>
    <w:p w14:paraId="131B71F6">
      <w:pPr>
        <w:rPr>
          <w:rFonts w:hint="eastAsia"/>
        </w:rPr>
      </w:pPr>
      <w:r>
        <w:rPr>
          <w:rFonts w:hint="eastAsia"/>
        </w:rPr>
        <w:t>折扣因子设置为 `gamma=0.9`。</w:t>
      </w:r>
    </w:p>
    <w:p w14:paraId="48A0243E">
      <w:pPr>
        <w:rPr>
          <w:rFonts w:hint="eastAsia"/>
        </w:rPr>
      </w:pPr>
    </w:p>
    <w:p w14:paraId="53223BA1">
      <w:pPr>
        <w:rPr>
          <w:rFonts w:hint="eastAsia"/>
        </w:rPr>
      </w:pPr>
      <w:r>
        <w:rPr>
          <w:rFonts w:hint="eastAsia"/>
        </w:rPr>
        <w:t>1. 将全部 25 个状态的初始价值设为 `0`。</w:t>
      </w:r>
    </w:p>
    <w:p w14:paraId="680A444C">
      <w:pPr>
        <w:rPr>
          <w:rFonts w:hint="eastAsia"/>
        </w:rPr>
      </w:pPr>
      <w:r>
        <w:rPr>
          <w:rFonts w:hint="eastAsia"/>
        </w:rPr>
        <w:t>2. 遍历每个状态和四个动作，根据环境规则得到后继状态和即时奖励。</w:t>
      </w:r>
    </w:p>
    <w:p w14:paraId="7F14AF9E">
      <w:pPr>
        <w:rPr>
          <w:rFonts w:hint="eastAsia"/>
        </w:rPr>
      </w:pPr>
      <w:r>
        <w:rPr>
          <w:rFonts w:hint="eastAsia"/>
        </w:rPr>
        <w:t>3. 使用上一轮的 `V_k` 计算新的 `V_{k+1}`，暂存到独立数组中；一轮结束后整体替换旧数组，同步更新。</w:t>
      </w:r>
    </w:p>
    <w:p w14:paraId="4FAA4FA4">
      <w:pPr>
        <w:rPr>
          <w:rFonts w:hint="eastAsia"/>
        </w:rPr>
      </w:pPr>
      <w:r>
        <w:rPr>
          <w:rFonts w:hint="eastAsia"/>
        </w:rPr>
        <w:t>4. 记录本轮最大变化量</w: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</w:rPr>
        <w:t>`delta = max_s |V_{k+1}(s)-V_k(s)|`。</w:t>
      </w:r>
    </w:p>
    <w:p w14:paraId="53D36A90">
      <w:pPr>
        <w:rPr>
          <w:rFonts w:hint="eastAsia"/>
        </w:rPr>
      </w:pPr>
      <w:r>
        <w:rPr>
          <w:rFonts w:hint="eastAsia"/>
        </w:rPr>
        <w:t>5. 当 `delta &lt; 1e-12` 时停止迭代，否则继续计算。</w:t>
      </w:r>
    </w:p>
    <w:p w14:paraId="4BA8912F">
      <w:pPr>
        <w:rPr>
          <w:rFonts w:hint="eastAsia"/>
        </w:rPr>
      </w:pPr>
      <w:r>
        <w:rPr>
          <w:rFonts w:hint="eastAsia"/>
        </w:rPr>
        <w:t>6. 最终以两位小数输出价值矩阵。</w:t>
      </w:r>
    </w:p>
    <w:p w14:paraId="39DCEF47">
      <w:pPr>
        <w:pStyle w:val="3"/>
        <w:bidi w:val="0"/>
        <w:rPr>
          <w:rFonts w:hint="eastAsia"/>
        </w:rPr>
      </w:pPr>
      <w:r>
        <w:rPr>
          <w:rFonts w:hint="eastAsia"/>
        </w:rPr>
        <w:t>运行结果</w:t>
      </w:r>
    </w:p>
    <w:p w14:paraId="3175622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1078865"/>
            <wp:effectExtent l="0" t="0" r="9525" b="635"/>
            <wp:docPr id="1" name="图片 1" descr="运行结果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运行结果截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A21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F1DA1"/>
    <w:rsid w:val="0C0B7609"/>
    <w:rsid w:val="12624760"/>
    <w:rsid w:val="12A83C5F"/>
    <w:rsid w:val="15543DCE"/>
    <w:rsid w:val="175F2770"/>
    <w:rsid w:val="19232435"/>
    <w:rsid w:val="22513B6F"/>
    <w:rsid w:val="2F723377"/>
    <w:rsid w:val="30DD0CC4"/>
    <w:rsid w:val="356674DA"/>
    <w:rsid w:val="39902D77"/>
    <w:rsid w:val="3F1C50AD"/>
    <w:rsid w:val="4A0F5F3A"/>
    <w:rsid w:val="50E517A3"/>
    <w:rsid w:val="57CE2F91"/>
    <w:rsid w:val="59CC06DE"/>
    <w:rsid w:val="5A272E2C"/>
    <w:rsid w:val="68120C78"/>
    <w:rsid w:val="788C2381"/>
    <w:rsid w:val="7A14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2026-10-12T19:34:01Z</dcterms:created>
  <dc:creator>Lenovo</dc:creator>
  <cp:lastModifiedBy>Tian</cp:lastModifiedBy>
  <dcterms:modified xsi:type="dcterms:W3CDTF">2026-10-12T19:53:29Z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eyJoZGlkIjoiZWQ4YzgyOTMyMjJmMDI3MDg3MGRiM2RlMGIxNzM0YTMiLCJ1c2VySWQiOiI5MTYwMjA3MjkifQ==</vt:lpwstr>
  </property>
  <property fmtid="{D5CDD505-2E9C-101B-9397-08002B2CF9AE}" pid="4" name="ICV">
    <vt:lpwstr>953DBA6BE167489A803A71796C0BFC90_12</vt:lpwstr>
  </property>
</Properties>
</file>