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软件工程课程项目组组内研讨活动及会议记录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  <w:lang w:val="en-US" w:eastAsia="zh-CN"/>
        </w:rPr>
        <w:t>二</w:t>
      </w:r>
      <w:r>
        <w:rPr>
          <w:rFonts w:hint="eastAsia"/>
          <w:sz w:val="30"/>
          <w:szCs w:val="30"/>
        </w:rPr>
        <w:t>次研讨活动</w:t>
      </w: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779"/>
        <w:gridCol w:w="1421"/>
        <w:gridCol w:w="1472"/>
        <w:gridCol w:w="113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研讨主题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可行性研究报告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    间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2023.9.28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研讨形式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集体研讨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庞志颖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467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李坤伟    梁豪杰       王鹏恒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刁岚       赵钒鑫      聂新交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142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讨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过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程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20" w:leftChars="0" w:firstLine="400"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说出</w:t>
            </w:r>
            <w:r>
              <w:rPr>
                <w:rFonts w:hint="eastAsia"/>
                <w:sz w:val="28"/>
                <w:szCs w:val="28"/>
              </w:rPr>
              <w:t>可行性研究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的前提：</w:t>
            </w:r>
          </w:p>
          <w:p>
            <w:pPr>
              <w:numPr>
                <w:ilvl w:val="1"/>
                <w:numId w:val="1"/>
              </w:numPr>
              <w:ind w:left="230" w:leftChars="0" w:firstLine="400"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探讨</w:t>
            </w:r>
            <w:r>
              <w:rPr>
                <w:rFonts w:hint="eastAsia"/>
                <w:sz w:val="24"/>
                <w:szCs w:val="24"/>
              </w:rPr>
              <w:t>可行性研究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</w:t>
            </w:r>
            <w:r>
              <w:rPr>
                <w:rFonts w:hint="eastAsia"/>
                <w:sz w:val="24"/>
                <w:szCs w:val="24"/>
              </w:rPr>
              <w:t>功能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及其功能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1"/>
                <w:numId w:val="1"/>
              </w:numPr>
              <w:ind w:left="230" w:leftChars="0" w:firstLine="400" w:firstLine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了解项目</w:t>
            </w:r>
            <w:r>
              <w:rPr>
                <w:rFonts w:hint="eastAsia"/>
                <w:sz w:val="24"/>
              </w:rPr>
              <w:t>的主要开发目标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numPr>
                <w:ilvl w:val="1"/>
                <w:numId w:val="1"/>
              </w:numPr>
              <w:ind w:left="230" w:leftChars="0" w:firstLine="40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查找可行性研究的方法</w:t>
            </w:r>
          </w:p>
          <w:p>
            <w:pPr>
              <w:numPr>
                <w:ilvl w:val="0"/>
                <w:numId w:val="1"/>
              </w:numPr>
              <w:ind w:left="20" w:leftChars="0" w:firstLine="400" w:firstLineChars="0"/>
              <w:rPr>
                <w:rFonts w:hint="eastAsia" w:ascii="Times New Roman" w:hAnsi="Times New Roman" w:eastAsia="宋体" w:cs="Times New Roman"/>
                <w:sz w:val="28"/>
                <w:szCs w:val="28"/>
                <w:lang w:eastAsia="zh-CN"/>
              </w:rPr>
            </w:pPr>
            <w:r>
              <w:rPr>
                <w:rFonts w:hint="eastAsia" w:cs="Times New Roman"/>
                <w:sz w:val="28"/>
                <w:szCs w:val="28"/>
                <w:lang w:val="en-US" w:eastAsia="zh-CN"/>
              </w:rPr>
              <w:t>讲解</w:t>
            </w:r>
            <w:r>
              <w:rPr>
                <w:rFonts w:hint="eastAsia" w:ascii="Times New Roman" w:hAnsi="Times New Roman" w:eastAsia="宋体" w:cs="Times New Roman"/>
                <w:sz w:val="28"/>
                <w:szCs w:val="28"/>
                <w:lang w:val="en-US" w:eastAsia="zh-CN"/>
              </w:rPr>
              <w:t>系统的特点：</w:t>
            </w:r>
          </w:p>
          <w:p>
            <w:pPr>
              <w:numPr>
                <w:ilvl w:val="1"/>
                <w:numId w:val="1"/>
              </w:numPr>
              <w:spacing w:line="240" w:lineRule="auto"/>
              <w:ind w:left="230" w:leftChars="0" w:firstLine="400" w:firstLineChars="0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说明系统的缺乏之处及</w:t>
            </w:r>
            <w:r>
              <w:rPr>
                <w:rFonts w:hint="eastAsia"/>
                <w:sz w:val="24"/>
                <w:szCs w:val="24"/>
              </w:rPr>
              <w:t>局限性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。</w:t>
            </w:r>
          </w:p>
          <w:p>
            <w:pPr>
              <w:numPr>
                <w:ilvl w:val="1"/>
                <w:numId w:val="1"/>
              </w:numPr>
              <w:spacing w:line="240" w:lineRule="auto"/>
              <w:ind w:left="230" w:leftChars="0" w:firstLine="400"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探讨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系统对其大方面的</w:t>
            </w:r>
            <w:r>
              <w:rPr>
                <w:rFonts w:hint="eastAsia"/>
                <w:sz w:val="24"/>
                <w:szCs w:val="24"/>
              </w:rPr>
              <w:t>影响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20" w:leftChars="0" w:firstLine="40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课题研究形式</w:t>
            </w:r>
          </w:p>
          <w:p>
            <w:pPr>
              <w:numPr>
                <w:ilvl w:val="1"/>
                <w:numId w:val="1"/>
              </w:numPr>
              <w:spacing w:line="240" w:lineRule="auto"/>
              <w:ind w:left="230" w:leftChars="0" w:firstLine="400"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主持人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说出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可行性研究报告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主要内容。</w:t>
            </w:r>
          </w:p>
          <w:p>
            <w:pPr>
              <w:numPr>
                <w:ilvl w:val="1"/>
                <w:numId w:val="1"/>
              </w:numPr>
              <w:spacing w:line="240" w:lineRule="auto"/>
              <w:ind w:left="230" w:leftChars="0" w:firstLine="400" w:firstLine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老师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主持人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讨论主要情况，并给出其中的修改之处和完善之处得以改正。</w:t>
            </w:r>
          </w:p>
          <w:p>
            <w:pPr>
              <w:numPr>
                <w:numId w:val="0"/>
              </w:numPr>
              <w:spacing w:line="240" w:lineRule="auto"/>
              <w:ind w:left="420" w:leftChars="0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="420" w:leftChars="0"/>
              <w:rPr>
                <w:rFonts w:hint="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0" w:hRule="atLeast"/>
        </w:trPr>
        <w:tc>
          <w:tcPr>
            <w:tcW w:w="1424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与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rPr>
                <w:rFonts w:hint="eastAsia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  <w:lang w:val="en-US" w:eastAsia="zh-CN"/>
              </w:rPr>
              <w:t>讨论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我们需要</w:t>
            </w:r>
            <w:r>
              <w:rPr>
                <w:rFonts w:hint="eastAsia"/>
                <w:sz w:val="24"/>
              </w:rPr>
              <w:t>确认系统是否具有用户友好的界面设计，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使得工作人员能够轻松上手。</w:t>
            </w:r>
            <w:r>
              <w:rPr>
                <w:rFonts w:hint="eastAsia"/>
                <w:sz w:val="24"/>
                <w:lang w:val="en-US" w:eastAsia="zh-CN"/>
              </w:rPr>
              <w:t>进而</w:t>
            </w:r>
            <w:r>
              <w:rPr>
                <w:rFonts w:hint="eastAsia"/>
                <w:sz w:val="24"/>
              </w:rPr>
              <w:t>制定详细的培训计划，覆盖系统的基本操作和高级功能，以提高员工的软件应用水平。此外，我们将进行彻底的专利检查和版权审查。</w:t>
            </w:r>
            <w:r>
              <w:rPr>
                <w:rFonts w:hint="eastAsia"/>
                <w:sz w:val="24"/>
                <w:lang w:val="en-US" w:eastAsia="zh-CN"/>
              </w:rPr>
              <w:t>保证自己工作的完整性，从而</w:t>
            </w:r>
            <w:r>
              <w:rPr>
                <w:rFonts w:hint="eastAsia"/>
                <w:sz w:val="24"/>
              </w:rPr>
              <w:t>确保系统中使用的任何技术或内容都没有侵犯他人的专利或版权。</w:t>
            </w:r>
            <w:r>
              <w:rPr>
                <w:rFonts w:hint="eastAsia"/>
                <w:sz w:val="24"/>
                <w:lang w:val="en-US" w:eastAsia="zh-CN"/>
              </w:rPr>
              <w:t>多次作出尝试，进而改正自己的不足，加以修正，保证更完整。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eastAsia="宋体"/>
                <w:bCs/>
                <w:sz w:val="28"/>
                <w:szCs w:val="28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36"/>
          <w:szCs w:val="36"/>
          <w:lang w:eastAsia="zh-CN"/>
        </w:rPr>
      </w:pPr>
    </w:p>
    <w:p>
      <w:r>
        <w:rPr>
          <w:rFonts w:hint="eastAsia" w:eastAsia="宋体"/>
          <w:sz w:val="36"/>
          <w:szCs w:val="36"/>
          <w:lang w:eastAsia="zh-CN"/>
        </w:rPr>
        <w:drawing>
          <wp:inline distT="0" distB="0" distL="114300" distR="114300">
            <wp:extent cx="5269865" cy="2369820"/>
            <wp:effectExtent l="0" t="0" r="3175" b="7620"/>
            <wp:docPr id="1" name="图片 1" descr="微信图片_2023120214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2021454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E2B80"/>
    <w:multiLevelType w:val="multilevel"/>
    <w:tmpl w:val="DA9E2B80"/>
    <w:lvl w:ilvl="0" w:tentative="0">
      <w:start w:val="1"/>
      <w:numFmt w:val="chineseCounting"/>
      <w:suff w:val="nothing"/>
      <w:lvlText w:val="%1、"/>
      <w:lvlJc w:val="left"/>
      <w:pPr>
        <w:ind w:left="20" w:firstLine="400"/>
      </w:pPr>
      <w:rPr>
        <w:rFonts w:hint="eastAsia"/>
        <w:sz w:val="28"/>
        <w:szCs w:val="28"/>
      </w:rPr>
    </w:lvl>
    <w:lvl w:ilvl="1" w:tentative="0">
      <w:start w:val="1"/>
      <w:numFmt w:val="decimal"/>
      <w:suff w:val="nothing"/>
      <w:lvlText w:val="%2．"/>
      <w:lvlJc w:val="left"/>
      <w:pPr>
        <w:ind w:left="230" w:firstLine="400"/>
      </w:pPr>
      <w:rPr>
        <w:rFonts w:hint="default"/>
        <w:sz w:val="24"/>
        <w:szCs w:val="24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jMzYTAwY2MxOWRiNDM5MGZjOWMwMDFiZjJkMzQifQ=="/>
  </w:docVars>
  <w:rsids>
    <w:rsidRoot w:val="04AA6B4E"/>
    <w:rsid w:val="04AA6B4E"/>
    <w:rsid w:val="467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2023-12-02T06:51:00Z</dcterms:created>
  <dc:creator>陶政起</dc:creator>
  <cp:lastModifiedBy>陶政起</cp:lastModifiedBy>
  <dcterms:modified xsi:type="dcterms:W3CDTF">2023-12-02T08:22:03Z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0C947D6779644BC0B63F1B14CFD6465F_11</vt:lpwstr>
  </property>
</Properties>
</file>