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方正小标宋简体" w:eastAsia="方正小标宋简体"/>
          <w:sz w:val="36"/>
          <w:szCs w:val="36"/>
        </w:rPr>
      </w:pPr>
      <w:r>
        <w:rPr>
          <w:rFonts w:hint="eastAsia" w:ascii="方正小标宋简体" w:eastAsia="方正小标宋简体"/>
          <w:sz w:val="36"/>
          <w:szCs w:val="36"/>
        </w:rPr>
        <w:t>软件工程课程项目组组内研讨活动及会议记录</w:t>
      </w:r>
    </w:p>
    <w:p>
      <w:pPr>
        <w:rPr>
          <w:rFonts w:hint="eastAsia"/>
          <w:sz w:val="30"/>
          <w:szCs w:val="30"/>
        </w:rPr>
      </w:pPr>
      <w:r>
        <w:rPr>
          <w:rFonts w:hint="eastAsia"/>
          <w:sz w:val="30"/>
          <w:szCs w:val="30"/>
        </w:rPr>
        <w:t>第</w:t>
      </w:r>
      <w:r>
        <w:rPr>
          <w:rFonts w:hint="eastAsia"/>
          <w:sz w:val="30"/>
          <w:szCs w:val="30"/>
          <w:lang w:val="en-US" w:eastAsia="zh-CN"/>
        </w:rPr>
        <w:t>六</w:t>
      </w:r>
      <w:r>
        <w:rPr>
          <w:rFonts w:hint="eastAsia"/>
          <w:sz w:val="30"/>
          <w:szCs w:val="30"/>
        </w:rPr>
        <w:t>次研讨活动</w:t>
      </w:r>
    </w:p>
    <w:tbl>
      <w:tblPr>
        <w:tblStyle w:val="3"/>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4"/>
        <w:gridCol w:w="1779"/>
        <w:gridCol w:w="1421"/>
        <w:gridCol w:w="1472"/>
        <w:gridCol w:w="1134"/>
        <w:gridCol w:w="2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24" w:type="dxa"/>
            <w:noWrap w:val="0"/>
            <w:vAlign w:val="top"/>
          </w:tcPr>
          <w:p>
            <w:pPr>
              <w:rPr>
                <w:rFonts w:hint="eastAsia"/>
                <w:sz w:val="30"/>
                <w:szCs w:val="30"/>
              </w:rPr>
            </w:pPr>
            <w:r>
              <w:rPr>
                <w:rFonts w:hint="eastAsia"/>
                <w:sz w:val="30"/>
                <w:szCs w:val="30"/>
              </w:rPr>
              <w:t>研讨主题</w:t>
            </w:r>
          </w:p>
        </w:tc>
        <w:tc>
          <w:tcPr>
            <w:tcW w:w="8033" w:type="dxa"/>
            <w:gridSpan w:val="5"/>
            <w:noWrap w:val="0"/>
            <w:vAlign w:val="top"/>
          </w:tcPr>
          <w:p>
            <w:pPr>
              <w:spacing w:line="360" w:lineRule="auto"/>
              <w:jc w:val="left"/>
              <w:rPr>
                <w:rFonts w:hint="default" w:eastAsia="宋体"/>
                <w:b/>
                <w:sz w:val="30"/>
                <w:szCs w:val="30"/>
                <w:lang w:val="en-US" w:eastAsia="zh-CN"/>
              </w:rPr>
            </w:pPr>
            <w:r>
              <w:rPr>
                <w:rFonts w:hint="eastAsia"/>
                <w:b/>
                <w:bCs/>
                <w:sz w:val="30"/>
                <w:szCs w:val="30"/>
              </w:rPr>
              <w:t xml:space="preserve">测试分析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24" w:type="dxa"/>
            <w:noWrap w:val="0"/>
            <w:vAlign w:val="top"/>
          </w:tcPr>
          <w:p>
            <w:pPr>
              <w:rPr>
                <w:rFonts w:hint="eastAsia"/>
                <w:sz w:val="30"/>
                <w:szCs w:val="30"/>
              </w:rPr>
            </w:pPr>
            <w:r>
              <w:rPr>
                <w:rFonts w:hint="eastAsia"/>
                <w:sz w:val="30"/>
                <w:szCs w:val="30"/>
              </w:rPr>
              <w:t>时    间</w:t>
            </w:r>
          </w:p>
        </w:tc>
        <w:tc>
          <w:tcPr>
            <w:tcW w:w="1779" w:type="dxa"/>
            <w:noWrap w:val="0"/>
            <w:vAlign w:val="top"/>
          </w:tcPr>
          <w:p>
            <w:pPr>
              <w:rPr>
                <w:rFonts w:hint="default"/>
                <w:sz w:val="30"/>
                <w:szCs w:val="30"/>
                <w:lang w:val="en-US"/>
              </w:rPr>
            </w:pPr>
            <w:r>
              <w:rPr>
                <w:rFonts w:hint="eastAsia"/>
                <w:sz w:val="28"/>
                <w:szCs w:val="28"/>
                <w:lang w:val="en-US" w:eastAsia="zh-CN"/>
              </w:rPr>
              <w:t>2023.11.30</w:t>
            </w:r>
          </w:p>
        </w:tc>
        <w:tc>
          <w:tcPr>
            <w:tcW w:w="1421" w:type="dxa"/>
            <w:noWrap w:val="0"/>
            <w:vAlign w:val="top"/>
          </w:tcPr>
          <w:p>
            <w:pPr>
              <w:rPr>
                <w:rFonts w:hint="eastAsia"/>
                <w:sz w:val="30"/>
                <w:szCs w:val="30"/>
              </w:rPr>
            </w:pPr>
            <w:r>
              <w:rPr>
                <w:rFonts w:hint="eastAsia"/>
                <w:sz w:val="30"/>
                <w:szCs w:val="30"/>
              </w:rPr>
              <w:t>研讨形式</w:t>
            </w:r>
          </w:p>
        </w:tc>
        <w:tc>
          <w:tcPr>
            <w:tcW w:w="1472" w:type="dxa"/>
            <w:noWrap w:val="0"/>
            <w:vAlign w:val="top"/>
          </w:tcPr>
          <w:p>
            <w:pPr>
              <w:rPr>
                <w:rFonts w:hint="eastAsia"/>
                <w:sz w:val="30"/>
                <w:szCs w:val="30"/>
              </w:rPr>
            </w:pPr>
            <w:r>
              <w:rPr>
                <w:rFonts w:hint="eastAsia"/>
                <w:sz w:val="28"/>
                <w:szCs w:val="28"/>
                <w:lang w:val="en-US" w:eastAsia="zh-CN"/>
              </w:rPr>
              <w:t>集体研讨</w:t>
            </w:r>
          </w:p>
        </w:tc>
        <w:tc>
          <w:tcPr>
            <w:tcW w:w="1134" w:type="dxa"/>
            <w:noWrap w:val="0"/>
            <w:vAlign w:val="top"/>
          </w:tcPr>
          <w:p>
            <w:pPr>
              <w:rPr>
                <w:rFonts w:hint="eastAsia"/>
                <w:sz w:val="30"/>
                <w:szCs w:val="30"/>
              </w:rPr>
            </w:pPr>
            <w:r>
              <w:rPr>
                <w:rFonts w:hint="eastAsia"/>
                <w:sz w:val="30"/>
                <w:szCs w:val="30"/>
              </w:rPr>
              <w:t>主持人</w:t>
            </w:r>
          </w:p>
        </w:tc>
        <w:tc>
          <w:tcPr>
            <w:tcW w:w="2227" w:type="dxa"/>
            <w:noWrap w:val="0"/>
            <w:vAlign w:val="top"/>
          </w:tcPr>
          <w:p>
            <w:pPr>
              <w:jc w:val="center"/>
              <w:rPr>
                <w:rFonts w:hint="eastAsia"/>
                <w:sz w:val="30"/>
                <w:szCs w:val="30"/>
              </w:rPr>
            </w:pPr>
            <w:r>
              <w:rPr>
                <w:rFonts w:hint="eastAsia"/>
                <w:sz w:val="28"/>
                <w:szCs w:val="28"/>
                <w:lang w:val="en-US" w:eastAsia="zh-CN"/>
              </w:rPr>
              <w:t>刁岚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24" w:type="dxa"/>
            <w:noWrap w:val="0"/>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30"/>
                <w:szCs w:val="30"/>
              </w:rPr>
            </w:pPr>
            <w:r>
              <w:rPr>
                <w:rFonts w:hint="eastAsia"/>
                <w:sz w:val="30"/>
                <w:szCs w:val="30"/>
              </w:rPr>
              <w:t>参加人员</w:t>
            </w:r>
          </w:p>
        </w:tc>
        <w:tc>
          <w:tcPr>
            <w:tcW w:w="4672" w:type="dxa"/>
            <w:gridSpan w:val="3"/>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sz w:val="30"/>
                <w:szCs w:val="30"/>
              </w:rPr>
            </w:pPr>
            <w:r>
              <w:rPr>
                <w:rFonts w:hint="eastAsia"/>
                <w:sz w:val="28"/>
                <w:szCs w:val="28"/>
                <w:lang w:val="en-US" w:eastAsia="zh-CN"/>
              </w:rPr>
              <w:t>计科7、8、9班全体学生</w:t>
            </w:r>
          </w:p>
        </w:tc>
        <w:tc>
          <w:tcPr>
            <w:tcW w:w="1134" w:type="dxa"/>
            <w:noWrap w:val="0"/>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30"/>
                <w:szCs w:val="30"/>
              </w:rPr>
            </w:pPr>
            <w:r>
              <w:rPr>
                <w:rFonts w:hint="eastAsia"/>
                <w:sz w:val="30"/>
                <w:szCs w:val="30"/>
              </w:rPr>
              <w:t>记录人</w:t>
            </w:r>
          </w:p>
        </w:tc>
        <w:tc>
          <w:tcPr>
            <w:tcW w:w="2227" w:type="dxa"/>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sz w:val="28"/>
                <w:szCs w:val="28"/>
              </w:rPr>
            </w:pPr>
            <w:r>
              <w:rPr>
                <w:rFonts w:hint="eastAsia"/>
                <w:sz w:val="28"/>
                <w:szCs w:val="28"/>
                <w:lang w:val="en-US" w:eastAsia="zh-CN"/>
              </w:rPr>
              <w:t>陶政起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7" w:hRule="atLeast"/>
        </w:trPr>
        <w:tc>
          <w:tcPr>
            <w:tcW w:w="1424" w:type="dxa"/>
            <w:noWrap w:val="0"/>
            <w:vAlign w:val="center"/>
          </w:tcPr>
          <w:p>
            <w:pPr>
              <w:jc w:val="center"/>
              <w:rPr>
                <w:rFonts w:hint="eastAsia"/>
                <w:sz w:val="30"/>
                <w:szCs w:val="30"/>
              </w:rPr>
            </w:pPr>
            <w:r>
              <w:rPr>
                <w:rFonts w:hint="eastAsia"/>
                <w:sz w:val="30"/>
                <w:szCs w:val="30"/>
              </w:rPr>
              <w:t>研</w:t>
            </w:r>
          </w:p>
          <w:p>
            <w:pPr>
              <w:jc w:val="center"/>
              <w:rPr>
                <w:rFonts w:hint="eastAsia"/>
                <w:sz w:val="30"/>
                <w:szCs w:val="30"/>
              </w:rPr>
            </w:pPr>
            <w:r>
              <w:rPr>
                <w:rFonts w:hint="eastAsia"/>
                <w:sz w:val="30"/>
                <w:szCs w:val="30"/>
              </w:rPr>
              <w:t>讨</w:t>
            </w:r>
          </w:p>
          <w:p>
            <w:pPr>
              <w:jc w:val="center"/>
              <w:rPr>
                <w:rFonts w:hint="eastAsia"/>
                <w:sz w:val="30"/>
                <w:szCs w:val="30"/>
              </w:rPr>
            </w:pPr>
            <w:r>
              <w:rPr>
                <w:rFonts w:hint="eastAsia"/>
                <w:sz w:val="30"/>
                <w:szCs w:val="30"/>
              </w:rPr>
              <w:t>过</w:t>
            </w:r>
          </w:p>
          <w:p>
            <w:pPr>
              <w:jc w:val="center"/>
              <w:rPr>
                <w:rFonts w:hint="eastAsia"/>
                <w:sz w:val="30"/>
                <w:szCs w:val="30"/>
              </w:rPr>
            </w:pPr>
            <w:r>
              <w:rPr>
                <w:rFonts w:hint="eastAsia"/>
                <w:sz w:val="30"/>
                <w:szCs w:val="30"/>
              </w:rPr>
              <w:t>程</w:t>
            </w:r>
          </w:p>
        </w:tc>
        <w:tc>
          <w:tcPr>
            <w:tcW w:w="8033" w:type="dxa"/>
            <w:gridSpan w:val="5"/>
            <w:noWrap w:val="0"/>
            <w:vAlign w:val="top"/>
          </w:tcPr>
          <w:p>
            <w:pPr>
              <w:numPr>
                <w:ilvl w:val="0"/>
                <w:numId w:val="1"/>
              </w:numPr>
              <w:spacing w:line="360" w:lineRule="auto"/>
              <w:ind w:left="0" w:leftChars="0" w:firstLine="400" w:firstLineChars="0"/>
              <w:rPr>
                <w:rFonts w:hint="eastAsia"/>
                <w:sz w:val="24"/>
                <w:szCs w:val="24"/>
                <w:lang w:eastAsia="zh-CN"/>
              </w:rPr>
            </w:pPr>
            <w:r>
              <w:rPr>
                <w:rFonts w:hint="eastAsia" w:ascii="Times New Roman" w:hAnsi="Times New Roman" w:eastAsia="宋体" w:cs="Times New Roman"/>
                <w:sz w:val="28"/>
                <w:szCs w:val="28"/>
                <w:lang w:val="en-US" w:eastAsia="zh-CN"/>
              </w:rPr>
              <w:t>测试分析</w:t>
            </w:r>
            <w:bookmarkStart w:id="0" w:name="_GoBack"/>
            <w:bookmarkEnd w:id="0"/>
            <w:r>
              <w:rPr>
                <w:rFonts w:hint="eastAsia" w:ascii="Times New Roman" w:hAnsi="Times New Roman" w:eastAsia="宋体" w:cs="Times New Roman"/>
                <w:sz w:val="28"/>
                <w:szCs w:val="28"/>
                <w:lang w:val="en-US" w:eastAsia="zh-CN"/>
              </w:rPr>
              <w:t>编写目的</w:t>
            </w:r>
          </w:p>
          <w:p>
            <w:pPr>
              <w:numPr>
                <w:ilvl w:val="1"/>
                <w:numId w:val="1"/>
              </w:numPr>
              <w:spacing w:line="360" w:lineRule="auto"/>
              <w:ind w:left="230" w:leftChars="0" w:firstLine="400" w:firstLineChars="0"/>
              <w:rPr>
                <w:rFonts w:hint="eastAsia" w:ascii="Times New Roman" w:hAnsi="Times New Roman" w:eastAsia="宋体" w:cs="Times New Roman"/>
                <w:sz w:val="24"/>
                <w:szCs w:val="24"/>
                <w:lang w:val="en-US" w:eastAsia="zh-CN"/>
              </w:rPr>
            </w:pPr>
            <w:r>
              <w:rPr>
                <w:rFonts w:hint="eastAsia" w:ascii="宋体" w:hAnsi="宋体" w:eastAsia="宋体" w:cs="宋体"/>
                <w:sz w:val="24"/>
                <w:szCs w:val="24"/>
              </w:rPr>
              <w:t>分析测试的过程，产品，资源，信息为以后制定测试计划提供参考评估测试测试执行和测试计划是否符合</w:t>
            </w:r>
            <w:r>
              <w:rPr>
                <w:rFonts w:hint="eastAsia" w:ascii="Times New Roman" w:hAnsi="Times New Roman" w:eastAsia="宋体" w:cs="Times New Roman"/>
                <w:sz w:val="24"/>
                <w:szCs w:val="24"/>
                <w:lang w:val="en-US" w:eastAsia="zh-CN"/>
              </w:rPr>
              <w:t>简要地说明对本系统的运行环境和思路</w:t>
            </w:r>
            <w:r>
              <w:rPr>
                <w:rFonts w:hint="eastAsia"/>
                <w:sz w:val="24"/>
                <w:szCs w:val="24"/>
                <w:lang w:val="en-US" w:eastAsia="zh-CN"/>
              </w:rPr>
              <w:t>。</w:t>
            </w:r>
          </w:p>
          <w:p>
            <w:pPr>
              <w:numPr>
                <w:ilvl w:val="1"/>
                <w:numId w:val="1"/>
              </w:numPr>
              <w:spacing w:line="360" w:lineRule="auto"/>
              <w:ind w:left="230" w:leftChars="0" w:firstLine="400" w:firstLineChars="0"/>
              <w:rPr>
                <w:rFonts w:hint="eastAsia" w:ascii="Times New Roman" w:hAnsi="Times New Roman" w:eastAsia="宋体" w:cs="Times New Roman"/>
                <w:sz w:val="28"/>
                <w:szCs w:val="28"/>
                <w:lang w:eastAsia="zh-CN"/>
              </w:rPr>
            </w:pPr>
            <w:r>
              <w:rPr>
                <w:rFonts w:hint="eastAsia" w:ascii="宋体" w:hAnsi="宋体" w:eastAsia="宋体" w:cs="宋体"/>
                <w:sz w:val="24"/>
                <w:szCs w:val="24"/>
              </w:rPr>
              <w:t>分析系统存在的缺陷，为修复和预防bug提供建议</w:t>
            </w:r>
            <w:r>
              <w:rPr>
                <w:rFonts w:hint="eastAsia" w:ascii="宋体" w:hAnsi="宋体" w:eastAsia="宋体" w:cs="宋体"/>
                <w:sz w:val="24"/>
                <w:szCs w:val="24"/>
                <w:lang w:eastAsia="zh-CN"/>
              </w:rPr>
              <w:t>。</w:t>
            </w:r>
            <w:r>
              <w:rPr>
                <w:rFonts w:hint="eastAsia" w:ascii="宋体" w:hAnsi="宋体" w:eastAsia="宋体" w:cs="宋体"/>
                <w:sz w:val="24"/>
                <w:szCs w:val="24"/>
              </w:rPr>
              <w:t> </w:t>
            </w:r>
          </w:p>
          <w:p>
            <w:pPr>
              <w:numPr>
                <w:ilvl w:val="0"/>
                <w:numId w:val="1"/>
              </w:numPr>
              <w:spacing w:line="360" w:lineRule="auto"/>
              <w:ind w:left="0" w:leftChars="0" w:firstLine="400" w:firstLineChars="0"/>
              <w:rPr>
                <w:rFonts w:hint="eastAsia" w:ascii="Times New Roman" w:hAnsi="Times New Roman" w:eastAsia="宋体" w:cs="Times New Roman"/>
                <w:sz w:val="28"/>
                <w:szCs w:val="28"/>
                <w:lang w:eastAsia="zh-CN"/>
              </w:rPr>
            </w:pPr>
            <w:r>
              <w:rPr>
                <w:rFonts w:hint="eastAsia" w:ascii="Times New Roman" w:hAnsi="Times New Roman" w:eastAsia="宋体" w:cs="Times New Roman"/>
                <w:sz w:val="28"/>
                <w:szCs w:val="28"/>
                <w:lang w:val="en-US" w:eastAsia="zh-CN"/>
              </w:rPr>
              <w:t>各种功能测试：</w:t>
            </w:r>
          </w:p>
          <w:p>
            <w:pPr>
              <w:numPr>
                <w:ilvl w:val="1"/>
                <w:numId w:val="1"/>
              </w:numPr>
              <w:spacing w:line="360" w:lineRule="auto"/>
              <w:ind w:left="230" w:leftChars="0" w:firstLine="400" w:firstLineChars="0"/>
              <w:rPr>
                <w:rFonts w:hint="default" w:ascii="Times New Roman" w:hAnsi="Times New Roman" w:eastAsia="宋体" w:cs="Times New Roman"/>
                <w:sz w:val="24"/>
                <w:szCs w:val="24"/>
                <w:lang w:val="en-US" w:eastAsia="zh-CN"/>
              </w:rPr>
            </w:pPr>
            <w:r>
              <w:rPr>
                <w:rFonts w:hint="eastAsia" w:ascii="宋体" w:hAnsi="宋体" w:eastAsia="宋体" w:cs="宋体"/>
                <w:sz w:val="24"/>
                <w:szCs w:val="24"/>
                <w:vertAlign w:val="baseline"/>
                <w:lang w:val="en-US" w:eastAsia="zh-CN"/>
              </w:rPr>
              <w:t>用户登录功能。</w:t>
            </w:r>
          </w:p>
          <w:p>
            <w:pPr>
              <w:numPr>
                <w:ilvl w:val="1"/>
                <w:numId w:val="1"/>
              </w:numPr>
              <w:spacing w:line="360" w:lineRule="auto"/>
              <w:ind w:left="230" w:leftChars="0" w:firstLine="400" w:firstLineChars="0"/>
              <w:rPr>
                <w:rFonts w:hint="default" w:ascii="Times New Roman" w:hAnsi="Times New Roman" w:eastAsia="宋体" w:cs="Times New Roman"/>
                <w:sz w:val="24"/>
                <w:szCs w:val="24"/>
                <w:lang w:val="en-US" w:eastAsia="zh-CN"/>
              </w:rPr>
            </w:pPr>
            <w:r>
              <w:rPr>
                <w:rFonts w:hint="eastAsia" w:ascii="宋体" w:hAnsi="宋体" w:eastAsia="宋体" w:cs="宋体"/>
                <w:sz w:val="24"/>
                <w:szCs w:val="24"/>
                <w:vertAlign w:val="baseline"/>
                <w:lang w:val="en-US" w:eastAsia="zh-CN"/>
              </w:rPr>
              <w:t>题目查询、添加以及删除功能。</w:t>
            </w:r>
          </w:p>
          <w:p>
            <w:pPr>
              <w:numPr>
                <w:ilvl w:val="1"/>
                <w:numId w:val="1"/>
              </w:numPr>
              <w:spacing w:line="360" w:lineRule="auto"/>
              <w:ind w:left="230" w:leftChars="0" w:firstLine="400" w:firstLineChars="0"/>
              <w:rPr>
                <w:rFonts w:hint="eastAsia" w:ascii="Times New Roman" w:hAnsi="Times New Roman" w:eastAsia="宋体" w:cs="Times New Roman"/>
                <w:sz w:val="24"/>
                <w:szCs w:val="24"/>
                <w:lang w:eastAsia="zh-CN"/>
              </w:rPr>
            </w:pPr>
            <w:r>
              <w:rPr>
                <w:rFonts w:hint="eastAsia" w:ascii="宋体" w:hAnsi="宋体" w:eastAsia="宋体" w:cs="宋体"/>
                <w:sz w:val="24"/>
                <w:szCs w:val="24"/>
                <w:vertAlign w:val="baseline"/>
                <w:lang w:val="en-US" w:eastAsia="zh-CN"/>
              </w:rPr>
              <w:t>自动判卷功能</w:t>
            </w:r>
            <w:r>
              <w:rPr>
                <w:rFonts w:hint="eastAsia" w:ascii="Times New Roman" w:hAnsi="Times New Roman" w:eastAsia="宋体" w:cs="Times New Roman"/>
                <w:sz w:val="24"/>
                <w:szCs w:val="24"/>
                <w:lang w:val="en-US" w:eastAsia="zh-CN"/>
              </w:rPr>
              <w:t>。</w:t>
            </w:r>
          </w:p>
          <w:p>
            <w:pPr>
              <w:numPr>
                <w:ilvl w:val="0"/>
                <w:numId w:val="1"/>
              </w:numPr>
              <w:spacing w:line="360" w:lineRule="auto"/>
              <w:ind w:left="0" w:leftChars="0" w:firstLine="400" w:firstLineChars="0"/>
              <w:rPr>
                <w:rFonts w:hint="eastAsia"/>
                <w:sz w:val="24"/>
                <w:szCs w:val="24"/>
                <w:lang w:eastAsia="zh-CN"/>
              </w:rPr>
            </w:pPr>
            <w:r>
              <w:rPr>
                <w:rFonts w:hint="eastAsia" w:cs="Times New Roman"/>
                <w:sz w:val="28"/>
                <w:szCs w:val="28"/>
                <w:lang w:val="en-US" w:eastAsia="zh-CN"/>
              </w:rPr>
              <w:t>发现有一些限制。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8" w:hRule="atLeast"/>
        </w:trPr>
        <w:tc>
          <w:tcPr>
            <w:tcW w:w="1424" w:type="dxa"/>
            <w:noWrap w:val="0"/>
            <w:vAlign w:val="center"/>
          </w:tcPr>
          <w:p>
            <w:pPr>
              <w:jc w:val="center"/>
              <w:rPr>
                <w:rFonts w:hint="eastAsia"/>
                <w:sz w:val="30"/>
                <w:szCs w:val="30"/>
              </w:rPr>
            </w:pPr>
            <w:r>
              <w:rPr>
                <w:rFonts w:hint="eastAsia"/>
                <w:sz w:val="30"/>
                <w:szCs w:val="30"/>
              </w:rPr>
              <w:t>收</w:t>
            </w:r>
          </w:p>
          <w:p>
            <w:pPr>
              <w:jc w:val="center"/>
              <w:rPr>
                <w:rFonts w:hint="eastAsia"/>
                <w:sz w:val="30"/>
                <w:szCs w:val="30"/>
              </w:rPr>
            </w:pPr>
            <w:r>
              <w:rPr>
                <w:rFonts w:hint="eastAsia"/>
                <w:sz w:val="30"/>
                <w:szCs w:val="30"/>
              </w:rPr>
              <w:t>获</w:t>
            </w:r>
          </w:p>
          <w:p>
            <w:pPr>
              <w:jc w:val="center"/>
              <w:rPr>
                <w:rFonts w:hint="eastAsia"/>
                <w:sz w:val="30"/>
                <w:szCs w:val="30"/>
              </w:rPr>
            </w:pPr>
            <w:r>
              <w:rPr>
                <w:rFonts w:hint="eastAsia"/>
                <w:sz w:val="30"/>
                <w:szCs w:val="30"/>
              </w:rPr>
              <w:t>与</w:t>
            </w:r>
          </w:p>
          <w:p>
            <w:pPr>
              <w:jc w:val="center"/>
              <w:rPr>
                <w:rFonts w:hint="eastAsia"/>
                <w:sz w:val="30"/>
                <w:szCs w:val="30"/>
              </w:rPr>
            </w:pPr>
            <w:r>
              <w:rPr>
                <w:rFonts w:hint="eastAsia"/>
                <w:sz w:val="30"/>
                <w:szCs w:val="30"/>
              </w:rPr>
              <w:t>结</w:t>
            </w:r>
          </w:p>
          <w:p>
            <w:pPr>
              <w:jc w:val="center"/>
              <w:rPr>
                <w:rFonts w:hint="eastAsia"/>
                <w:sz w:val="30"/>
                <w:szCs w:val="30"/>
              </w:rPr>
            </w:pPr>
            <w:r>
              <w:rPr>
                <w:rFonts w:hint="eastAsia"/>
                <w:sz w:val="30"/>
                <w:szCs w:val="30"/>
              </w:rPr>
              <w:t>论</w:t>
            </w:r>
          </w:p>
        </w:tc>
        <w:tc>
          <w:tcPr>
            <w:tcW w:w="8033" w:type="dxa"/>
            <w:gridSpan w:val="5"/>
            <w:noWrap w:val="0"/>
            <w:vAlign w:val="top"/>
          </w:tcPr>
          <w:p>
            <w:pPr>
              <w:rPr>
                <w:rFonts w:hint="eastAsia"/>
                <w:bCs/>
                <w:sz w:val="24"/>
              </w:rPr>
            </w:pPr>
          </w:p>
          <w:p>
            <w:pPr>
              <w:rPr>
                <w:rFonts w:hint="eastAsia"/>
                <w:bCs/>
                <w:sz w:val="24"/>
              </w:r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rPr>
              <w:t>通过</w:t>
            </w:r>
            <w:r>
              <w:rPr>
                <w:rFonts w:hint="eastAsia" w:ascii="宋体" w:hAnsi="宋体" w:eastAsia="宋体" w:cs="宋体"/>
                <w:b w:val="0"/>
                <w:bCs w:val="0"/>
                <w:sz w:val="24"/>
                <w:lang w:val="en-US" w:eastAsia="zh-CN"/>
              </w:rPr>
              <w:t>讨论</w:t>
            </w:r>
            <w:r>
              <w:rPr>
                <w:rFonts w:hint="eastAsia" w:ascii="宋体" w:hAnsi="宋体" w:eastAsia="宋体" w:cs="宋体"/>
                <w:sz w:val="24"/>
              </w:rPr>
              <w:t>，</w:t>
            </w:r>
            <w:r>
              <w:rPr>
                <w:rFonts w:hint="eastAsia" w:ascii="宋体" w:hAnsi="宋体" w:eastAsia="宋体" w:cs="宋体"/>
                <w:b w:val="0"/>
                <w:bCs w:val="0"/>
                <w:sz w:val="24"/>
                <w:lang w:val="en-US" w:eastAsia="zh-CN"/>
              </w:rPr>
              <w:t>解决了</w:t>
            </w:r>
            <w:r>
              <w:rPr>
                <w:rFonts w:hint="eastAsia" w:ascii="宋体" w:hAnsi="宋体" w:eastAsia="宋体" w:cs="宋体"/>
                <w:b w:val="0"/>
                <w:bCs w:val="0"/>
                <w:sz w:val="24"/>
                <w:szCs w:val="24"/>
              </w:rPr>
              <w:t>数据库性能问题</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使</w:t>
            </w:r>
            <w:r>
              <w:rPr>
                <w:rFonts w:hint="eastAsia" w:ascii="宋体" w:hAnsi="宋体" w:eastAsia="宋体" w:cs="宋体"/>
                <w:b w:val="0"/>
                <w:bCs w:val="0"/>
                <w:sz w:val="24"/>
                <w:szCs w:val="24"/>
              </w:rPr>
              <w:t>查询语句</w:t>
            </w:r>
            <w:r>
              <w:rPr>
                <w:rFonts w:hint="eastAsia" w:ascii="宋体" w:hAnsi="宋体" w:eastAsia="宋体" w:cs="宋体"/>
                <w:b w:val="0"/>
                <w:bCs w:val="0"/>
                <w:sz w:val="24"/>
                <w:szCs w:val="24"/>
                <w:lang w:val="en-US" w:eastAsia="zh-CN"/>
              </w:rPr>
              <w:t>得以</w:t>
            </w:r>
            <w:r>
              <w:rPr>
                <w:rFonts w:hint="eastAsia" w:ascii="宋体" w:hAnsi="宋体" w:eastAsia="宋体" w:cs="宋体"/>
                <w:b w:val="0"/>
                <w:bCs w:val="0"/>
                <w:sz w:val="24"/>
                <w:szCs w:val="24"/>
              </w:rPr>
              <w:t>优化</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去除了</w:t>
            </w:r>
            <w:r>
              <w:rPr>
                <w:rFonts w:hint="eastAsia" w:ascii="宋体" w:hAnsi="宋体" w:eastAsia="宋体" w:cs="宋体"/>
                <w:b w:val="0"/>
                <w:bCs w:val="0"/>
                <w:sz w:val="24"/>
                <w:szCs w:val="24"/>
              </w:rPr>
              <w:t>会导致查询速度变慢</w:t>
            </w:r>
            <w:r>
              <w:rPr>
                <w:rFonts w:hint="eastAsia" w:ascii="宋体" w:hAnsi="宋体" w:eastAsia="宋体" w:cs="宋体"/>
                <w:b w:val="0"/>
                <w:bCs w:val="0"/>
                <w:sz w:val="24"/>
                <w:szCs w:val="24"/>
                <w:lang w:val="en-US" w:eastAsia="zh-CN"/>
              </w:rPr>
              <w:t>的因素</w:t>
            </w:r>
            <w:r>
              <w:rPr>
                <w:rFonts w:hint="eastAsia" w:ascii="宋体" w:hAnsi="宋体" w:eastAsia="宋体" w:cs="宋体"/>
                <w:b w:val="0"/>
                <w:bCs w:val="0"/>
                <w:sz w:val="24"/>
                <w:szCs w:val="24"/>
              </w:rPr>
              <w:t>，</w:t>
            </w:r>
            <w:r>
              <w:rPr>
                <w:rFonts w:hint="eastAsia" w:ascii="宋体" w:hAnsi="宋体" w:eastAsia="宋体" w:cs="宋体"/>
                <w:b w:val="0"/>
                <w:bCs w:val="0"/>
                <w:sz w:val="24"/>
                <w:szCs w:val="24"/>
                <w:lang w:val="en-US" w:eastAsia="zh-CN"/>
              </w:rPr>
              <w:t>保证不会</w:t>
            </w:r>
            <w:r>
              <w:rPr>
                <w:rFonts w:hint="eastAsia" w:ascii="宋体" w:hAnsi="宋体" w:eastAsia="宋体" w:cs="宋体"/>
                <w:b w:val="0"/>
                <w:bCs w:val="0"/>
                <w:sz w:val="24"/>
                <w:szCs w:val="24"/>
              </w:rPr>
              <w:t>影响用户体验。</w:t>
            </w:r>
            <w:r>
              <w:rPr>
                <w:rFonts w:hint="eastAsia" w:ascii="宋体" w:hAnsi="宋体" w:eastAsia="宋体" w:cs="宋体"/>
                <w:b w:val="0"/>
                <w:bCs w:val="0"/>
                <w:sz w:val="24"/>
                <w:szCs w:val="24"/>
                <w:lang w:val="en-US" w:eastAsia="zh-CN"/>
              </w:rPr>
              <w:t>也</w:t>
            </w:r>
            <w:r>
              <w:rPr>
                <w:rFonts w:hint="eastAsia" w:ascii="宋体" w:hAnsi="宋体" w:eastAsia="宋体" w:cs="宋体"/>
                <w:b w:val="0"/>
                <w:bCs w:val="0"/>
                <w:sz w:val="24"/>
                <w:lang w:val="en-US" w:eastAsia="zh-CN"/>
              </w:rPr>
              <w:t>解决了</w:t>
            </w:r>
            <w:r>
              <w:rPr>
                <w:rFonts w:hint="eastAsia" w:ascii="宋体" w:hAnsi="宋体" w:eastAsia="宋体" w:cs="宋体"/>
                <w:b w:val="0"/>
                <w:bCs w:val="0"/>
                <w:sz w:val="24"/>
                <w:szCs w:val="24"/>
              </w:rPr>
              <w:t>数据库设计问题</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保证</w:t>
            </w:r>
            <w:r>
              <w:rPr>
                <w:rFonts w:hint="eastAsia" w:ascii="宋体" w:hAnsi="宋体" w:eastAsia="宋体" w:cs="宋体"/>
                <w:b w:val="0"/>
                <w:bCs w:val="0"/>
                <w:sz w:val="24"/>
                <w:szCs w:val="24"/>
              </w:rPr>
              <w:t>数据库表结构设计合理</w:t>
            </w:r>
            <w:r>
              <w:rPr>
                <w:rFonts w:hint="eastAsia" w:ascii="宋体" w:hAnsi="宋体" w:eastAsia="宋体" w:cs="宋体"/>
                <w:b w:val="0"/>
                <w:bCs w:val="0"/>
                <w:sz w:val="24"/>
                <w:szCs w:val="24"/>
                <w:lang w:val="en-US" w:eastAsia="zh-CN"/>
              </w:rPr>
              <w:t>性</w:t>
            </w:r>
            <w:r>
              <w:rPr>
                <w:rFonts w:hint="eastAsia" w:ascii="宋体" w:hAnsi="宋体" w:eastAsia="宋体" w:cs="宋体"/>
                <w:b w:val="0"/>
                <w:bCs w:val="0"/>
                <w:sz w:val="24"/>
                <w:szCs w:val="24"/>
              </w:rPr>
              <w:t>，</w:t>
            </w:r>
            <w:r>
              <w:rPr>
                <w:rFonts w:hint="eastAsia" w:ascii="宋体" w:hAnsi="宋体" w:eastAsia="宋体" w:cs="宋体"/>
                <w:b w:val="0"/>
                <w:bCs w:val="0"/>
                <w:sz w:val="24"/>
                <w:szCs w:val="24"/>
                <w:lang w:val="en-US" w:eastAsia="zh-CN"/>
              </w:rPr>
              <w:t>不</w:t>
            </w:r>
            <w:r>
              <w:rPr>
                <w:rFonts w:hint="eastAsia" w:ascii="宋体" w:hAnsi="宋体" w:eastAsia="宋体" w:cs="宋体"/>
                <w:b w:val="0"/>
                <w:bCs w:val="0"/>
                <w:sz w:val="24"/>
                <w:szCs w:val="24"/>
              </w:rPr>
              <w:t>会导致查询语句复杂、</w:t>
            </w:r>
            <w:r>
              <w:rPr>
                <w:rFonts w:hint="eastAsia" w:ascii="宋体" w:hAnsi="宋体" w:eastAsia="宋体" w:cs="宋体"/>
                <w:b w:val="0"/>
                <w:bCs w:val="0"/>
                <w:sz w:val="24"/>
                <w:szCs w:val="24"/>
                <w:lang w:val="en-US" w:eastAsia="zh-CN"/>
              </w:rPr>
              <w:t>从而产生</w:t>
            </w:r>
            <w:r>
              <w:rPr>
                <w:rFonts w:hint="eastAsia" w:ascii="宋体" w:hAnsi="宋体" w:eastAsia="宋体" w:cs="宋体"/>
                <w:b w:val="0"/>
                <w:bCs w:val="0"/>
                <w:sz w:val="24"/>
                <w:szCs w:val="24"/>
              </w:rPr>
              <w:t>难以维护等问题。</w:t>
            </w:r>
            <w:r>
              <w:rPr>
                <w:rFonts w:hint="eastAsia" w:ascii="宋体" w:hAnsi="宋体" w:eastAsia="宋体" w:cs="宋体"/>
                <w:b w:val="0"/>
                <w:bCs w:val="0"/>
                <w:sz w:val="24"/>
                <w:szCs w:val="24"/>
                <w:lang w:val="en-US" w:eastAsia="zh-CN"/>
              </w:rPr>
              <w:t>更</w:t>
            </w:r>
            <w:r>
              <w:rPr>
                <w:rFonts w:hint="eastAsia" w:ascii="宋体" w:hAnsi="宋体" w:eastAsia="宋体" w:cs="宋体"/>
                <w:b w:val="0"/>
                <w:bCs w:val="0"/>
                <w:sz w:val="24"/>
                <w:lang w:val="en-US" w:eastAsia="zh-CN"/>
              </w:rPr>
              <w:t>解决了</w:t>
            </w:r>
            <w:r>
              <w:rPr>
                <w:rFonts w:hint="eastAsia" w:ascii="宋体" w:hAnsi="宋体" w:eastAsia="宋体" w:cs="宋体"/>
                <w:b w:val="0"/>
                <w:bCs w:val="0"/>
                <w:sz w:val="24"/>
                <w:szCs w:val="24"/>
              </w:rPr>
              <w:t>编程错误问题</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除去</w:t>
            </w:r>
            <w:r>
              <w:rPr>
                <w:rFonts w:hint="eastAsia" w:ascii="宋体" w:hAnsi="宋体" w:eastAsia="宋体" w:cs="宋体"/>
                <w:b w:val="0"/>
                <w:bCs w:val="0"/>
                <w:sz w:val="24"/>
                <w:szCs w:val="24"/>
              </w:rPr>
              <w:t>Java程序中存在编程错误</w:t>
            </w:r>
            <w:r>
              <w:rPr>
                <w:rFonts w:hint="eastAsia" w:ascii="宋体" w:hAnsi="宋体" w:eastAsia="宋体" w:cs="宋体"/>
                <w:b w:val="0"/>
                <w:bCs w:val="0"/>
                <w:sz w:val="24"/>
                <w:szCs w:val="24"/>
                <w:lang w:val="en-US" w:eastAsia="zh-CN"/>
              </w:rPr>
              <w:t>情况。</w:t>
            </w:r>
          </w:p>
          <w:p>
            <w:pPr>
              <w:spacing w:line="480" w:lineRule="auto"/>
              <w:rPr>
                <w:rFonts w:hint="eastAsia" w:ascii="宋体" w:hAnsi="宋体" w:eastAsia="宋体" w:cs="宋体"/>
                <w:b w:val="0"/>
                <w:bCs w:val="0"/>
                <w:sz w:val="24"/>
                <w:szCs w:val="24"/>
                <w:lang w:val="en-US" w:eastAsia="zh-CN"/>
              </w:rPr>
            </w:pPr>
          </w:p>
          <w:p>
            <w:pPr>
              <w:rPr>
                <w:rFonts w:hint="eastAsia" w:ascii="宋体" w:hAnsi="宋体" w:eastAsia="宋体" w:cs="宋体"/>
                <w:b w:val="0"/>
                <w:bCs w:val="0"/>
                <w:sz w:val="24"/>
                <w:szCs w:val="24"/>
                <w:lang w:val="en-US" w:eastAsia="zh-CN"/>
              </w:rPr>
            </w:pPr>
          </w:p>
        </w:tc>
      </w:tr>
    </w:tbl>
    <w:p>
      <w:pPr>
        <w:rPr>
          <w:rFonts w:hint="eastAsia" w:eastAsia="宋体"/>
          <w:sz w:val="36"/>
          <w:szCs w:val="36"/>
          <w:lang w:eastAsia="zh-CN"/>
        </w:rPr>
      </w:pPr>
    </w:p>
    <w:p>
      <w:pPr>
        <w:rPr>
          <w:rFonts w:hint="eastAsia" w:eastAsia="宋体"/>
          <w:lang w:eastAsia="zh-CN"/>
        </w:rPr>
      </w:pPr>
      <w:r>
        <w:rPr>
          <w:rFonts w:hint="eastAsia" w:eastAsia="宋体"/>
          <w:lang w:eastAsia="zh-CN"/>
        </w:rPr>
        <w:drawing>
          <wp:inline distT="0" distB="0" distL="114300" distR="114300">
            <wp:extent cx="5269865" cy="2369820"/>
            <wp:effectExtent l="0" t="0" r="3175" b="7620"/>
            <wp:docPr id="1" name="图片 1" descr="aed84cf9029d38b24f9576d7b6b96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ed84cf9029d38b24f9576d7b6b966c"/>
                    <pic:cNvPicPr>
                      <a:picLocks noChangeAspect="1"/>
                    </pic:cNvPicPr>
                  </pic:nvPicPr>
                  <pic:blipFill>
                    <a:blip r:embed="rId4"/>
                    <a:stretch>
                      <a:fillRect/>
                    </a:stretch>
                  </pic:blipFill>
                  <pic:spPr>
                    <a:xfrm>
                      <a:off x="0" y="0"/>
                      <a:ext cx="5269865" cy="236982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panose1 w:val="02000000000000000000"/>
    <w:charset w:val="86"/>
    <w:family w:val="script"/>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C218CE"/>
    <w:multiLevelType w:val="multilevel"/>
    <w:tmpl w:val="60C218CE"/>
    <w:lvl w:ilvl="0" w:tentative="0">
      <w:start w:val="1"/>
      <w:numFmt w:val="chineseCounting"/>
      <w:suff w:val="nothing"/>
      <w:lvlText w:val="%1、"/>
      <w:lvlJc w:val="left"/>
      <w:pPr>
        <w:ind w:left="0" w:firstLine="400"/>
      </w:pPr>
      <w:rPr>
        <w:rFonts w:hint="eastAsia"/>
      </w:rPr>
    </w:lvl>
    <w:lvl w:ilvl="1" w:tentative="0">
      <w:start w:val="1"/>
      <w:numFmt w:val="decimal"/>
      <w:suff w:val="nothing"/>
      <w:lvlText w:val="%2．"/>
      <w:lvlJc w:val="left"/>
      <w:pPr>
        <w:ind w:left="230"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ZiMjMzYTAwY2MxOWRiNDM5MGZjOWMwMDFiZjJkMzQifQ=="/>
  </w:docVars>
  <w:rsids>
    <w:rsidRoot w:val="04AA6B4E"/>
    <w:rsid w:val="04AA6B4E"/>
    <w:rsid w:val="29B80978"/>
    <w:rsid w:val="384B29B7"/>
    <w:rsid w:val="3ACD6B0E"/>
    <w:rsid w:val="40173E32"/>
    <w:rsid w:val="467F5A35"/>
    <w:rsid w:val="566F10FD"/>
    <w:rsid w:val="65BF216B"/>
    <w:rsid w:val="68651B27"/>
    <w:rsid w:val="6D2A2590"/>
    <w:rsid w:val="724E3D3C"/>
    <w:rsid w:val="72B84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2"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qFormat/>
    <w:uiPriority w:val="2"/>
    <w:pPr>
      <w:keepNext/>
      <w:keepLines/>
      <w:spacing w:before="260" w:after="260" w:line="416" w:lineRule="auto"/>
      <w:outlineLvl w:val="1"/>
    </w:pPr>
    <w:rPr>
      <w:rFonts w:ascii="Arial" w:hAnsi="Arial" w:eastAsia="黑体"/>
      <w:b/>
      <w:bCs/>
      <w:sz w:val="32"/>
      <w:szCs w:val="32"/>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2023-12-02T06:51:00Z</dcterms:created>
  <dc:creator>陶政起</dc:creator>
  <cp:lastModifiedBy>陶政起</cp:lastModifiedBy>
  <dcterms:modified xsi:type="dcterms:W3CDTF">2023-12-10T10:11:46Z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F07A8A53FC4941C6B546CE18235D9613_13</vt:lpwstr>
  </property>
</Properties>
</file>