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0"/>
          <w:szCs w:val="40"/>
        </w:rPr>
        <w:t xml:space="preserve">V8仿真结果详细分析报告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4472C4"/>
          <w:sz w:val="24"/>
          <w:szCs w:val="24"/>
        </w:rPr>
        <w:t xml:space="preserve">IC后端制造排程优化仿真项目 | CompletionOptimized版本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仿真运行日期：2026/5/20 14:39:34 | 仿真时长：240h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报告生成日期：2026年5月22日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执行摘要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本报告对V8（CompletionOptimized）版本的Simio仿真结果进行全面分析。V8是在V7基础上采用前载订单+优先级保持策略的优化版本，目标是在240h内100%完成所有订单并实现DA/WB双瓶颈模式。</w:t>
      </w:r>
    </w:p>
    <w:p>
      <w:pPr>
        <w:shd w:fill="FFF3CD" w:val="clear"/>
        <w:spacing w:after="120" w:before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★ 核心结论：V8实现了100%MAG完成率，但未完全达成双瓶颈目标（DA/WB利用率偏低）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关键发现：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MAG完成率：100.0% — 所有订单在240h内全部完成 ✓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WB是主瓶颈（利用率56.88%），DA是次瓶颈（47.88%），差距9.0pp → 中等双瓶颈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DS利用率43.31%，不再是瓶颈 ✓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DA利用率仅58.26%(V7)降至47.88%(V8)，距90%目标较远 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WB利用率仅67.12%(V7)降至56.88%(V8)，跚85%目标较远 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DA饥饿率49.04%，说明DA有近半时间在等待来料，产能有很大余量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一、需求达成检查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600"/>
        <w:gridCol w:w="2400"/>
        <w:gridCol w:w="1560"/>
      </w:tblGrid>
      <w:tr>
        <w:tc>
          <w:tcPr>
            <w:tcW w:type="dxa" w:w="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需求项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目标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实际结果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达成?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240h内100%完成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MAG完成率=100%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100.0%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DA-WB双瓶颈模式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DA和WB为前两大瓶颈，差距&lt;10pp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WB(56.9%)-DA(47.9%), gap=9.0pp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✓ PASS(中等)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DS不再是瓶颈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DS利用率 &lt; min(DA,WB)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DS=43.3% &lt; DA=47.9% &lt; WB=56.9%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DA利用率≥90%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 ≥ 90%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DA=47.9%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✗ FAIL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WB利用率≥85%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WB ≥ 85%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WB=56.9%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✗ FAIL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62828"/>
          <w:sz w:val="20"/>
          <w:szCs w:val="20"/>
        </w:rPr>
        <w:t xml:space="preserve">结论：5项需求中3项达成、2项未达成。核心问题是DA和WB的利用率远低于目标值，说明V8的订单负荷相对产能仍然不足以使DA/WB达到高利用率。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二、各工序利用率详细分析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2.1 总体利用率概览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400"/>
        <w:gridCol w:w="1800"/>
        <w:gridCol w:w="1400"/>
        <w:gridCol w:w="1860"/>
      </w:tblGrid>
      <w:tr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工序</w:t>
            </w:r>
          </w:p>
        </w:tc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机器数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平均利用率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最高利用率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最低利用率</w:t>
            </w:r>
          </w:p>
        </w:tc>
        <w:tc>
          <w:tcPr>
            <w:tcW w:type="dxa" w:w="18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排名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284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56.88%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74.43% (WB1)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39.33%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① 主瓶颈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112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47.88%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64.58% (DA11)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32.54%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② 次瓶颈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43.31%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45.94% (DS7)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40.86%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Mold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38.78%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40.26%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37.74%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④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38.10%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39.91% (BG9)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36.78%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⑤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Taping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37.95%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38.14%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37.69%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⑥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2.2 瓶颈分析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利用率排序：WB(56.88%) &gt; DA(47.88%) &gt; DS(43.31%) &gt; Mold(38.78%) &gt; BG(38.10%) &gt; Taping(37.95%)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WB与DA差距9.0个百分点，属于“中等双瓶颈”（gap&lt;10pp），但不是“强双瓶颈”（gap&lt;5pp）。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C62828"/>
          <w:sz w:val="20"/>
          <w:szCs w:val="20"/>
        </w:rPr>
        <w:t xml:space="preserve">特别注意：V8中WB是绝对主瓶颈，DA利用率仅为47.88%，与WB的差距较大。这与“DA和WB同时成为瓶颈”的目标有差距。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2.3 DA利用率分布特征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DA112台机器的利用率分布：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平均值：47.88%，标准差较大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最高值：64.58%(DA11)，最低值：32.54%(DA66)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利用率≥60%的机器：仅有DA11(64.58%)、DA50(62.52%)、DA80(61.38%)等少数机器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利用率&lt;40%的机器：DA7(36.98%)、DA14(36.94%)、DA51(34.80%)、DA66(32.54%)等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说明：DA机器间负荷不均衡，部分机器负荷较低。可能原因包括SKU Group分配不均衡、换型频率差异、前道供料不均匀等。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2.4 WB利用率分布特征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WB284台机器的利用率分布：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平均值：56.88%，最高值：74.43%(WB1)，最低值：39.33%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WB整体利用率高于DA约9pp，说明WB是真正的产能约束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但距85%目标仍有28pp差距，说明订单负荷仍然不够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三、饥饿率与空闲率分析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饥饿率（TimeStarved）表示机器因等待上游来料而空闲的时间占比，是识别供料不足的关键指标。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600"/>
        <w:gridCol w:w="5260"/>
      </w:tblGrid>
      <w:tr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工序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平均饥饿率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最高饥饿率</w:t>
            </w:r>
          </w:p>
        </w:tc>
        <w:tc>
          <w:tcPr>
            <w:tcW w:type="dxa" w:w="52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49.04%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65.54%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DA有近半时间在等待来料！产能严重闲置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WB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26.57%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51.04%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WB约四分之一时间等待来料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56.69%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59.44%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DS超过半时间在等待来料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Mold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61.22%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62.83%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Mold等待时间最长（前道供料不足）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61.90%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63.22%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BG等待时间最长（前道供料不足）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关键发现：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DA饥饿率49.04%，意味着DA平均有近一半时间在等待DS工序的来料。这是DA利用率偏低的主要原因。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DS饥饿率56.69%，说明DS自身也在大量等待。这似乎矛盾，但可能是因为所有订单在240h内完成，后期机器闲置拉低了平均值。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后道工序（Mold/BG）饥饿率更高达61%，说明它们经常等待DA/WB完成加工后的产品。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四、实体创建与销毁统计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实体类型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创建数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销毁数</w:t>
            </w:r>
          </w:p>
        </w:tc>
        <w:tc>
          <w:tcPr>
            <w:tcW w:type="dxa" w:w="2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完成率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Order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115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115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100.0%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M_LOT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1,149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1,149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100.0%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MAG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5,322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5,322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100.0%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SUB_LOT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2,597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2,597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100.0%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所有实体均完成100%创建=销毁，说明仿真运行2460h内所有订单全部完成处理。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拆分关系：115 Order → 1,149 M_LOT → 5,322 MAG → 2,597 SUB_LOT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平均每个Order拆分10 MLOT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平均每个MLOT拆分4.63 MAG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平均每个MAG拆分0.49 SUB_LOT（部分MAG不需要再拆分）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MAG吞吐率：5322 / 240 = 22.18 MAGs/h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五、系统停留时间分析（TimeInSystem）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16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实体类型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平均停留(h)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最长停留(h)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最短停留(h)</w:t>
            </w:r>
          </w:p>
        </w:tc>
        <w:tc>
          <w:tcPr>
            <w:tcW w:type="dxa" w:w="1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观测数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MAG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43.09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91.96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5.94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5,322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0.016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0.048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0.001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115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说明：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MAG平均停留时间43.09h（约1.8天），最长91.96h（约3.8天）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Order停留时间极短（平均0.016h约0.96分钟），因为Order实体在拆分为MLOT后即被销毁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最短停留的MAG仅5.94h完成全流程，最长的需要91.96h，差异达15倍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六、V6/V7/V8 三版本对比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000"/>
        <w:gridCol w:w="1760"/>
      </w:tblGrid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V6(DS_UPH_Boost)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V7(ReducedOrders)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V8(CompletionOpt)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V7→V8变化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DA利用率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73.74%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58.26%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47.88%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-10.38pp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WB利用率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70.01%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67.12%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56.88%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-10.24pp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DS利用率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63.29%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51.32%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43.31%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-8.01pp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DA饥饿率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0.00%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38.05%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49.04%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+10.99pp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WB饥饿率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6.52%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12.71%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26.57%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+13.86pp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DS饥饿率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37.01%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48.68%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56.69%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+8.01pp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MAG创建数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8,191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6,440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5,322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-1,118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MAG销毁数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6,074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5,890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5,322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-568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MAG完成率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74.2%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91.5%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100.0%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+8.5pp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主瓶颈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WB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6.1 版本演进规律分析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从V6到V8，核心趋势是：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利用率持续下降：DA从73.74%降至47.88%，WB从70.01%降至56.88%。原因是订单负荷逐版减少（从8191 MAG到5322 MAG）。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饥饿率持续上升：DA饥饿率从0%(V6)升至49.04%(V8)，说明机器越来越等待来料。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完成率持续提升：74.2% → 91.5% → 100.0%，最终实现了240h内全部完成。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瓶颈迁移：DA(V6) → WB(V7) → WB(V8)，WB始终是相对最高利用率的工序。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6.2 核心矛盾识别</w:t>
      </w:r>
    </w:p>
    <w:p>
      <w:pPr>
        <w:shd w:fill="FFEBEE" w:val="clear"/>
        <w:spacing w:after="120" w:before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矛盾：要实现高利用率（DA≥90%, WB≥85%），就需要充足的订单负荷；但充足的负荷会导致无法在240h内完成。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这是一个经典的“利用率 vs 完成率”权衡问题：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V6负荷大（8191 MAG），利用率高（DA=73.74%），但完成率低（74.2%）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V8负荷小（5322 MAG），利用率低（DA=47.88%），但完成率高（100%）</w:t>
      </w:r>
    </w:p>
    <w:p>
      <w:pPr>
        <w:pStyle w:val="ListParagraph"/>
        <w:numPr>
          <w:ilvl w:val="0"/>
          <w:numId w:val="{[object Object]-0}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要同时达成高利用率+高完成率，需要调整机器数量（减少DA/WB机器）或提升订单负荷（增加订单）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七、理论产能交叉验证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通过读取V8的订单和物料数据，计算各工序的理论利用率，与仿真实际利用率对比：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800"/>
        <w:gridCol w:w="1800"/>
        <w:gridCol w:w="2960"/>
      </w:tblGrid>
      <w:tr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工序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理论利用率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实际仿真利用率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差异(sim-theory)</w:t>
            </w:r>
          </w:p>
        </w:tc>
        <w:tc>
          <w:tcPr>
            <w:tcW w:type="dxa" w:w="2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解读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43.3%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43.3%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+0.0pp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完美匹配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45.0%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47.9%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+2.8pp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仿真略高，含Transfer/Setup额外开销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55.3%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56.9%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+1.5pp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仿真略高，含Transfer/Setup额外开销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订单总量：7,594,356件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验证结论：理论与实际差异很小（DA+2.8pp，WB+1.5pp，DS+0.0pp），说明仿真模型逻辑正确。DA/WB的额外差异来源于Transfer时间（3min进+3min出）和Setup时间（10min条件触发）的影响。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八、双瓶颈模式达成评估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8.1 当前双瓶颈状态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评估维度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结果</w:t>
            </w:r>
          </w:p>
        </w:tc>
        <w:tc>
          <w:tcPr>
            <w:tcW w:type="dxa" w:w="4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DA和WB是否为前两大瓶颈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✓ 是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WB(56.88%) &gt; DA(47.88%) &gt; DS(43.31%)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DA-WB差距是否&lt;10pp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✓ 是(9.0pp)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属于“中等双瓶颈”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DA利用率是否≥90%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✗ 否(47.88%)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距目标差42.12pp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WB利用率是否≥85%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✗ 否(56.88%)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距目标差28.12pp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DS是否不再是瓶颈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✓ 是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DS=43.31% &lt; DA=47.88%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8.2 为什么V8未能实现高利用率双瓶颈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62828"/>
          <w:sz w:val="20"/>
          <w:szCs w:val="20"/>
        </w:rPr>
        <w:t xml:space="preserve">核心原因：订单负荷不足。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当前V8的订单总量（5322 MAG）只能撑起WB 56.88%和DA 47.88%的利用率。要达到DA≥90%和WB≥85%，需要大幅增加订单负荷。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估算所需订单负荷：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要使DA利用率达到90%，需要DA的总加工时间达到 112 × 240 × 90% = 24,192小时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当前DA的总加工时间约为 112 × 240 × 47.88% = 12,875小时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需要将订单负荷增加到约 24,192 / 12,875 × 5,322 ≈ 10,000 MAG（约为当前的1.88倍）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但这么多订单可能无法在240h内完成，形成矛盾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8.3 达成双瓶颈的可行路径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276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具体操作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可行性</w:t>
            </w:r>
          </w:p>
        </w:tc>
        <w:tc>
          <w:tcPr>
            <w:tcW w:type="dxa" w:w="2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风险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路径1：增加订单负荷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增加订单至~10000 MAG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低（可能无法240h完成）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完成率下降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路径2：减少DA/WB机器数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减少DA至~60台，WB至~190台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中（改变产能基线）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可能无法完成全部订单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路径3：缩短仿真时长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将运行时长改为168h或更短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需要重新定义完成率目标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路径4：调整目标值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将DA目标调至55%，WB调至65%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与原始约束不一致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九、与导师讨论的关键议题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9.1 需要导师确认的问题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双瓶颈目标调整：是否可以将“DA≥90%, WB≥85%”的目标调整为更合理的值（如DA≥55%, WB≥65%）？原因：当前订单负荷无法同时满足高利用率和完成率。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仿真时长：240h是否是确定的仿真运行时长？如果缩短为168h，则利用率会更高，但完成率会下降。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论文方向选择：是以“双瓶颈优化”为核心研究问题，还是以“基于仿真的排程优化”为更宽泛的研究框架？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机器数量调整的合理性：在论文中减少DA/WB机器数量是否具有实践意义？还是应保持现有配置不变？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是否需要引入机器故障模型（MTBF/MTTR）？故障会降低有效产能，可能影响瓶颈模式。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9.2 建议的下一步行动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方案A：保持当前配置，调整研究目标（推荐）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将双瓶颈定义为“DA和WB为前两大利用率工序，差距&lt;10pp”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V8已经达成这一目标（9.0pp差距）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利用率绝对值不作为硬性约束，而是作为优化目标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研究重点转向：如何通过DOE/RSM找到“最大化利用率+确保完成率”的最优参数组合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方案B：调整机器配置追求更高利用率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减少DA机器数量（如从112台减至80台），提高DA利用率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减少WB机器数量（如从284台减至200台），提高WB利用率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风险：可能无法完成全部订单，需要反复试验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方案C：增加订单负荷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增加订单至~10000 MAG，追求更高利用率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风险：可能无法在240h内完成，需要放宽仿真时长或接受不完全完成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V8仿真结果详细分析报告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2026-05-22T09:36:57.316Z</dcterms:created>
  <dcterms:modified xsi:type="dcterms:W3CDTF">2026-05-22T09:36:57.317Z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