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3864"/>
          <w:sz w:val="44"/>
          <w:szCs w:val="44"/>
        </w:rPr>
        <w:t xml:space="preserve">IC后端制造排程优化仿真项目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4472C4"/>
          <w:sz w:val="32"/>
          <w:szCs w:val="32"/>
        </w:rPr>
        <w:t xml:space="preserve">项目状态总结与论文研究方向可行性报告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基于Simio离散事件仿真的IC后端制造排程优化研究</w:t>
      </w:r>
    </w:p>
    <w:p>
      <w:pPr>
        <w:spacing w:before="400"/>
        <w:jc w:val="center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编制日期：2026年5月22日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目录</w:t>
      </w: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999999"/>
          <w:sz w:val="20"/>
          <w:szCs w:val="20"/>
        </w:rPr>
        <w:t xml:space="preserve">（请在Word中右键→更新域以生成自动目录）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一、项目全貌与当前状态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1.1 项目概述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本项目是围绕SanDisk半导体后端制造场景的硕士论文研究项目，核心目标是建立Simio离散事件仿真模型，研究IC后端制造的排程优化问题。项目定位为“用于排程逻辑验证和策略比较的离散事件仿真模型”，而非高保真三维数字孪生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核心生产流程：晶圆切割(D/S) → 粘片(DA) → 组线(WB) → 塞封(Mold) → 键合(B/G) → 贴带(Taping)。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关键KPI约束：DA利用率 ≥ 90%，WB利用率 ≥ 85%。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1.2 生产流程与工序设置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200"/>
        <w:gridCol w:w="2800"/>
        <w:gridCol w:w="3160"/>
      </w:tblGrid>
      <w:tr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工序</w:t>
            </w:r>
          </w:p>
        </w:tc>
        <w:tc>
          <w:tcPr>
            <w:tcW w:type="dxa" w:w="1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英文缩写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机器数量</w:t>
            </w:r>
          </w:p>
        </w:tc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主要功能</w:t>
            </w:r>
          </w:p>
        </w:tc>
        <w:tc>
          <w:tcPr>
            <w:tcW w:type="dxa" w:w="31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特殊设置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晶圆切割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31台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将晶圆切割为单个芯片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基本加工时间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粘片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112台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将芯片粘接到基板上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TransferIn 3min + TransferOut 3min + 条件换型10min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组线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WB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284台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芯片与基板间的电气连接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TransferIn 3min + TransferOut 3min + 条件换型10min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塞封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Mold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7台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环氧树脂塞封保护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瓶颈工站（机器数最少）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键合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17台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引脚浸锡处理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基本加工时间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贴带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Taping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8台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封装卷带包装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最后一道工序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总机器数：459台。其中DA和WB是两个核心组织工序，共占全部机器的86%。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1.3 批次管理体系（四级层次结构）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模型实现了完整的四级批次拆分与合并逻辑，确保生产过程中的数量守恒：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200"/>
        <w:gridCol w:w="2000"/>
        <w:gridCol w:w="2160"/>
      </w:tblGrid>
      <w:tr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拆分组件</w:t>
            </w:r>
          </w:p>
        </w:tc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合并组件</w:t>
            </w:r>
          </w:p>
        </w:tc>
        <w:tc>
          <w:tcPr>
            <w:tcW w:type="dxa" w:w="21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数量关系示例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ORDER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订单层级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Source_Orders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Sink_Finished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订单数量=5000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MLOT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主批次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Separator_MLot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 Order → N MLot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MAG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Magazine批次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Separator_Mag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 MLot → N MAG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SUB_LOT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子批次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Separator_SubLot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Combiner_Sub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 MAG → N SUB_LOT（加工后合并回复）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ID命名规范：LOT-{OrderID}-M{MagIndex}-sub{SubIndex}。数量守恒机制：通过Qtybeforemag保存与恢复确保分割后数量一致。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1.4 数据实体定义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1.4.1 OrderEntity（订单实体）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字段包括：OrderID, MaterialID, CurrentQty, LotID, Priority, Assigned_DA_Group, Assigned_WB_Group等。关键规则：Assigned_DA_Group == Assigned_WB_Group，由MaterialID唯一决定，用于判断换型是否触发。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1.4.2 Materials（物料数据表）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包含16种物料，字段包括各工序UPH、QtyPerMag、QtyPerSubLot等。支持的SKU Group机制：16种MaterialID与16个Group一一对应，不同Group间触发10分钟Setup。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1.5 加工时间计算公式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统一处理时间公式：ProcessingTime = OrderEntity.CurrentQty / Materials.UPH[工序]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DA/WB完整周期：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TransferIn: 3分钟（固定）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Processing: CurrentQty / UPH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TransferOut: 3分钟（固定）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Setup: 10分钟（仅当前后两个实体的Assigned_DA_Group / Assigned_WB_Group不同时触发）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有效UPH计算：有效UPH = QtyPerMag / (QtyPerMag/UPH + TransferTime + SetupTime * SetupProbability)，小批量时转运和换型时间的放大效应显著。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1.6 模型组件架构（13个核心组件）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600"/>
        <w:gridCol w:w="4960"/>
      </w:tblGrid>
      <w:tr>
        <w:tc>
          <w:tcPr>
            <w:tcW w:type="dxa" w:w="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组件名称</w:t>
            </w:r>
          </w:p>
        </w:tc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组件类型</w:t>
            </w:r>
          </w:p>
        </w:tc>
        <w:tc>
          <w:tcPr>
            <w:tcW w:type="dxa" w:w="49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主要功能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Source_Orders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Source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从Excel读取订单生成实体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Separator_MLot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Separator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订单拆分为主批次（Mag单位）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Server_DS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Server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DS加工站（31台）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Server_DA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Server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DA加工站（112台，含Transfer+Setup）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Server_WB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Server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WB加工站（284台，含Transfer+Setup）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Separator_Mag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Separator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Mag批次再分割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Server_MOLD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Server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Mold加工站（7台，瓶颈）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Server_BG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Server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BG加工站（17台）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Separator_SubLot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Separator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子批次分离器（最复杂，含Decide1+Create1 Add-On Process）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Server_Taping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Server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Taping加工站（8台）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Combiner_Sub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Combiner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批次组合器（恢复Qtybeforemag数量）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Sink_Finished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Sink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终点统计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Worker_*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Worker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各工序工人（DS:6, DA:27, WB:24, Mold:7, BG:9, Taping:2）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1.7 数据文件与版本演进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项目经历了多个版本的迭代优化，每个版本针对不同的优化目标：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100"/>
        <w:gridCol w:w="1100"/>
        <w:gridCol w:w="1100"/>
        <w:gridCol w:w="1100"/>
        <w:gridCol w:w="1460"/>
      </w:tblGrid>
      <w:tr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优化策略</w:t>
            </w:r>
          </w:p>
        </w:tc>
        <w:tc>
          <w:tcPr>
            <w:tcW w:type="dxa" w:w="11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DA利用率</w:t>
            </w:r>
          </w:p>
        </w:tc>
        <w:tc>
          <w:tcPr>
            <w:tcW w:type="dxa" w:w="11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WB利用率</w:t>
            </w:r>
          </w:p>
        </w:tc>
        <w:tc>
          <w:tcPr>
            <w:tcW w:type="dxa" w:w="11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DS利用率</w:t>
            </w:r>
          </w:p>
        </w:tc>
        <w:tc>
          <w:tcPr>
            <w:tcW w:type="dxa" w:w="11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MAG完成率</w:t>
            </w:r>
          </w:p>
        </w:tc>
        <w:tc>
          <w:tcPr>
            <w:tcW w:type="dxa" w:w="14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主瓶颈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V5(双瓶颈)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使DA和WB同时成为瓶颈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73.90%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69.51%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75.95%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73.8%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DS(意外)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V6(DS UPH提升)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DS UPH提升20%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73.74%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70.01%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63.29%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74.2%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DA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V7(减订单)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缩减订单量适配240h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58.26%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67.12%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51.32%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91.5%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WB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V8(完成优化)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前载订单+优先级保持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动态读取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动态读取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动态读取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动态读取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待判定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版本演进逻辑：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V5：原始数据，DS意外成为主瓶颈(75.95%)，DA/WB双瓶颈未成立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V6：提升DS的UPH后，DS瓶颈解除(降至63%)，DA成为新主瓶颈(73.74%)，但168h内仅完成74%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V7：减少订单量后，完成率提升至91.5%，但所有利用率下降，WB成为相对最高瓶颈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V8：完成优化版本，目标是在240h内100%完成所有订单，同时验证DA/WB双瓶颈模式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1.8 已实现功能清单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实现状态</w:t>
            </w:r>
          </w:p>
        </w:tc>
        <w:tc>
          <w:tcPr>
            <w:tcW w:type="dxa" w:w="5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六工序Server流程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✓ 已完成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DS→DA→WB→Mold→BG→Taping全流程打通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三层批次拆分/合并逻辑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✓ 已完成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MLot→SubLot→Magazine拆分，Combiner合并恢复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加工时间=CurrentQty/UPH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✓ 已完成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统一处理时间计算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DA/WB换型时间模块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✓ 已完成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TransferIn 3min + TransferOut 3min + 条件Setup 10min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SKU Group机制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✓ 已完成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16种MaterialID与16个Group一一对应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数量守恒机制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✓ 已完成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Qtybeforemag保存-恢复机制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Worker分配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✓ 已完成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各工序工人配置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订单数据导入(Excel)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✓ 已完成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从Simio_Import_Data.xlsx系列读取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物料参数表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✓ 已完成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16种物料UPH、批量参数等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Python仿真结果分析工具链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✓ 已完成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8个分析脚本，解析GBK编码仿真报告CSV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1.9 未完成/待实现功能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57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机器故障模拟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未接入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已准备MTBF/MTTR参数，但未实现于Simio工站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优先级/交期派工规则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未接入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目前为FIFO，未替代为EDD/SPT等规则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利用率实时监控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未实现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需添加自定义Output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DA/WB双瓶颈模式验证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部分完成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V5-V8版本均未完全达成目标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240h内100%完成验证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进行中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V8版本最接近目标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1.10 关键已知问题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Simio报告不提供仿真运行时长，必须通过产能交叉验证推断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Simio报告不提供“最后一个订单完成时间”，无法直接获取绝对完成时刻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NumberEntered/NumberExited中每站有3行重复数据，需去重处理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Transfer时间不影响ScheduledUtilization（Simio中属于物料搬运环节，不计入资源利用率）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V5版本DS意外成为主瓶颈，双瓶颈策略部分失败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1.11 可控参数汇总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在Simio模型中，可以控制和修改的数据大致分为以下几类：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2200"/>
        <w:gridCol w:w="2560"/>
      </w:tblGrid>
      <w:tr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参数类别</w:t>
            </w:r>
          </w:p>
        </w:tc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具体参数</w:t>
            </w:r>
          </w:p>
        </w:tc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修改方式</w:t>
            </w:r>
          </w:p>
        </w:tc>
        <w:tc>
          <w:tcPr>
            <w:tcW w:type="dxa" w:w="2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影响范围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订单信息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订单数量、物料分配、交期、优先级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修改Excel导入数据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产能负荷、完成率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机器数量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DS/DA/WB/Mold/BG/Taping各工序机器数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修改Simio模型资源配置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产能、利用率、瓶颈模式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工人数量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各工序Worker数量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修改Simio模型Worker配置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转运效率、等待时间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产品规格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Mlot/Sublot/Magazine拆分数量、UPH、QtyPerMag等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修改Materials表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加工时间、换型频率、转运开销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换型时间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TransferIn/Out、Setup时间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修改Simio工站配置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有效UPH、利用率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二、适用的学术研究方法与论文方向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基于当前项目的约束条件（无法将算法公式直接嵌入Simio模型，只能静态调整参数），以下研究方法均可在模型外部计算、模型内部静态调参的框架下实施，完全符合本项目的技术可行性。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2.1 实验设计法（Design of Experiments, DOE）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方法简介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实验设计法是一种系统性的、统计学的方法，用于计划和分析实验，以便有效地识别影响系统性能的关键因素及其交互作用。在仿真优化场景中，Simio模型即为“实验平台”，每组参数配置即为一次“实验运行”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适用于本项目的具体方案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因子选择：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A: DA机器数量（例如：80, 112, 140）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B: WB机器数量（例如：200, 284, 350）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C: 订单规模（例如：低/中/高负荷）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D: Magazine批量大小（影响换型频率和转运开销）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响应变量：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Y1: DA利用率（目标 ≥ 90%）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Y2: WB利用率（目标 ≥ 85%）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Y3: MAG完成率（目标 100%）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Y4: 系统平均停留时间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可选实验设计类型：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全因子实验(Full Factorial)：适合因子少于4个时，可完整分析所有交互作用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部分因子实验(Fractional Factorial)：因子较多时减少实验次数，保留主要效应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Plackett-Burman设计：筛选关键因子时使用，适合初步探索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学术价值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实验设计法是制造系统仿真优化中最经典的方法之一，广泛应用于半导体制造、装配线优化等领域。通过DOE可以量化各因子对系统性能的影响显著性和贡献度，这是单纯“试错法”无法实现的。可绘制主效应图(Main Effects Plot)和交互作用图(Interaction Plot)，为论文提供丰富的可视化分析。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实施步骤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确定因子及水平（基于历史版本经验）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设计实验矩阵（可用Minitab/Python生成）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逐组修改Simio模型参数并运行仿真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收集响应数据（利用率、完成率等）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ANOVA方差分析，识别显著因子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绘制主效应图和交互作用图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2.2 响应曲面法（Response Surface Methodology, RSM）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方法简介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响应曲面法是在DOE基础上的进一步延伸，通过建立响应变量与因子之间的二次多项式回归模型，寻找最优参数组合。适合在完成因子筛选后，对关键因子进行精细优化。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适用于本项目的具体方案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第一阶段：用部分因子实验筛选出DA机器数量和WB机器数量为关键因子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第二阶段：采用中心复合设计(CCD)或Box-Behnken设计，对DA和WB机器数量进行精细调优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第三阶段：拟合二次响应曲面模型，求解最优参数组合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可输出：3D响应曲面图、等值线图，直观展示DA/WB机器数量与利用率/完成率的关系。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学术价值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RSM是制造系统优化的经典方法，能够将仿真模型从“定性分析工具”提升为“定量优化工具”。通过RSM可以给出最优参数的数学表达式，而非仅仅是一组试验结果的比较。这对于硕士论文的学术深度有显著提升。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2.3 What-If场景分析法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方法简介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What-If分析是仿真研究中最直观的方法，通过设定不同的场景参数组合，对比分析各场景下的系统表现。本项目已经在实践中使用了这一方法（V5-V8版本），但可以更加系统化和学术化。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适用于本项目的具体方案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场景设计可从以下维度展开：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场景维度</w:t>
            </w:r>
          </w:p>
        </w:tc>
        <w:tc>
          <w:tcPr>
            <w:tcW w:type="dxa" w:w="3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场景举例</w:t>
            </w:r>
          </w:p>
        </w:tc>
        <w:tc>
          <w:tcPr>
            <w:tcW w:type="dxa" w:w="4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研究问题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负荷变化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低负荷/中负荷/高负荷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产能弹性与瓶颈迁移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机器配置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不同DA/WB机器数组合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双瓶颈模式条件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批量策略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不同Magazine/SubLot拆分方案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小批量效应与换型开销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换型策略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有/无换型时间对比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换型对产能的影响量化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派工规则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FIFO vs EDD vs SPT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调度规则对交期的影响</w:t>
            </w:r>
          </w:p>
        </w:tc>
      </w:tr>
    </w:tbl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学术价值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What-If场景分析虽然方法简单，但在半导体制造等复杂系统中具有重要的实践价值。关键是要做到场景设计的系统性和分析的深度性。通过多场景的对比可以揭示瓶颈迁移规律、产能边界等深层次规律。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2.4 基于仿真的优化（Simulation-Based Optimization, SBO）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方法简介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基于仿真的优化是将仿真模型作为“黑箱函数”，在外部通过优化算法搜索最优参数组合。关键特点：优化算法在模型外部运行，每次迭代生成一组参数，手动输入Simio运行后获取结果，再反馈给优化算法。这完全符合“模型外算法计算，模型内静态调参”的框架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适用于本项目的具体方案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优化目标：max(DA利用率 + WB利用率)，约束：MAG完成率 = 100%，DA利用率 ≥ 90%，WB利用率 ≥ 85%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可选优化算法：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网格搜索(Grid Search)：最简单，在参数空间上均匀取点，遍历所有组合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贝叶斯优化(Bayesian Optimization)：更智能，用高斯过程模型建立代价函数的代理模型，减少仿真运行次数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随机搜索(Random Search)：适合参数空间较大时，效率高于网格搜索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学术价值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SBO是近年来半导体制造优化的研究热点，将仿真与优化算法结合的研究框架具有很高的学术创新性。尤其是贝叶斯优化，可以在有限的仿真运行次数内找到接近最优的解，非常适合Simio运行成本较高的场景。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2.5 瓶颈分析与理论产能模型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方法简介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通过建立理论产能模型（基于机器数量、UPH、订单负荷等参数），计算各工序的理论利用率，与仿真实际利用率进行交叉验证。这一方法本项目已经在实践中使用（各版本分析脚本中的理论vs实际交叉验证），可以进一步系统化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适用于本项目的具体方案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建立各工序理论产能计算模型：理论利用率 = 总加工时间 / (机器数 × 运行时长)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将理论值与仿真值对比，分析差异来源（换型损失、转运损失、故障等）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通过参数敏感性分析识别瓶颈迁移规律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绘制瓶颈地图（Bottleneck Map），展示不同场景下的瓶颈分布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学术价值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理论产能模型与仿真交叉验证是仿真研究的重要方法论支撑，可以验证仿真模型的可信度，同时为优化方向提供理论指导。这一方法在半导体制造领域的论文中广泛使用。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2.6 派工规则对比研究（Dispatching Rule Comparison）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方法简介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派工规则是生产调度中最常用的实践方法。通过在仿真模型中对比不同的派工规则，研究其对系统性能的影响。虽然Simio无法嵌入复杂算法，但可以通过调整订单优先级字段来实现不同的派工规则效果。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适用于本项目的具体方案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000"/>
        <w:gridCol w:w="3160"/>
      </w:tblGrid>
      <w:t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派工规则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英文缩写</w:t>
            </w:r>
          </w:p>
        </w:tc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实现方式</w:t>
            </w:r>
          </w:p>
        </w:tc>
        <w:tc>
          <w:tcPr>
            <w:tcW w:type="dxa" w:w="31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研究指标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先到先服务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FIFO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默认规则（已实现）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基准对照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最短加工时间优先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SPT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按ProcessingTime排序设定优先级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平均流通时间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最早交期优先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EDD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按DueDate排序设定优先级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准时交付率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临界比优先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按CR=(DueDate-Now)/RemainingTime排序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交期表现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人工设定优先级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直接在Excel中指定Priority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实践引导</w:t>
            </w:r>
          </w:p>
        </w:tc>
      </w:tr>
    </w:tbl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学术价值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派工规则对比是调度研究中的经典课题，在半导体制造领域具有丰富的文献支撑。通过系统性的规则对比实验，可以为实际生产管理提供决策支持。可以与DOE结合，研究不同规则在不同场景下的表现差异。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2.7 田口方法（Taguchi Method）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方法简介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田口方法是一种稳健设计方法，通过正交表设计实验，以较少的实验次数识别影响系统性能的关键因子。特别适合因子较多但实验资源有限的场景，并且可以分析因子对系统稳健性的影响。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适用于本项目的具体方案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采用L9或L18正交表，因子可选：DA机器数、WB机器数、订单规模、Mag批量大小、换型时间、派工规则。通过S/N比（信噪比）分析各因子对响应变量的影响，找出最稳健的参数组合。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学术价值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田口方法在制造业优化中应用广泛，其稳健性分析视角是与其他方法的差异化优势。可以引入“器件故障”作为噪声因子，研究生产系统的稳健性，这对半导体制造等对设备可靠性要求高的场景具有重要意义。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2.8 约束理论（Theory of Constraints, TOC）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方法简介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约束理论认为任何系统都存在至少一个约束（瓶颈），系统的产出由瓶颈决定。TOC的五步聚焦法包括：识别约束→利用约束→使其他环节服从约束→提升约束→回到第一步。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适用于本项目的具体方案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识别约束：通过仿真识别DA/WB为瓶颈工序（已有基础）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利用约束：确保DA/WB不闲置（调整前道工序产能保证供料）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服从约束：调整后道工序（Mold/BG/Taping）产能匹配瓶颈产出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提升约束：增加DA/WB机器或提升UPH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循环：再次识别新的瓶颈（瓶颈迁移）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学术价值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TOC为本项目提供了明确的理论框架和优化逻辑，将仿真实验从“盲目试错”提升为“理论指导的系统优化”。可以将TOC与仿真结果相结合，验证瓶颈的迁移规律和优化策略的有效性。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2.9 Little定律验证与排队论分析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方法简介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Little定律（L = λ × W）是排队论的基本定理，可用于验证仿真模型的正确性。其中L为系统中的平均实体数，λ为平均到达率，W为平均停留时间。如果仿真结果满足Little定律，则证明模型逻辑正确。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适用于本项目的具体方案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从仿真报告中提取NumberInSystem-Average、TimeInSystem-Average、实体到达率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验证 L ≈ λ × W 是否成立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若不成立，检查模型逻辑错误（如数量不守恒等）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拓展：将Little定律应用于各工序，分析WIP与周转时间的关系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学术价值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Little定律验证是仿真模型验证的标准方法，能够为论文提供模型可信度的数学证明，是论文中“模型验证”章节的重要内容。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三、推荐论文研究框架与方向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3.1 推荐论文标题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方案A：基于实验设计与仿真优化的IC后端制造排程研究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方案B：基于Simio仿真的IC后端制造系统瓶颈分析与优化研究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方案C：考虑换型与产能约束的IC后端制造排程仿真优化研究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3.2 推荐论文结构（方案A为例）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3200"/>
        <w:gridCol w:w="2760"/>
      </w:tblGrid>
      <w:tr>
        <w:tc>
          <w:tcPr>
            <w:tcW w:type="dxa" w:w="1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章节</w:t>
            </w:r>
          </w:p>
        </w:tc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标题</w:t>
            </w:r>
          </w:p>
        </w:tc>
        <w:tc>
          <w:tcPr>
            <w:tcW w:type="dxa" w:w="3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主要内容</w:t>
            </w:r>
          </w:p>
        </w:tc>
        <w:tc>
          <w:tcPr>
            <w:tcW w:type="dxa" w:w="27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对应方法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第1章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绪论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研究背景、意义、国内外研究现状、研究内容与技术路线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文献综述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第2章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IC后端制造系统建模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生产流程分析、数据实体定义、批次管理逻辑、Simio模型构建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建模方法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第3章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模型验证与理论分析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Little定律验证、理论产能模型交叉验证、瓶颈分析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Little定律 + 产能模型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第4章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基于实验设计的排程优化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因子筛选(部分因子实验)→精细优化(RSM)→最优参数组合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DOE + RSM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第5章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多场景对比与稳健性分析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不同负荷/配置/派工规则下的场景对比、田口方法稳健性分析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What-If + Taguchi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第6章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结论与展望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研究结论、实践建议、不足与未来工作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3.3 方法路线图（建议）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第一阶段：模型构建与验证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Simio模型搭建（已完成）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Little定律验证模型正确性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理论产能模型交叉验证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瓶颈识别与分析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第二阶段：实验设计与优化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部分因子实验筛选关键因子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RSM响应曲面精细调优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寻找最优参数组合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第三阶段：多场景分析与稳健性评估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多场景What-If对比实验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田口方法评估系统稳健性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派工规则对比研究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3.4 各方法的实施可行性评估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000"/>
        <w:gridCol w:w="1600"/>
        <w:gridCol w:w="1760"/>
      </w:tblGrid>
      <w:tr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研究方法</w:t>
            </w:r>
          </w:p>
        </w:tc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实施难度</w:t>
            </w:r>
          </w:p>
        </w:tc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所需仿真运行次数</w:t>
            </w:r>
          </w:p>
        </w:tc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学术创新性</w:t>
            </w:r>
          </w:p>
        </w:tc>
        <w:tc>
          <w:tcPr>
            <w:tcW w:type="dxa" w:w="17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推荐度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实验设计法(DOE)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★★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9~27次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响应曲面法(RSM)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★★★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13~20次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What-If场景分析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★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5~10次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★★★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★★★★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基于仿真的优化(SBO)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20~50次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★★★★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派工规则对比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★★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4~6次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★★★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★★★★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田口方法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★★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9~18次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★★★★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约束理论(TOC)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★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与其他方法结合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★★★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★★★★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Little定律验证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★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无需额外运行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★★★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四、实施路线图与工作计划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4.1 短期任务（1-2周）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完成V8版本的仿真运行与结果分析，确认240h内100%完成的可行性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进行Little定律验证，确保模型逻辑正确性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完成理论产能模型交叉验证（将分析脚本整合为统一工具）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4.2 中期任务（3-4周）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设计并执行部分因子实验，筛选关键因子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在关键因子上应用RSM精细调优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设计派工规则对比实验（至少4种规则）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4.3 后期任务（2-3周）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多场景What-If对比实验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田口方法稳健性分析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整理实验结果，撰写论文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4.4 关键风险与应对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49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应对措施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Simio运行时间过长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实验进度慢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优化模型复杂度，减少实体数量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手动调参工作量大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效率低、易出错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制作参数配置模板，半自动化调参流程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版本数据不一致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对比分析困难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统一分析脚本框架，自动化输出对比表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学术方法与实践脱节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论文说服力不足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紧密结合仿真结果，用数据驱动分析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五、核心方法论详述：DOE+RSM实施框架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以下详细说明如何在Simio仿真环境中实施“实验设计+RSM”的完整流程，这是本项目最推荐的核心研究方法。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5.1 第一阶段：因子筛选（部分因子实验）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目标：从多个候选因子中筛选出对响应变量影响显著的关键因子。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候选因子：A(DA机器数)、B(WB机器数)、C(订单规模)、D(Magazine批量)、E(换型时间)、F(工人数量)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实验设计：2^6-1 = 32次运行（分辨率VI），或采用Plackett-Burman设计仅12次运行完成筛选。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输出：各因子的主效应图和Pareto图，筛选出2-3个关键因子。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5.2 第二阶段：精细调优（RSM）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目标：对关键因子建立响应曲面模型，寻找最优参数组合。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假设筛选出DA机器数(X1)和WB机器数(X2)为关键因子：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采用中心复合设计(CCD)，每个因子设5个水平，共需13次运行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或采用Box-Behnken设计，每个因子设3个水平，共需13次运行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拟合二次回归模型：Y = β0 + β1X1 + β2X2 + β12X1X2 + β11X1² + β22X2²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绘制响应曲面图和等值线图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求解最优参数并在Simio中验证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5.3 关键参数参考值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低水平(-1)</w:t>
            </w:r>
          </w:p>
        </w:tc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中心点(0)</w:t>
            </w:r>
          </w:p>
        </w:tc>
        <w:tc>
          <w:tcPr>
            <w:tcW w:type="dxa" w:w="2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高水平(+1)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DA机器数量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112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140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WB机器数量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284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350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订单规模(订单数)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Magazine批量(QtyPerMag)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1000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3000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5000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附录：现有分析工具与产出清单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A. Python分析脚本清单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脚本名称</w:t>
            </w:r>
          </w:p>
        </w:tc>
        <w:tc>
          <w:tcPr>
            <w:tcW w:type="dxa" w:w="4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主要功能</w:t>
            </w:r>
          </w:p>
        </w:tc>
        <w:tc>
          <w:tcPr>
            <w:tcW w:type="dxa" w:w="2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对应版本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analyze_sim_report_v2.py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最全面的仿真报告解析（8类指标）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V5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analyze_v6_report.py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V6报告分析+V5对比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V6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analyze_v7_report.py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V7报告分析+理论交叉验证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V7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analyze_v8_report.py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V8报告分析+V6/V7/V8三版本对比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V8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analyze_completion_time.py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240h完成能力推算（线性外推+产能推算）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V6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analyze_final.py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V5综合分析报告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V5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analyze_no_transfer_ds.py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基线 vs 去DS转运时间对比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基线/V6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analyze_loading.py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FE Model Loading数据分析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数据预处理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B. 仿真输出文件清单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W w:type="dxa" w:w="4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文件名</w:t>
            </w:r>
          </w:p>
        </w:tc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运行日期</w:t>
            </w:r>
          </w:p>
        </w:tc>
        <w:tc>
          <w:tcPr>
            <w:tcW w:type="dxa" w:w="3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ResultsViewSampleReport.csv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2026/5/19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基准版本仿真输出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no transfer ds ResultsViewSampleReport.csv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2026/5/20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无DS转运场景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V6_DS_UPH_BoostResultsViewSampleReport.csv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2026/5/20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V6 DS UPH提升场景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V7 ResultsViewSampleReport.csv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2026/5/20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V7 减订单场景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V8 ResultsViewSampleReport.csv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2026/5/20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V8 完成优化场景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IC后端制造排程优化仿真项目 | 状态总结与论文方向报告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2026-05-22T08:56:49.192Z</dcterms:created>
  <dcterms:modified xsi:type="dcterms:W3CDTF">2026-05-22T08:56:49.194Z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