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在合并候选检索设置中，两类片段进入同一个按问题相关性排序的候选列表；相关性排序本身并不显式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来源删除和同系列服务版本比较保留为主文中的探索性对照；预算配额回放与重新执行BM25的检索定位诊断见补充材料S1–S2。这些分析不作为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去重排、已保存BM25生成、来源缺失及同系列服务版本等探索性对照保留在主文结果中；预算回放和新BM25定位粒度诊断置于补充材料S1–S2。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 xml:space="preserve">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Cheng等提出CFinRAG，以中文金融研究报告构建金融事件知识图谱，结合查询重构与双层检索，并在1,200份报告和3,600组问答上评测[30]。这些工作分别关注年报内部问答和图谱化金融事件推理；本文研究公司披露与独立法规证据的联合评价，并在20家公司60题上比较来源分路与合并检索，同时单独考察角色提示。本文不将金融文档检索、年报QA基准或金融知识图谱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框架分别涉及答案与引用质量、检索上下文与忠实度、检索和生成的细粒度诊断，提示仅凭答案表面质量或引用可解析性难以全面刻画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中文金融事件知识图谱与研究报告问答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图谱化金融事件QA；本文比较年报披露与独立法规证据的来源组织，不以图谱构建为贡献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按混合检索与重排结果取总候选上限10；G2分别在年报和法规作用域各取最多5个候选，两侧各自排序后按年报、法规交替组成候选序列，一侧耗尽后继续另一侧；G3直接复用G2组装后的上下文。两种策略的最终候选总上限相同，但内部通道召回与重排工作量不等同。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同系列服务版本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 四个维度的0、1、2分判据及U的处理见补充表S0；该简化量表在检查部分回答后制定，因此相关评分与比较均属探索性。</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 分评分者计算的G2−G1公司宏均差仍为正：人员1为+0.263（公司聚类点对点95%区间[0.114, 0.430]），人员2为+0.193（[0.096, 0.289]）；G3−G2分别为+0.026（[0.000, 0.079]）和0.000（[0.000, 0.000]）。这些区间仅适用于已观察配对。</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候选预算回放、重新执行的BM25检索以及定位粒度拆分见补充材料S1–S2；这些诊断用于解释运行边界，不与主实验评分合并。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 xml:space="preserve">作为一项事后选取的供应商生成案例，立讯精密审计委员会问题在G1、G2、G3下的双人均分分别为7.0、8.0、8.0。G3依据实际检索片段报告了委员会成员、会议次数和部分履职活动；这些片段未标明成员身份或召集人。对2024年报全文复核后发现，其他章节将刘中华、宋宇红、侯玲玲列为独立董事，将张英列为离任独立董事，并记张英于2024年5月18日离任；但审计委员会会议表在2024年8月23日和10月25日仍将张英列入四人名单，年报内部的成员时序记录存在不一致。年报未列明审计委员会召集人[31]。由于年报自身存在该记录冲突，且所给法规版本的时点适用性未核验，本例不能据此判断合规；它说明检索片段覆盖和原始文档一致性都影响核验。该单例事后选取，不能解释主效应。</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面向实际文件的系统而言，保存原文坐标和实际上下文可提供追溯入口。本研究仅对1个问题下8种检索配置产生的16次成功候选检索执行了算术回放，核对已记录通道候选、融合结果与最终排序的一致性；该检查不验证候选的语义相关性，也不代表主实验全量运行均可回放。本研究未测量这些记录能否提升人工复核正确率或降低复核成本。工程可追溯性不能改变本实验的回答质量结果；如果简化配置表现更好，应如实报告，而不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在预设的20题来源缺失诊断中，删年报和删法规条件各有20条有效回答；与同题完整双源条件G3配对后，分别有15题可比较。已观察配对中，G3相对删年报和删法规的双人均分差分别为+0.967和+0.733（0–8分）。但另外5题的G3缺失；按量表端点界定20题均差的锐界分别为[−0.900, 1.100]和[−1.150, 0.850]，均跨零。删源同时改变证据内容与上下文长度，因此这些观察只与材料互补性解释相容，不能识别纯粹的来源角色效应。</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 xml:space="preserve">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4(1–2), 2009: 1–174.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t xml:space="preserve">[30]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t xml:space="preserve">[31] 立讯精密工业股份有限公司. 2024年年度报告[EB/OL]. 巨潮资讯网, 2025-04-26. https://static.cninfo.com.cn/finalpage/2025-04-26/1223326862.PDF (访问日期: 2026-10-28).</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覆盖400个计划单元。历史评分包包含386条回答记录（其中31条为会话补充回答），对应3,088个原始评分字段；会话补充回答现已排除，纳入当前分析的是355条供应商输出。原配置120个上下文逐字一致，参考证据123条参考来源位置均可在索引中定位。评分者在正文仅以人员1、人员2表示；历史评分和失败记录保留，新增分析不回溯称为预注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