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Case Study Submission – Design-Led Digital Banking Web App</w:t>
      </w:r>
    </w:p>
    <w:p>
      <w:r>
        <w:t>This document outlines a comprehensive case study project titled “Design-Led Development and Deployment of a Scalable Digital Banking Web App using Azure and Design Thinking.” It demonstrates a modern, innovative approach to building enterprise-grade software with a user-centered mindset combined with robust, scalable cloud infrastructure.</w:t>
      </w:r>
    </w:p>
    <w:p>
      <w:pPr>
        <w:pStyle w:val="Heading1"/>
      </w:pPr>
      <w:r>
        <w:t>Project Objectives</w:t>
      </w:r>
    </w:p>
    <w:p>
      <w:r>
        <w:br/>
        <w:t>• Apply Design Thinking methodology to deeply understand user needs.</w:t>
        <w:br/>
        <w:t>• Develop a modern digital banking application with seamless onboarding.</w:t>
        <w:br/>
        <w:t>• Deploy the application using Microsoft Azure services ensuring scalability, security, and real-time monitoring.</w:t>
        <w:br/>
        <w:t>• Implement end-to-end CI/CD using Azure DevOps to streamline release cycles.</w:t>
        <w:br/>
      </w:r>
    </w:p>
    <w:p>
      <w:pPr>
        <w:pStyle w:val="Heading1"/>
      </w:pPr>
      <w:r>
        <w:t>Technology Stack</w:t>
      </w:r>
    </w:p>
    <w:p>
      <w:r>
        <w:br/>
        <w:t>Frontend: React.js (responsive user interface)</w:t>
        <w:br/>
        <w:t>Backend: Node.js (RESTful API), Express.js</w:t>
        <w:br/>
        <w:t>Database: Azure Cosmos DB (NoSQL)</w:t>
        <w:br/>
        <w:t>Authentication: Azure Active Directory B2C</w:t>
        <w:br/>
        <w:t>File Storage: Azure Blob Storage</w:t>
        <w:br/>
        <w:t>DevOps: Azure DevOps, GitHub Actions (CI/CD)</w:t>
        <w:br/>
        <w:t>Monitoring: Azure Monitor, App Insights</w:t>
        <w:br/>
        <w:t>Design: Figma (UI/UX prototyping)</w:t>
        <w:br/>
      </w:r>
    </w:p>
    <w:p>
      <w:pPr>
        <w:pStyle w:val="Heading1"/>
      </w:pPr>
      <w:r>
        <w:t>Architecture Flow &amp; Uniqueness</w:t>
      </w:r>
    </w:p>
    <w:p>
      <w:r>
        <w:br/>
        <w:t xml:space="preserve">The user interacts with the web app, authenticates via Azure AD B2C, uploads KYC and profile data which is processed and stored in Azure Blob Storage and Cosmos DB respectively. </w:t>
        <w:br/>
        <w:t>A backend system built on Node.js handles data routing and logic. The app is deployed on Azure App Service and monitored via Azure Monitor for reliability.</w:t>
        <w:br/>
      </w:r>
    </w:p>
    <w:p>
      <w:r>
        <w:drawing>
          <wp:inline xmlns:a="http://schemas.openxmlformats.org/drawingml/2006/main" xmlns:pic="http://schemas.openxmlformats.org/drawingml/2006/picture">
            <wp:extent cx="5029200" cy="502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_flowchart_in_the_image_illustrates_the_architec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Innovation &amp; Uniqueness</w:t>
      </w:r>
    </w:p>
    <w:p>
      <w:r>
        <w:br/>
        <w:t>• Seamless fusion of design thinking with DevOps – solving real user problems while keeping engineering excellence.</w:t>
        <w:br/>
        <w:t>• End-to-end Azure integration for production-readiness.</w:t>
        <w:br/>
        <w:t>• Secure, scalable, cloud-native architecture.</w:t>
        <w:br/>
        <w:t>• CI/CD pipelines mirror real-world enterprise deployment strategies.</w:t>
        <w:br/>
      </w:r>
    </w:p>
    <w:p>
      <w:pPr>
        <w:pStyle w:val="Heading1"/>
      </w:pPr>
      <w:r>
        <w:t>Conclusion</w:t>
      </w:r>
    </w:p>
    <w:p>
      <w:r>
        <w:br/>
        <w:t>This project showcases a strong understanding of both user empathy and technical implementation. It's a live demonstration of how engineering students can bridge design innovation with cloud technology to create meaningful, production-ready applications.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