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800"/>
        <w:jc w:val="center"/>
      </w:pPr>
      <w:r>
        <w:rPr>
          <w:b/>
          <w:bCs/>
          <w:color w:val="E97132"/>
          <w:sz w:val="22"/>
          <w:szCs w:val="22"/>
        </w:rPr>
        <w:t xml:space="preserve">PRODUCT REQUIREMENTS DOCUMENT</w:t>
      </w:r>
    </w:p>
    <w:p>
      <w:pPr>
        <w:spacing w:after="100"/>
        <w:jc w:val="center"/>
      </w:pPr>
      <w:r>
        <w:rPr>
          <w:b/>
          <w:bCs/>
          <w:color w:val="0B3D66"/>
          <w:sz w:val="44"/>
          <w:szCs w:val="44"/>
        </w:rPr>
        <w:t xml:space="preserve">Smart Water Purification &amp; Quality Monitoring Dashboard</w:t>
      </w:r>
    </w:p>
    <w:p>
      <w:pPr>
        <w:spacing w:after="400"/>
        <w:jc w:val="center"/>
      </w:pPr>
      <w:r>
        <w:rPr>
          <w:i/>
          <w:iCs/>
          <w:color w:val="6B7280"/>
          <w:sz w:val="24"/>
          <w:szCs w:val="24"/>
        </w:rPr>
        <w:t xml:space="preserve">Web Portal — Public View &amp; PHED / Water Department View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0B3D6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Problem Statement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SIH26040 — Govt. of Jharkhand</w:t>
            </w:r>
          </w:p>
        </w:tc>
      </w:tr>
      <w:tr>
        <w:tc>
          <w:tcPr>
            <w:shd w:fill="0B3D6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Hardware — Renewable / Sustainable Energy</w:t>
            </w:r>
          </w:p>
        </w:tc>
      </w:tr>
      <w:tr>
        <w:tc>
          <w:tcPr>
            <w:shd w:fill="0B3D6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IoT Web Dashboard (Public + Institutional)</w:t>
            </w:r>
          </w:p>
        </w:tc>
      </w:tr>
      <w:tr>
        <w:tc>
          <w:tcPr>
            <w:shd w:fill="0B3D6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Doc Version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v1.0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97132" w:sz="12" w:space="4"/>
        </w:pBdr>
        <w:spacing w:after="200" w:before="400"/>
      </w:pPr>
      <w:r>
        <w:rPr>
          <w:b/>
          <w:bCs/>
          <w:color w:val="0B3D66"/>
          <w:sz w:val="30"/>
          <w:szCs w:val="30"/>
        </w:rPr>
        <w:t xml:space="preserve">1. Overview &amp; Purpose</w:t>
      </w:r>
    </w:p>
    <w:p>
      <w:pPr>
        <w:spacing w:after="120"/>
      </w:pPr>
      <w:r>
        <w:rPr>
          <w:color w:val="1A1A1A"/>
          <w:sz w:val="21"/>
          <w:szCs w:val="21"/>
        </w:rPr>
        <w:t xml:space="preserve">The dashboard is the software layer of the Smart Water Purification &amp; Monitoring system. It receives live and buffered sensor data (pH, TDS, Turbidity, Temperature) from ESP32 units installed at hand-pumps, schools, health centres and community water points, and presents it to two very different audiences: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Public / household users — need a fast, non-technical answer to "is my water safe right now?"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PHED / District Water Quality Cell — need granular, exportable, multi-unit operational data to monitor and maintain the network.</w:t>
      </w:r>
    </w:p>
    <w:p>
      <w:pPr>
        <w:spacing w:after="120"/>
      </w:pPr>
      <w:r>
        <w:rPr>
          <w:color w:val="1A1A1A"/>
          <w:sz w:val="21"/>
          <w:szCs w:val="21"/>
        </w:rPr>
        <w:t xml:space="preserve">The dashboard does not control purification directly — that decision (recirculate vs. release) is made locally by the ESP32. The dashboard's job is visibility, alerting, historical trends, and maintenance workflow.</w:t>
      </w:r>
    </w:p>
    <w:p>
      <w:pPr>
        <w:pStyle w:val="Heading1"/>
        <w:pBdr>
          <w:bottom w:val="single" w:color="E97132" w:sz="12" w:space="4"/>
        </w:pBdr>
        <w:spacing w:after="200" w:before="400"/>
      </w:pPr>
      <w:r>
        <w:rPr>
          <w:b/>
          <w:bCs/>
          <w:color w:val="0B3D66"/>
          <w:sz w:val="30"/>
          <w:szCs w:val="30"/>
        </w:rPr>
        <w:t xml:space="preserve">2. User Roles &amp; Access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0B3D6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shd w:fill="0B3D6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  <w:tc>
          <w:tcPr>
            <w:shd w:fill="0B3D6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Primary Need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Public / Household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No login, or lightweight OTP login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Simple safe/unsafe status of nearest unit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Gram Panchayat / VWSC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Login, single-unit scope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Local unit health + maintenance reminders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PHED / District Officer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Login, multi-unit / block or district scope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Fleet monitoring, alerts, reports, export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System Admin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Full access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Unit onboarding, user/role management</w:t>
            </w:r>
          </w:p>
        </w:tc>
      </w:tr>
    </w:tbl>
    <w:p>
      <w:pPr>
        <w:pStyle w:val="Heading1"/>
        <w:pBdr>
          <w:bottom w:val="single" w:color="E97132" w:sz="12" w:space="4"/>
        </w:pBdr>
        <w:spacing w:after="200" w:before="400"/>
      </w:pPr>
      <w:r>
        <w:rPr>
          <w:b/>
          <w:bCs/>
          <w:color w:val="0B3D66"/>
          <w:sz w:val="30"/>
          <w:szCs w:val="30"/>
        </w:rPr>
        <w:t xml:space="preserve">3. System Workflow</w:t>
      </w:r>
    </w:p>
    <w:p>
      <w:pPr>
        <w:pStyle w:val="Heading2"/>
        <w:spacing w:after="150" w:before="300"/>
      </w:pPr>
      <w:r>
        <w:rPr>
          <w:b/>
          <w:bCs/>
          <w:color w:val="072A47"/>
          <w:sz w:val="24"/>
          <w:szCs w:val="24"/>
        </w:rPr>
        <w:t xml:space="preserve">3.1 Data Flow (Device → Dashboard)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1A1A1A"/>
          <w:sz w:val="21"/>
          <w:szCs w:val="21"/>
        </w:rPr>
        <w:t xml:space="preserve">ESP32 reads inlet and outlet sensors (pH, TDS, Turbidity, Temperature) each cycle.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1A1A1A"/>
          <w:sz w:val="21"/>
          <w:szCs w:val="21"/>
        </w:rPr>
        <w:t xml:space="preserve">ESP32 evaluates outlet readings against BIS 10500 thresholds locally and controls the solenoid/recirculation on its own — this decision never depends on the network.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1A1A1A"/>
          <w:sz w:val="21"/>
          <w:szCs w:val="21"/>
        </w:rPr>
        <w:t xml:space="preserve">Each reading + decision (safe/unsafe/recirculated) is timestamped (RTC) and written to local MicroSD/flash buffer.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1A1A1A"/>
          <w:sz w:val="21"/>
          <w:szCs w:val="21"/>
        </w:rPr>
        <w:t xml:space="preserve">When Wi-Fi is available, data is pushed directly. When Wi-Fi is unavailable, the unit falls back to GSM or LoRa.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1A1A1A"/>
          <w:sz w:val="21"/>
          <w:szCs w:val="21"/>
        </w:rPr>
        <w:t xml:space="preserve">Backend API receives the payload, validates it, and writes it to the database, keyed by unit ID and timestamp.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1A1A1A"/>
          <w:sz w:val="21"/>
          <w:szCs w:val="21"/>
        </w:rPr>
        <w:t xml:space="preserve">Backend re-runs a lightweight trend check (moving average / drift) for predictive maintenance and raises an alert record if drift crosses a warning band.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1A1A1A"/>
          <w:sz w:val="21"/>
          <w:szCs w:val="21"/>
        </w:rPr>
        <w:t xml:space="preserve">Frontend (public + PHED) subscribes to the latest data via polling or WebSocket and updates the relevant views.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1A1A1A"/>
          <w:sz w:val="21"/>
          <w:szCs w:val="21"/>
        </w:rPr>
        <w:t xml:space="preserve">If a unit reconnects after an outage, buffered records sync in timestamp order and backfill the historical charts (no data loss).</w:t>
      </w:r>
    </w:p>
    <w:p>
      <w:pPr>
        <w:pStyle w:val="Heading2"/>
        <w:spacing w:after="150" w:before="300"/>
      </w:pPr>
      <w:r>
        <w:rPr>
          <w:b/>
          <w:bCs/>
          <w:color w:val="072A47"/>
          <w:sz w:val="24"/>
          <w:szCs w:val="24"/>
        </w:rPr>
        <w:t xml:space="preserve">3.2 Alerting Workflow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Local alert: buzzer / LED fires immediately at the unit when a batch is marked unsafe.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Remote alert: dashboard raises a red status + push notification / SMS to the assigned Gram Panchayat contact and PHED officer for that unit.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Predictive alert: when a parameter's rolling trend drifts toward its threshold (not yet unsafe), a lower-severity "maintenance due soon" alert is raised — separate colour (amber) from an active unsafe alert (red).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Every alert is logged with: unit ID, parameter, severity, timestamp, and resolution status (open / acknowledged / resolved).</w:t>
      </w:r>
    </w:p>
    <w:p>
      <w:pPr>
        <w:pStyle w:val="Heading2"/>
        <w:spacing w:after="150" w:before="300"/>
      </w:pPr>
      <w:r>
        <w:rPr>
          <w:b/>
          <w:bCs/>
          <w:color w:val="072A47"/>
          <w:sz w:val="24"/>
          <w:szCs w:val="24"/>
        </w:rPr>
        <w:t xml:space="preserve">3.3 Recirculation Visibility</w:t>
      </w:r>
    </w:p>
    <w:p>
      <w:pPr>
        <w:spacing w:after="120"/>
      </w:pPr>
      <w:r>
        <w:rPr>
          <w:color w:val="1A1A1A"/>
          <w:sz w:val="21"/>
          <w:szCs w:val="21"/>
        </w:rPr>
        <w:t xml:space="preserve">The dashboard does not trigger recirculation, but must visualise it: each batch's cycle count (e.g. "cycle 2 of 3") and final outcome (released / held for manual check) should appear on the unit detail page and in the incident log, so PHED can see when a unit is struggling before it fully fails.</w:t>
      </w:r>
    </w:p>
    <w:p>
      <w:pPr>
        <w:pStyle w:val="Heading1"/>
        <w:pBdr>
          <w:bottom w:val="single" w:color="E97132" w:sz="12" w:space="4"/>
        </w:pBdr>
        <w:spacing w:after="200" w:before="400"/>
      </w:pPr>
      <w:r>
        <w:rPr>
          <w:b/>
          <w:bCs/>
          <w:color w:val="0B3D66"/>
          <w:sz w:val="30"/>
          <w:szCs w:val="30"/>
        </w:rPr>
        <w:t xml:space="preserve">4. Functional Requirements — Public View</w:t>
      </w:r>
    </w:p>
    <w:p>
      <w:pPr>
        <w:spacing w:after="100" w:before="200"/>
      </w:pPr>
      <w:r>
        <w:rPr>
          <w:b/>
          <w:bCs/>
          <w:color w:val="E97132"/>
          <w:sz w:val="21"/>
          <w:szCs w:val="21"/>
        </w:rPr>
        <w:t xml:space="preserve">Screen 1 — Home / 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Large colour-coded status: SAFE (green) / UNSAFE (red), with icon.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Unit name/location and "last checked" timestamp.</w:t>
      </w:r>
    </w:p>
    <w:p>
      <w:pPr>
        <w:spacing w:after="100" w:before="200"/>
      </w:pPr>
      <w:r>
        <w:rPr>
          <w:b/>
          <w:bCs/>
          <w:color w:val="E97132"/>
          <w:sz w:val="21"/>
          <w:szCs w:val="21"/>
        </w:rPr>
        <w:t xml:space="preserve">Screen 2 — Water Parameters (simplified)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pH, TDS, Turbidity, Temperature shown with a plain-language safe/unsafe tick next to each value, not raw numbers alone.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A simple gauge/meter visual per parameter.</w:t>
      </w:r>
    </w:p>
    <w:p>
      <w:pPr>
        <w:spacing w:after="100" w:before="200"/>
      </w:pPr>
      <w:r>
        <w:rPr>
          <w:b/>
          <w:bCs/>
          <w:color w:val="E97132"/>
          <w:sz w:val="21"/>
          <w:szCs w:val="21"/>
        </w:rPr>
        <w:t xml:space="preserve">Screen 3 — 7-Day History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Simple line/bar chart of daily status; count of unsafe days this week.</w:t>
      </w:r>
    </w:p>
    <w:p>
      <w:pPr>
        <w:spacing w:after="100" w:before="200"/>
      </w:pPr>
      <w:r>
        <w:rPr>
          <w:b/>
          <w:bCs/>
          <w:color w:val="E97132"/>
          <w:sz w:val="21"/>
          <w:szCs w:val="21"/>
        </w:rPr>
        <w:t xml:space="preserve">Screen 4 — Alerts (public-facing)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Plain-language message when unit is unsafe (e.g. "Maintenance in progress, please check back shortly").</w:t>
      </w:r>
    </w:p>
    <w:p>
      <w:pPr>
        <w:spacing w:after="100" w:before="200"/>
      </w:pPr>
      <w:r>
        <w:rPr>
          <w:b/>
          <w:bCs/>
          <w:color w:val="E97132"/>
          <w:sz w:val="21"/>
          <w:szCs w:val="21"/>
        </w:rPr>
        <w:t xml:space="preserve">Optional — Nearby Units Map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If multiple units exist in the area, show which nearby unit is currently safe.</w:t>
      </w:r>
    </w:p>
    <w:p>
      <w:pPr>
        <w:pStyle w:val="Heading1"/>
        <w:pBdr>
          <w:bottom w:val="single" w:color="E97132" w:sz="12" w:space="4"/>
        </w:pBdr>
        <w:spacing w:after="200" w:before="400"/>
      </w:pPr>
      <w:r>
        <w:rPr>
          <w:b/>
          <w:bCs/>
          <w:color w:val="0B3D66"/>
          <w:sz w:val="30"/>
          <w:szCs w:val="30"/>
        </w:rPr>
        <w:t xml:space="preserve">5. Functional Requirements — PHED / Water Department View</w:t>
      </w:r>
    </w:p>
    <w:p>
      <w:pPr>
        <w:spacing w:after="100" w:before="200"/>
      </w:pPr>
      <w:r>
        <w:rPr>
          <w:b/>
          <w:bCs/>
          <w:color w:val="E97132"/>
          <w:sz w:val="21"/>
          <w:szCs w:val="21"/>
        </w:rPr>
        <w:t xml:space="preserve">Screen 1 — Fleet Dashboard (landing page after login)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Map with all units as colour-coded pins: green = safe, red = unsafe, grey = offline.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Summary cards: Total units / Safe / Unsafe / Offline.</w:t>
      </w:r>
    </w:p>
    <w:p>
      <w:pPr>
        <w:spacing w:after="100" w:before="200"/>
      </w:pPr>
      <w:r>
        <w:rPr>
          <w:b/>
          <w:bCs/>
          <w:color w:val="E97132"/>
          <w:sz w:val="21"/>
          <w:szCs w:val="21"/>
        </w:rPr>
        <w:t xml:space="preserve">Screen 2 — Unit Detail 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Raw values + graphs for pH, TDS, Turbidity, Temperature — inlet vs outlet, toggle daily/weekly/monthly.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Last maintenance date, cartridge installation date, filter-health percentage.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Recirculation event log for that unit (cycle counts, outcomes).</w:t>
      </w:r>
    </w:p>
    <w:p>
      <w:pPr>
        <w:spacing w:after="100" w:before="200"/>
      </w:pPr>
      <w:r>
        <w:rPr>
          <w:b/>
          <w:bCs/>
          <w:color w:val="E97132"/>
          <w:sz w:val="21"/>
          <w:szCs w:val="21"/>
        </w:rPr>
        <w:t xml:space="preserve">Screen 3 — Alerts &amp; Incident Log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Table: Timestamp | Unit ID | Parameter | Severity | Status (open/acknowledged/resolved).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Filterable by date range, unit, severity; CSV/PDF export for regulatory reporting.</w:t>
      </w:r>
    </w:p>
    <w:p>
      <w:pPr>
        <w:spacing w:after="100" w:before="200"/>
      </w:pPr>
      <w:r>
        <w:rPr>
          <w:b/>
          <w:bCs/>
          <w:color w:val="E97132"/>
          <w:sz w:val="21"/>
          <w:szCs w:val="21"/>
        </w:rPr>
        <w:t xml:space="preserve">Screen 4 — Maintenance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Replacement schedule per unit; predictive alerts (e.g. "Unit 5 filter life 15%, due in ~10 days").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Mark maintenance as complete (basic workflow, updates filter-health baseline).</w:t>
      </w:r>
    </w:p>
    <w:p>
      <w:pPr>
        <w:spacing w:after="100" w:before="200"/>
      </w:pPr>
      <w:r>
        <w:rPr>
          <w:b/>
          <w:bCs/>
          <w:color w:val="E97132"/>
          <w:sz w:val="21"/>
          <w:szCs w:val="21"/>
        </w:rPr>
        <w:t xml:space="preserve">Screen 5 — Analytics &amp; Reports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Region-wise contamination trend (heatmap by block/district).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System uptime % and data-sync success rate; cost/litre vs. RO benchmark.</w:t>
      </w:r>
    </w:p>
    <w:p>
      <w:pPr>
        <w:spacing w:after="100" w:before="200"/>
      </w:pPr>
      <w:r>
        <w:rPr>
          <w:b/>
          <w:bCs/>
          <w:color w:val="E97132"/>
          <w:sz w:val="21"/>
          <w:szCs w:val="21"/>
        </w:rPr>
        <w:t xml:space="preserve">Screen 6 — User &amp; Access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Assign officers to blocks/units; basic role-based access.</w:t>
      </w:r>
    </w:p>
    <w:p>
      <w:pPr>
        <w:pStyle w:val="Heading1"/>
        <w:pBdr>
          <w:bottom w:val="single" w:color="E97132" w:sz="12" w:space="4"/>
        </w:pBdr>
        <w:spacing w:after="200" w:before="400"/>
      </w:pPr>
      <w:r>
        <w:rPr>
          <w:b/>
          <w:bCs/>
          <w:color w:val="0B3D66"/>
          <w:sz w:val="30"/>
          <w:szCs w:val="30"/>
        </w:rPr>
        <w:t xml:space="preserve">6. Non-Functional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Offline resilience: charts must clearly show buffered/backfilled data distinctly from live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Low-bandwidth friendly: dashboard must remain usable on 2G/3G connections common in rural blocks.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Mobile-first responsive layout — most public users and even many PHED field staff will access via phone.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Accessibility: high colour contrast, large tap targets, Hindi + English language toggle.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Data integrity: no reading is ever overwritten; corrections are appended, not edited in place.</w:t>
      </w:r>
    </w:p>
    <w:p>
      <w:pPr>
        <w:pStyle w:val="Heading1"/>
        <w:pBdr>
          <w:bottom w:val="single" w:color="E97132" w:sz="12" w:space="4"/>
        </w:pBdr>
        <w:spacing w:after="200" w:before="400"/>
      </w:pPr>
      <w:r>
        <w:rPr>
          <w:b/>
          <w:bCs/>
          <w:color w:val="0B3D66"/>
          <w:sz w:val="30"/>
          <w:szCs w:val="30"/>
        </w:rPr>
        <w:t xml:space="preserve">7. Technical Architecture &amp;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0B3D6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shd w:fill="0B3D6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Recommended Choice</w:t>
            </w:r>
          </w:p>
        </w:tc>
        <w:tc>
          <w:tcPr>
            <w:shd w:fill="0B3D6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Frontend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React + Tailwind CSS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Fast to build, component reuse across Public/PHED views, easy for a beginner web team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Charts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Recharts / Chart.js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Simple line/bar/gauge charts, lightweight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Maps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Leaflet.js + OpenStreetMap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Free, no billing setup needed unlike Google Maps for a hackathon timeline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Backend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Node.js + Express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Same language as frontend, quick REST API setup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Database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MongoDB (time-series collection) or PostgreSQL + TimescaleDB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Sensor data is time-series; either works, Mongo is faster to prototype with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Realtime updates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WebSocket (Socket.IO) or 5–10s polling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Live status without heavy infra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Device → Cloud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MQTT (via HiveMQ/Mosquitto) or HTTPS POST from ESP32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MQTT is the IoT-standard, lightweight over GSM/LoRa gateways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Auth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JWT-based login, role field per user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Simple, no external dependency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Hosting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Frontend: Vercel/Netlify. Backend: Render/Railway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Free-tier friendly for hackathon/demo stage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Notifications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Firebase Cloud Messaging (push) + Twilio/Fast2SMS (SMS)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Reaches both smartphone and basic-phone users</w:t>
            </w:r>
          </w:p>
        </w:tc>
      </w:tr>
    </w:tbl>
    <w:p>
      <w:pPr>
        <w:pStyle w:val="Heading1"/>
        <w:pBdr>
          <w:bottom w:val="single" w:color="E97132" w:sz="12" w:space="4"/>
        </w:pBdr>
        <w:spacing w:after="200" w:before="400"/>
      </w:pPr>
      <w:r>
        <w:rPr>
          <w:b/>
          <w:bCs/>
          <w:color w:val="0B3D66"/>
          <w:sz w:val="30"/>
          <w:szCs w:val="30"/>
        </w:rPr>
        <w:t xml:space="preserve">8. API Requirements</w:t>
      </w:r>
    </w:p>
    <w:p>
      <w:pPr>
        <w:spacing w:after="120"/>
      </w:pPr>
      <w:r>
        <w:rPr>
          <w:color w:val="1A1A1A"/>
          <w:sz w:val="21"/>
          <w:szCs w:val="21"/>
        </w:rPr>
        <w:t xml:space="preserve">Minimum endpoint set the backend needs to expose: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0B3D6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shd w:fill="0B3D6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shd w:fill="0B3D6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/api/units/:id/readings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ESP32 pushes a new inlet/outlet reading batch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/api/units/:id/readings/latest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Frontend fetches latest reading for a unit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/api/units/:id/readings/history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Historical readings with date range params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/api/units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List all units with current status, for the fleet map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/api/units/:id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Unit detail: metadata, health %, last maintenance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/api/alerts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List/filter alerts (unit, severity, status, date range)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/api/alerts/:id/status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PATCH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Acknowledge / resolve an alert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/api/maintenance/:unitId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POST / GET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Log or fetch maintenance records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/api/auth/login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Role-based login (public/GP/PHED/admin)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/api/reports/export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CSV/PDF export for a date range + unit set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/api/units/:id/sync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Bulk-ingest buffered records after reconnection</w:t>
            </w:r>
          </w:p>
        </w:tc>
      </w:tr>
    </w:tbl>
    <w:p>
      <w:pPr>
        <w:spacing w:after="120"/>
      </w:pPr>
      <w:r>
        <w:rPr>
          <w:i/>
          <w:iCs/>
          <w:color w:val="6B7280"/>
          <w:sz w:val="19"/>
          <w:szCs w:val="19"/>
        </w:rPr>
        <w:t xml:space="preserve">Weather/geolocation APIs are not required. If time permits, an SMS gateway API (Twilio / Fast2SMS / MSG91) is the only third-party API worth integrating for the demo, purely for the remote-alert feature.</w:t>
      </w:r>
    </w:p>
    <w:p>
      <w:pPr>
        <w:pStyle w:val="Heading1"/>
        <w:pBdr>
          <w:bottom w:val="single" w:color="E97132" w:sz="12" w:space="4"/>
        </w:pBdr>
        <w:spacing w:after="200" w:before="400"/>
      </w:pPr>
      <w:r>
        <w:rPr>
          <w:b/>
          <w:bCs/>
          <w:color w:val="0B3D66"/>
          <w:sz w:val="30"/>
          <w:szCs w:val="30"/>
        </w:rPr>
        <w:t xml:space="preserve">9. Design System — "Government Portal" Look</w:t>
      </w:r>
    </w:p>
    <w:p>
      <w:pPr>
        <w:spacing w:after="120"/>
      </w:pPr>
      <w:r>
        <w:rPr>
          <w:color w:val="1A1A1A"/>
          <w:sz w:val="21"/>
          <w:szCs w:val="21"/>
        </w:rPr>
        <w:t xml:space="preserve">Goal: the dashboard should read as an official Government of Jharkhand utility, not a startup product — restrained colour, clear hierarchy, generous white space, and real imagery rather than decorative graphics.</w:t>
      </w:r>
    </w:p>
    <w:p>
      <w:pPr>
        <w:pStyle w:val="Heading2"/>
        <w:spacing w:after="150" w:before="300"/>
      </w:pPr>
      <w:r>
        <w:rPr>
          <w:b/>
          <w:bCs/>
          <w:color w:val="072A47"/>
          <w:sz w:val="24"/>
          <w:szCs w:val="24"/>
        </w:rPr>
        <w:t xml:space="preserve">9.1 Colour Palette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0B3D6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shd w:fill="0B3D6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Colour</w:t>
            </w:r>
          </w:p>
        </w:tc>
        <w:tc>
          <w:tcPr>
            <w:shd w:fill="0B3D6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shd w:fill="0B3D6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Primary</w:t>
            </w:r>
          </w:p>
        </w:tc>
        <w:tc>
          <w:tcPr>
            <w:shd w:fill="0B3D6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#0B3D66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Header bar, primary buttons, active nav, map header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Primary Dark</w:t>
            </w:r>
          </w:p>
        </w:tc>
        <w:tc>
          <w:tcPr>
            <w:shd w:fill="072A4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#072A47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Hover states, sidebar background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Accent</w:t>
            </w:r>
          </w:p>
        </w:tc>
        <w:tc>
          <w:tcPr>
            <w:shd w:fill="E9713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#E97132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Section underlines, highlights, secondary CTAs — echoes Govt. of India accent tone without literal flag colours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Success / Safe</w:t>
            </w:r>
          </w:p>
        </w:tc>
        <w:tc>
          <w:tcPr>
            <w:shd w:fill="1B8A5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#1B8A5A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Safe status, resolved alerts, positive trend lines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Danger / Unsafe</w:t>
            </w:r>
          </w:p>
        </w:tc>
        <w:tc>
          <w:tcPr>
            <w:shd w:fill="D32F2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#D32F2F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Unsafe status, open critical alerts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Warning</w:t>
            </w:r>
          </w:p>
        </w:tc>
        <w:tc>
          <w:tcPr>
            <w:shd w:fill="F5A62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#F5A623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Predictive maintenance / drift warnings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Background</w:t>
            </w:r>
          </w:p>
        </w:tc>
        <w:tc>
          <w:tcPr>
            <w:shd w:fill="F5F7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#F5F7FA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Page background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Surface / Card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#FFFFFF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Cards, tables, panels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Text Primary</w:t>
            </w:r>
          </w:p>
        </w:tc>
        <w:tc>
          <w:tcPr>
            <w:shd w:fill="1A1A1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#1A1A1A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Body text, headings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Text Muted</w:t>
            </w:r>
          </w:p>
        </w:tc>
        <w:tc>
          <w:tcPr>
            <w:shd w:fill="6B728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#6B7280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Timestamps, helper text</w:t>
            </w:r>
          </w:p>
        </w:tc>
      </w:tr>
    </w:tbl>
    <w:p>
      <w:pPr>
        <w:spacing w:after="120"/>
      </w:pPr>
      <w:r>
        <w:rPr>
          <w:color w:val="1A1A1A"/>
          <w:sz w:val="21"/>
          <w:szCs w:val="21"/>
        </w:rPr>
        <w:t xml:space="preserve"/>
      </w:r>
    </w:p>
    <w:p>
      <w:pPr>
        <w:pStyle w:val="Heading2"/>
        <w:spacing w:after="150" w:before="300"/>
      </w:pPr>
      <w:r>
        <w:rPr>
          <w:b/>
          <w:bCs/>
          <w:color w:val="072A47"/>
          <w:sz w:val="24"/>
          <w:szCs w:val="24"/>
        </w:rPr>
        <w:t xml:space="preserve">9.2 Typography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Headings: a clean geometric sans — e.g. "Poppins" or "Mukta" (Mukta also supports Devanagari for the Hindi toggle) — bold, Navy (#0B3D66).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Body text: "Inter" or "Noto Sans" for readability at small sizes and full Hindi/English support.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Minimum body size 16px on public view for readability by non-technical/elderly users.</w:t>
      </w:r>
    </w:p>
    <w:p>
      <w:pPr>
        <w:pStyle w:val="Heading2"/>
        <w:spacing w:after="150" w:before="300"/>
      </w:pPr>
      <w:r>
        <w:rPr>
          <w:b/>
          <w:bCs/>
          <w:color w:val="072A47"/>
          <w:sz w:val="24"/>
          <w:szCs w:val="24"/>
        </w:rPr>
        <w:t xml:space="preserve">9.3 Layout &amp; Components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Top header bar in Primary Navy with a left-aligned emblem/logo area, portal name centre, language toggle (EN/HI) and login on the right — matches the standard Indian government portal pattern (e.g. jharkhand.gov.in, mygov.in, jaljeevanmission.gov.in).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Status colours (green/red/amber) are used only for status — never as decorative colour elsewhere, so they keep their meaning.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Cards with subtle shadow (not flat, not skeuomorphic) on white surface over the light grey background.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Footer with official links style: PS reference, department name, helpline number, last-updated timestamp.</w:t>
      </w:r>
    </w:p>
    <w:p>
      <w:pPr>
        <w:pStyle w:val="Heading2"/>
        <w:spacing w:after="150" w:before="300"/>
      </w:pPr>
      <w:r>
        <w:rPr>
          <w:b/>
          <w:bCs/>
          <w:color w:val="072A47"/>
          <w:sz w:val="24"/>
          <w:szCs w:val="24"/>
        </w:rPr>
        <w:t xml:space="preserve">9.4 Imagery &amp; Iconography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Use real or realistic photos, not stock illustration/cartoons: a borewell/hand-pump photo on the public landing page, a purification-unit photo on the PHED unit-detail page, and village/field photos in the impact/analytics section — this is what makes a portal feel authentic and government-grade rather than like a hackathon mockup.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Icons: simple line icons (e.g. Lucide/Feather icon set) for droplet, alert bell, wrench (maintenance), map pin — consistent stroke width throughout, no mixed icon styles.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Emblem placeholder: reserve the top-left header slot for the Government of Jharkhand emblem/Jal Jeevan Mission logo — do not fabricate an official emblem yourselves; use a placeholder box labelled accordingly until a real asset is available.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Charts should use the palette above only (green/red/amber for status lines, navy/saffron for neutral series) so the whole product feels like one system, not mixed default chart-library colours.</w:t>
      </w:r>
    </w:p>
    <w:p>
      <w:pPr>
        <w:pStyle w:val="Heading1"/>
        <w:pBdr>
          <w:bottom w:val="single" w:color="E97132" w:sz="12" w:space="4"/>
        </w:pBdr>
        <w:spacing w:after="200" w:before="400"/>
      </w:pPr>
      <w:r>
        <w:rPr>
          <w:b/>
          <w:bCs/>
          <w:color w:val="0B3D66"/>
          <w:sz w:val="30"/>
          <w:szCs w:val="30"/>
        </w:rPr>
        <w:t xml:space="preserve">10. Build Priority (if time-constrained)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1A1A1A"/>
          <w:sz w:val="21"/>
          <w:szCs w:val="21"/>
        </w:rPr>
        <w:t xml:space="preserve">Live readings panel + safe/unsafe status (public + PHED).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1A1A1A"/>
          <w:sz w:val="21"/>
          <w:szCs w:val="21"/>
        </w:rPr>
        <w:t xml:space="preserve">Before/after inlet-vs-outlet trend chart.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1A1A1A"/>
          <w:sz w:val="21"/>
          <w:szCs w:val="21"/>
        </w:rPr>
        <w:t xml:space="preserve">Alert &amp; incident log table.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1A1A1A"/>
          <w:sz w:val="21"/>
          <w:szCs w:val="21"/>
        </w:rPr>
        <w:t xml:space="preserve">Fleet map (even with a single unit, build the map component).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1A1A1A"/>
          <w:sz w:val="21"/>
          <w:szCs w:val="21"/>
        </w:rPr>
        <w:t xml:space="preserve">Maintenance/filter-health module.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1A1A1A"/>
          <w:sz w:val="21"/>
          <w:szCs w:val="21"/>
        </w:rPr>
        <w:t xml:space="preserve">Analytics/reports + export — build last, least demo-critical.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◦"/>
      <w:lvlJc w:val="left"/>
      <w:pPr>
        <w:ind w:left="8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2026-09-02T02:08:16.489Z</dcterms:created>
  <dcterms:modified xsi:type="dcterms:W3CDTF">2026-09-02T02:08:16.500Z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