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1E16D" w14:textId="77777777" w:rsidR="008736F3" w:rsidRDefault="004024E7">
      <w:pPr>
        <w:spacing w:after="40"/>
      </w:pPr>
      <w:r>
        <w:rPr>
          <w:rFonts w:ascii="Calibri" w:hAnsi="Calibri"/>
          <w:b/>
          <w:color w:val="1F5C99"/>
          <w:sz w:val="48"/>
        </w:rPr>
        <w:t>Het Shah</w:t>
      </w:r>
    </w:p>
    <w:p w14:paraId="1301EF23" w14:textId="6EC8A200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Email: </w:t>
      </w:r>
      <w:r w:rsidR="002B133A">
        <w:rPr>
          <w:rFonts w:ascii="Calibri" w:hAnsi="Calibri"/>
          <w:color w:val="000000"/>
          <w:sz w:val="19"/>
        </w:rPr>
        <w:t>hetshah231@gmail.com | LinkedIn</w:t>
      </w:r>
      <w:r>
        <w:rPr>
          <w:rFonts w:ascii="Calibri" w:hAnsi="Calibri"/>
          <w:color w:val="000000"/>
          <w:sz w:val="19"/>
        </w:rPr>
        <w:t>: www.linkedin.com/in/het231</w:t>
      </w:r>
    </w:p>
    <w:p w14:paraId="4C3FD1B4" w14:textId="3D841BDE" w:rsidR="008736F3" w:rsidRDefault="004024E7">
      <w:pPr>
        <w:spacing w:after="20"/>
      </w:pPr>
      <w:r>
        <w:rPr>
          <w:rFonts w:ascii="Calibri" w:hAnsi="Calibri"/>
          <w:color w:val="000000"/>
          <w:sz w:val="19"/>
        </w:rPr>
        <w:t xml:space="preserve">Location: Ahmedabad, Gujarat, </w:t>
      </w:r>
      <w:r w:rsidR="002B133A">
        <w:rPr>
          <w:rFonts w:ascii="Calibri" w:hAnsi="Calibri"/>
          <w:color w:val="000000"/>
          <w:sz w:val="19"/>
        </w:rPr>
        <w:t>India | Mobile</w:t>
      </w:r>
      <w:r>
        <w:rPr>
          <w:rFonts w:ascii="Calibri" w:hAnsi="Calibri"/>
          <w:color w:val="000000"/>
          <w:sz w:val="19"/>
        </w:rPr>
        <w:t>: (+91) 7984757528</w:t>
      </w:r>
    </w:p>
    <w:p w14:paraId="475CC4E0" w14:textId="77777777" w:rsidR="008736F3" w:rsidRDefault="008736F3">
      <w:pPr>
        <w:pBdr>
          <w:bottom w:val="single" w:sz="12" w:space="1" w:color="1F5C99"/>
        </w:pBdr>
        <w:spacing w:before="40" w:after="80"/>
      </w:pPr>
    </w:p>
    <w:p w14:paraId="4CF9A116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Summary</w:t>
      </w:r>
    </w:p>
    <w:p w14:paraId="1FA5AF6C" w14:textId="77777777" w:rsidR="008736F3" w:rsidRDefault="004024E7">
      <w:pPr>
        <w:spacing w:before="40" w:after="80"/>
      </w:pPr>
      <w:r>
        <w:rPr>
          <w:rFonts w:ascii="Calibri" w:hAnsi="Calibri"/>
          <w:color w:val="000000"/>
          <w:sz w:val="20"/>
        </w:rPr>
        <w:t>Engineering Manager with 8 years of experience building, leading, and scaling high-performing engineering teams. Currently acting as Engineering Manager for a 14-member cross-functional team (Engineering + QA), with full ownership of people management, technical hiring, performance reviews, and team development. Delivers 4 major product releases per year across 10+ enterprise modules on a large-scale US-based enterprise benefits platform, maintaining zero missed deadlines and zero escalations.</w:t>
      </w:r>
    </w:p>
    <w:p w14:paraId="32478153" w14:textId="77777777" w:rsidR="008736F3" w:rsidRDefault="004024E7">
      <w:pPr>
        <w:spacing w:before="40" w:after="40"/>
      </w:pPr>
      <w:r>
        <w:rPr>
          <w:rFonts w:ascii="Calibri" w:hAnsi="Calibri"/>
          <w:color w:val="000000"/>
          <w:sz w:val="20"/>
        </w:rPr>
        <w:t>Proven ability to develop engineering talent, establish high-performance team cultures, and align technical execution with business goals. Demonstrated strengths in people leadership, career development, and building delivery-focused teams that consistently perform at their best. Experienced in cross-timezone collaboration with US-based client stakeholders, translating business requirements into clear engineering roadmaps and execution plans. Actively targeting Engineering Manager roles at organizations with global (India + US) operations where people-first leadership and delivery excellence are core priorities.</w:t>
      </w:r>
    </w:p>
    <w:p w14:paraId="7C3924B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Core Competencies</w:t>
      </w:r>
    </w:p>
    <w:p w14:paraId="374373D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Team Leadership &amp; People Development</w:t>
      </w:r>
    </w:p>
    <w:p w14:paraId="31BF479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Hiring, Interviewing &amp; Performance Management</w:t>
      </w:r>
    </w:p>
    <w:p w14:paraId="122A087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Engineering Mentorship &amp; Technical Culture</w:t>
      </w:r>
    </w:p>
    <w:p w14:paraId="71941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Agile Delivery (Scrum, Sprint Planning, Backlog Grooming)</w:t>
      </w:r>
    </w:p>
    <w:p w14:paraId="598FBEF5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Stakeholder &amp; Client Management</w:t>
      </w:r>
    </w:p>
    <w:p w14:paraId="7A9DB26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Cross-functional Coordination (Dev, QA, Product, Client Teams)</w:t>
      </w:r>
    </w:p>
    <w:p w14:paraId="0ED27E8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Architecture &amp; Design Governance</w:t>
      </w:r>
    </w:p>
    <w:p w14:paraId="3C4DAC6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Production Readiness &amp; Go-Live Management</w:t>
      </w:r>
    </w:p>
    <w:p w14:paraId="0ADAF82F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Professional Experience</w:t>
      </w:r>
    </w:p>
    <w:p w14:paraId="0D6FC89E" w14:textId="77777777" w:rsidR="008736F3" w:rsidRDefault="004024E7">
      <w:pPr>
        <w:spacing w:before="80" w:after="0"/>
      </w:pPr>
      <w:r>
        <w:rPr>
          <w:rFonts w:ascii="Calibri" w:hAnsi="Calibri"/>
          <w:b/>
          <w:color w:val="1F5C99"/>
        </w:rPr>
        <w:t>Relevance Lab (formerly CIGNEX)</w:t>
      </w:r>
      <w:r>
        <w:rPr>
          <w:rFonts w:ascii="Calibri" w:hAnsi="Calibri"/>
          <w:color w:val="000000"/>
          <w:sz w:val="20"/>
        </w:rPr>
        <w:t>, Ahmedabad, India</w:t>
      </w:r>
    </w:p>
    <w:p w14:paraId="147008F4" w14:textId="77777777" w:rsidR="008736F3" w:rsidRDefault="004024E7">
      <w:pPr>
        <w:spacing w:after="40"/>
      </w:pPr>
      <w:r>
        <w:rPr>
          <w:rFonts w:ascii="Calibri" w:hAnsi="Calibri"/>
          <w:color w:val="000000"/>
          <w:sz w:val="20"/>
        </w:rPr>
        <w:t>June 2018 – Present</w:t>
      </w:r>
    </w:p>
    <w:p w14:paraId="29142AEB" w14:textId="77777777" w:rsidR="008736F3" w:rsidRDefault="004024E7">
      <w:pPr>
        <w:spacing w:after="80"/>
      </w:pPr>
      <w:r>
        <w:rPr>
          <w:rFonts w:ascii="Calibri" w:hAnsi="Calibri"/>
          <w:i/>
          <w:color w:val="000000"/>
          <w:sz w:val="19"/>
        </w:rPr>
        <w:t>Relevance Lab is a unified global technology services company formed by the merger of CIGNEX and Relevance Lab, specializing in cloud, automation, and enterprise solutions, with offices in India and the United States.</w:t>
      </w:r>
    </w:p>
    <w:p w14:paraId="05BF4EA5" w14:textId="79E77556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Engineering Manager / Delivery Lead</w:t>
      </w:r>
      <w:r w:rsidR="00C214AE">
        <w:rPr>
          <w:rFonts w:ascii="Calibri" w:hAnsi="Calibri"/>
          <w:b/>
          <w:color w:val="177A9B"/>
          <w:sz w:val="21"/>
        </w:rPr>
        <w:t xml:space="preserve"> (Acting)</w:t>
      </w:r>
      <w:r w:rsidR="00C214AE">
        <w:rPr>
          <w:rFonts w:ascii="Calibri" w:hAnsi="Calibri"/>
          <w:color w:val="000000"/>
          <w:sz w:val="20"/>
        </w:rPr>
        <w:t xml:space="preserve"> </w:t>
      </w:r>
      <w:r w:rsidR="00C9207D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2023 – Present</w:t>
      </w:r>
    </w:p>
    <w:p w14:paraId="1738B82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Role Scope: </w:t>
      </w:r>
      <w:r>
        <w:rPr>
          <w:rFonts w:ascii="Calibri" w:hAnsi="Calibri"/>
          <w:color w:val="000000"/>
          <w:sz w:val="20"/>
        </w:rPr>
        <w:t>Leading delivery for a 14-member cross-functional team (Engineering + QA), driving 4 major product releases per year across 10+ enterprise modules, with direct accountability to US-based client stakeholders.</w:t>
      </w:r>
    </w:p>
    <w:p w14:paraId="75FE84F0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Responsibilities</w:t>
      </w:r>
    </w:p>
    <w:p w14:paraId="403EEF49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Conducted technical interviews and provided structured performance review inputs for engineering and QA team members</w:t>
      </w:r>
    </w:p>
    <w:p w14:paraId="496EA65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team members and ensured adherence to engineering standards and best practices</w:t>
      </w:r>
    </w:p>
    <w:p w14:paraId="34F0949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Managed cross-functional collaboration between development, QA, and client teams</w:t>
      </w:r>
    </w:p>
    <w:p w14:paraId="0C80A8F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end-to-end delivery across multiple systems and modules, ensuring alignment with business objectives and timelines</w:t>
      </w:r>
    </w:p>
    <w:p w14:paraId="3EDFC6BB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Owned sprint planning, backlog grooming, effort estimation, and delivery tracking for 4 major annual releases</w:t>
      </w:r>
    </w:p>
    <w:p w14:paraId="29D7BF1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Coordinated directly with US-based client stakeholders across time zones to translate business requirements into execution plans</w:t>
      </w:r>
    </w:p>
    <w:p w14:paraId="54CA8FF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Oversaw test planning, release readiness, and production deployment activities</w:t>
      </w:r>
    </w:p>
    <w:p w14:paraId="7A0138C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Defined and governed technical architecture and system design decisions, with Architecture Review Board approval</w:t>
      </w:r>
    </w:p>
    <w:p w14:paraId="1BEB88BA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Acted as primary point of accountability for delivery commitments and execution outcomes</w:t>
      </w:r>
    </w:p>
    <w:p w14:paraId="35E91306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client teams during feature adoption, go-live readiness, and post-release issue resolution</w:t>
      </w:r>
    </w:p>
    <w:p w14:paraId="498BA3A6" w14:textId="77777777" w:rsidR="008736F3" w:rsidRDefault="004024E7">
      <w:pPr>
        <w:spacing w:before="80" w:after="40"/>
      </w:pPr>
      <w:r>
        <w:rPr>
          <w:rFonts w:ascii="Calibri" w:hAnsi="Calibri"/>
          <w:b/>
          <w:color w:val="000000"/>
          <w:sz w:val="20"/>
        </w:rPr>
        <w:t>Key Achievements</w:t>
      </w:r>
    </w:p>
    <w:p w14:paraId="0D11E250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Enterprise UI Widget Integration Initiative</w:t>
      </w:r>
    </w:p>
    <w:p w14:paraId="0223C3B9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Coordinated a cross-functional, multi-team delivery effort for the first-time integration of a third-party React-based UI widget into an Angular enterprise platform</w:t>
      </w:r>
    </w:p>
    <w:p w14:paraId="31184D9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Led feasibility assessment, secured Architecture Review Board approval, and aligned engineering and QA teams on a shared delivery plan</w:t>
      </w:r>
    </w:p>
    <w:p w14:paraId="0C64D12E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Established internal SOPs and owned sprint planning and resource allocation to enable multi-team delivery continuity throughout the program</w:t>
      </w:r>
    </w:p>
    <w:p w14:paraId="12B994DA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Managed vendor relationships and internal stakeholder coordination, driving seamless execution and successful first-client adoption</w:t>
      </w:r>
    </w:p>
    <w:p w14:paraId="74901914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SP-Initiated SSO Partner Integration</w:t>
      </w:r>
    </w:p>
    <w:p w14:paraId="571F02B5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Coordinated the cross-functional team to design and implement a custom SP-initiated SSO solution supporting a complex partner transition</w:t>
      </w:r>
    </w:p>
    <w:p w14:paraId="5BB7D010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Delivered the solution without requiring client-side changes, avoiding approximately $0.5M in projected transition costs</w:t>
      </w:r>
    </w:p>
    <w:p w14:paraId="35B5EEB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Ensured full compliance with new authentication standards while maintaining a seamless experience for the engineering team and end users</w:t>
      </w:r>
    </w:p>
    <w:p w14:paraId="1F94F5AC" w14:textId="77777777" w:rsidR="008736F3" w:rsidRDefault="004024E7">
      <w:pPr>
        <w:spacing w:before="100" w:after="20"/>
        <w:ind w:left="216"/>
      </w:pPr>
      <w:r>
        <w:rPr>
          <w:rFonts w:ascii="Calibri" w:hAnsi="Calibri"/>
          <w:b/>
          <w:color w:val="177A9B"/>
          <w:sz w:val="20"/>
        </w:rPr>
        <w:t>Multi-System Benefits Enrollment Unification</w:t>
      </w:r>
    </w:p>
    <w:p w14:paraId="30A18A9F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Managed the initiative from project initiation through delivery — covering planning, estimation, resource coordination, and execution oversight</w:t>
      </w:r>
    </w:p>
    <w:p w14:paraId="404FC603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Guided the team to successful delivery under significant constraints (limited knowledge transfer, new systems) with zero escalations and on-time completion</w:t>
      </w:r>
    </w:p>
    <w:p w14:paraId="4F6C292C" w14:textId="77777777" w:rsidR="008736F3" w:rsidRDefault="004024E7">
      <w:pPr>
        <w:pStyle w:val="ListBullet"/>
        <w:spacing w:before="20" w:after="20"/>
        <w:ind w:left="648"/>
      </w:pPr>
      <w:r>
        <w:rPr>
          <w:rFonts w:ascii="Calibri" w:hAnsi="Calibri"/>
          <w:color w:val="000000"/>
          <w:sz w:val="20"/>
        </w:rPr>
        <w:t>Received formal recognition from senior architecture leadership for team ownership, people management, and execution excellence</w:t>
      </w:r>
    </w:p>
    <w:p w14:paraId="03744CC9" w14:textId="674FF7D9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Senior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</w:t>
      </w:r>
      <w:r w:rsidR="001B73F5">
        <w:rPr>
          <w:rFonts w:ascii="Calibri" w:hAnsi="Calibri"/>
          <w:color w:val="000000"/>
          <w:sz w:val="20"/>
        </w:rPr>
        <w:t>| June</w:t>
      </w:r>
      <w:r>
        <w:rPr>
          <w:rFonts w:ascii="Calibri" w:hAnsi="Calibri"/>
          <w:color w:val="000000"/>
          <w:sz w:val="20"/>
        </w:rPr>
        <w:t xml:space="preserve"> 2021 – June 2023</w:t>
      </w:r>
    </w:p>
    <w:p w14:paraId="1FB27FA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microservices architecture design for enterprise cloud applications while beginning to take on team mentoring responsibilities</w:t>
      </w:r>
    </w:p>
    <w:p w14:paraId="1DD81232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Collaborated with stakeholders to align technical solutions with business needs while supporting junior engineer development</w:t>
      </w:r>
    </w:p>
    <w:p w14:paraId="053ECA8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Took on delivery coordination and cross-team alignment responsibilities in addition to engineering execution</w:t>
      </w:r>
    </w:p>
    <w:p w14:paraId="54ED5A83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Mentored junior engineers and drove measurable improvements in team code quality standards and development practices</w:t>
      </w:r>
    </w:p>
    <w:p w14:paraId="30B644E2" w14:textId="2C81EAB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February</w:t>
      </w:r>
      <w:r>
        <w:rPr>
          <w:rFonts w:ascii="Calibri" w:hAnsi="Calibri"/>
          <w:color w:val="000000"/>
          <w:sz w:val="20"/>
        </w:rPr>
        <w:t xml:space="preserve"> 2021 – June 2021</w:t>
      </w:r>
    </w:p>
    <w:p w14:paraId="5B7D5E27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and modernization of applications transitioning to microservices architecture</w:t>
      </w:r>
    </w:p>
    <w:p w14:paraId="7391E60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Ensured system performance, reliability, and adherence to quality standards</w:t>
      </w:r>
    </w:p>
    <w:p w14:paraId="3F321E37" w14:textId="7E1C756B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Associate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2019 – February 2021</w:t>
      </w:r>
    </w:p>
    <w:p w14:paraId="00BDFA14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Assisted in application design, development, and maintenance activities</w:t>
      </w:r>
    </w:p>
    <w:p w14:paraId="132F796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Agile delivery processes and ensured adherence to development standards</w:t>
      </w:r>
    </w:p>
    <w:p w14:paraId="1F52323A" w14:textId="2B903E78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 xml:space="preserve">Trainee Software </w:t>
      </w:r>
      <w:r w:rsidR="00263A0A">
        <w:rPr>
          <w:rFonts w:ascii="Calibri" w:hAnsi="Calibri"/>
          <w:b/>
          <w:color w:val="177A9B"/>
          <w:sz w:val="21"/>
        </w:rPr>
        <w:t>Engineer</w:t>
      </w:r>
      <w:r w:rsidR="00263A0A">
        <w:rPr>
          <w:rFonts w:ascii="Calibri" w:hAnsi="Calibri"/>
          <w:color w:val="000000"/>
          <w:sz w:val="20"/>
        </w:rPr>
        <w:t xml:space="preserve"> | June</w:t>
      </w:r>
      <w:r>
        <w:rPr>
          <w:rFonts w:ascii="Calibri" w:hAnsi="Calibri"/>
          <w:color w:val="000000"/>
          <w:sz w:val="20"/>
        </w:rPr>
        <w:t xml:space="preserve"> 2018 – June 2019</w:t>
      </w:r>
    </w:p>
    <w:p w14:paraId="2F5DA211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Contributed to Proof of Concepts (POCs) and code quality improvements</w:t>
      </w:r>
    </w:p>
    <w:p w14:paraId="361F30D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Supported development activities and implementation of engineering best practices</w:t>
      </w:r>
    </w:p>
    <w:p w14:paraId="65A1955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Key Project Experience</w:t>
      </w:r>
    </w:p>
    <w:p w14:paraId="02EA011F" w14:textId="77777777" w:rsidR="008736F3" w:rsidRDefault="004024E7">
      <w:pPr>
        <w:spacing w:before="120" w:after="20"/>
      </w:pPr>
      <w:r>
        <w:rPr>
          <w:rFonts w:ascii="Calibri" w:hAnsi="Calibri"/>
          <w:b/>
          <w:color w:val="177A9B"/>
          <w:sz w:val="21"/>
        </w:rPr>
        <w:t>Enterprise Benefits Platform Modernization</w:t>
      </w:r>
    </w:p>
    <w:p w14:paraId="6639BAAE" w14:textId="77777777" w:rsidR="008736F3" w:rsidRDefault="004024E7">
      <w:pPr>
        <w:spacing w:before="20" w:after="60"/>
      </w:pPr>
      <w:r>
        <w:rPr>
          <w:rFonts w:ascii="Calibri" w:hAnsi="Calibri"/>
          <w:b/>
          <w:color w:val="000000"/>
          <w:sz w:val="20"/>
        </w:rPr>
        <w:t xml:space="preserve">Technology: </w:t>
      </w:r>
      <w:r>
        <w:rPr>
          <w:rFonts w:ascii="Calibri" w:hAnsi="Calibri"/>
          <w:color w:val="000000"/>
          <w:sz w:val="20"/>
        </w:rPr>
        <w:t>Spring Boot, Angular, Microservices, AWS (EC2, S3, SQS, ECS), Docker</w:t>
      </w:r>
    </w:p>
    <w:p w14:paraId="4FBB9CCC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Led a 14-member cross-functional team (Engineering + QA) delivering 10+ enterprise modules across Defined Contribution (6), Defined Benefits (4), and supplemental savings modules for a major US-based enterprise client</w:t>
      </w:r>
    </w:p>
    <w:p w14:paraId="6B7B2B0E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Managed team performance, sprint cadence, and engineering standards across a multi-year platform modernization program</w:t>
      </w:r>
    </w:p>
    <w:p w14:paraId="6F2F95F8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Maintained direct accountability for cross-timezone delivery commitments with US-based client stakeholders across 4 major annual releases</w:t>
      </w:r>
    </w:p>
    <w:p w14:paraId="0F993BDD" w14:textId="77777777" w:rsidR="008736F3" w:rsidRDefault="004024E7">
      <w:pPr>
        <w:pStyle w:val="ListBullet"/>
        <w:spacing w:before="20" w:after="20"/>
      </w:pPr>
      <w:r>
        <w:rPr>
          <w:rFonts w:ascii="Calibri" w:hAnsi="Calibri"/>
          <w:color w:val="000000"/>
          <w:sz w:val="20"/>
        </w:rPr>
        <w:t>Owned release readiness, production deployment coordination, and post-release stabilization activities across all modules</w:t>
      </w:r>
    </w:p>
    <w:p w14:paraId="049A4F00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Technical Skills</w:t>
      </w:r>
    </w:p>
    <w:p w14:paraId="2ED571F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Languages &amp; Frameworks: </w:t>
      </w:r>
      <w:r>
        <w:rPr>
          <w:rFonts w:ascii="Calibri" w:hAnsi="Calibri"/>
          <w:color w:val="000000"/>
          <w:sz w:val="20"/>
        </w:rPr>
        <w:t>Java, Spring Boot, Microservices, Angular</w:t>
      </w:r>
    </w:p>
    <w:p w14:paraId="4D80F434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Cloud &amp; Infrastructure: </w:t>
      </w:r>
      <w:r>
        <w:rPr>
          <w:rFonts w:ascii="Calibri" w:hAnsi="Calibri"/>
          <w:color w:val="000000"/>
          <w:sz w:val="20"/>
        </w:rPr>
        <w:t>AWS (EC2, S3, SQS, ECS), Docker</w:t>
      </w:r>
    </w:p>
    <w:p w14:paraId="67255DEF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Databases: </w:t>
      </w:r>
      <w:r>
        <w:rPr>
          <w:rFonts w:ascii="Calibri" w:hAnsi="Calibri"/>
          <w:color w:val="000000"/>
          <w:sz w:val="20"/>
        </w:rPr>
        <w:t>MySQL, MongoDB</w:t>
      </w:r>
    </w:p>
    <w:p w14:paraId="1F917B0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Development Tools: </w:t>
      </w:r>
      <w:r>
        <w:rPr>
          <w:rFonts w:ascii="Calibri" w:hAnsi="Calibri"/>
          <w:color w:val="000000"/>
          <w:sz w:val="20"/>
        </w:rPr>
        <w:t>Git, SonarQube, PMD, Checkstyle, Eclipse, Spring Tool Suite</w:t>
      </w:r>
    </w:p>
    <w:p w14:paraId="2B28C5C2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Methodologies: </w:t>
      </w:r>
      <w:r>
        <w:rPr>
          <w:rFonts w:ascii="Calibri" w:hAnsi="Calibri"/>
          <w:color w:val="000000"/>
          <w:sz w:val="20"/>
        </w:rPr>
        <w:t>Agile (Scrum), Waterfall, Sprint Planning, Backlog Management</w:t>
      </w:r>
    </w:p>
    <w:p w14:paraId="563768A2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Education</w:t>
      </w:r>
    </w:p>
    <w:p w14:paraId="26B601CB" w14:textId="77777777" w:rsidR="008736F3" w:rsidRDefault="004024E7">
      <w:pPr>
        <w:spacing w:before="40" w:after="0"/>
      </w:pPr>
      <w:r>
        <w:rPr>
          <w:rFonts w:ascii="Calibri" w:hAnsi="Calibri"/>
          <w:b/>
          <w:color w:val="000000"/>
          <w:sz w:val="20"/>
        </w:rPr>
        <w:t>Bachelor of Engineering (Information Technology)</w:t>
      </w:r>
    </w:p>
    <w:p w14:paraId="2F6F94A6" w14:textId="77777777" w:rsidR="008736F3" w:rsidRDefault="004024E7">
      <w:pPr>
        <w:spacing w:after="0"/>
      </w:pPr>
      <w:r>
        <w:rPr>
          <w:rFonts w:ascii="Calibri" w:hAnsi="Calibri"/>
          <w:color w:val="000000"/>
          <w:sz w:val="20"/>
        </w:rPr>
        <w:t>Gujarat Technological University, Ahmedabad, Gujarat, India</w:t>
      </w:r>
    </w:p>
    <w:p w14:paraId="66A67E37" w14:textId="77777777" w:rsidR="008736F3" w:rsidRDefault="004024E7">
      <w:pPr>
        <w:spacing w:after="20"/>
      </w:pPr>
      <w:r>
        <w:rPr>
          <w:rFonts w:ascii="Calibri" w:hAnsi="Calibri"/>
          <w:color w:val="000000"/>
          <w:sz w:val="20"/>
        </w:rPr>
        <w:t>Year of Graduation: 2018</w:t>
      </w:r>
    </w:p>
    <w:p w14:paraId="1C4502FD" w14:textId="77777777" w:rsidR="008736F3" w:rsidRDefault="004024E7">
      <w:pPr>
        <w:pBdr>
          <w:bottom w:val="single" w:sz="6" w:space="1" w:color="1F5C99"/>
        </w:pBdr>
        <w:spacing w:before="160" w:after="80"/>
      </w:pPr>
      <w:r>
        <w:rPr>
          <w:rFonts w:ascii="Calibri" w:hAnsi="Calibri"/>
          <w:b/>
          <w:color w:val="1F5C99"/>
          <w:sz w:val="24"/>
        </w:rPr>
        <w:t>Languages</w:t>
      </w:r>
    </w:p>
    <w:p w14:paraId="1E9052D1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English: </w:t>
      </w:r>
      <w:r>
        <w:rPr>
          <w:rFonts w:ascii="Calibri" w:hAnsi="Calibri"/>
          <w:color w:val="000000"/>
          <w:sz w:val="20"/>
        </w:rPr>
        <w:t>Fluent (Professional Proficiency)</w:t>
      </w:r>
    </w:p>
    <w:p w14:paraId="21C5EA87" w14:textId="77777777" w:rsidR="008736F3" w:rsidRDefault="004024E7">
      <w:pPr>
        <w:spacing w:before="20" w:after="20"/>
      </w:pPr>
      <w:r>
        <w:rPr>
          <w:rFonts w:ascii="Calibri" w:hAnsi="Calibri"/>
          <w:b/>
          <w:color w:val="000000"/>
          <w:sz w:val="20"/>
        </w:rPr>
        <w:t xml:space="preserve">Hindi: </w:t>
      </w:r>
      <w:r>
        <w:rPr>
          <w:rFonts w:ascii="Calibri" w:hAnsi="Calibri"/>
          <w:color w:val="000000"/>
          <w:sz w:val="20"/>
        </w:rPr>
        <w:t>Native Speaker</w:t>
      </w:r>
    </w:p>
    <w:sectPr w:rsidR="008736F3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B4F8FD9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015802">
    <w:abstractNumId w:val="8"/>
  </w:num>
  <w:num w:numId="2" w16cid:durableId="903949035">
    <w:abstractNumId w:val="6"/>
  </w:num>
  <w:num w:numId="3" w16cid:durableId="1902977691">
    <w:abstractNumId w:val="5"/>
  </w:num>
  <w:num w:numId="4" w16cid:durableId="1728139681">
    <w:abstractNumId w:val="4"/>
  </w:num>
  <w:num w:numId="5" w16cid:durableId="4090154">
    <w:abstractNumId w:val="7"/>
  </w:num>
  <w:num w:numId="6" w16cid:durableId="496309821">
    <w:abstractNumId w:val="3"/>
  </w:num>
  <w:num w:numId="7" w16cid:durableId="2082755289">
    <w:abstractNumId w:val="2"/>
  </w:num>
  <w:num w:numId="8" w16cid:durableId="1954095822">
    <w:abstractNumId w:val="1"/>
  </w:num>
  <w:num w:numId="9" w16cid:durableId="371851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B73F5"/>
    <w:rsid w:val="00263A0A"/>
    <w:rsid w:val="0029639D"/>
    <w:rsid w:val="002B133A"/>
    <w:rsid w:val="00326F90"/>
    <w:rsid w:val="004024E7"/>
    <w:rsid w:val="008736F3"/>
    <w:rsid w:val="009C7132"/>
    <w:rsid w:val="00AA1D8D"/>
    <w:rsid w:val="00AF379A"/>
    <w:rsid w:val="00B47730"/>
    <w:rsid w:val="00C214AE"/>
    <w:rsid w:val="00C9207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B764003-AE53-4BA7-B708-2F447C2353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232a8150-1ff6-4e00-ad51-c491fb66cb74}" enabled="0" method="" siteId="{232a8150-1ff6-4e00-ad51-c491fb66cb7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3</Pages>
  <Words>995</Words>
  <Characters>5677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Het Shah</cp:lastModifiedBy>
  <cp:revision>6</cp:revision>
  <dcterms:created xsi:type="dcterms:W3CDTF">2013-12-23T23:15:00Z</dcterms:created>
  <dcterms:modified xsi:type="dcterms:W3CDTF">2026-06-22T13:15:00Z</dcterms:modified>
  <cp:category/>
</cp:coreProperties>
</file>