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F380" w14:textId="69912EB9" w:rsidR="00FC067B" w:rsidRDefault="00FC067B" w:rsidP="00FC067B">
      <w:pPr>
        <w:widowControl/>
        <w:shd w:val="clear" w:color="auto" w:fill="FFFFFF"/>
        <w:ind w:firstLineChars="200" w:firstLine="42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FC067B">
        <w:rPr>
          <w:rFonts w:ascii="微软雅黑" w:eastAsia="微软雅黑" w:hAnsi="微软雅黑" w:cs="宋体"/>
          <w:b/>
          <w:bCs/>
          <w:color w:val="333333"/>
          <w:kern w:val="0"/>
          <w:szCs w:val="21"/>
        </w:rPr>
        <w:t>《面向现代离策略强化学习的经验回放机制研究：ROER 框架的改进与实现》</w:t>
      </w:r>
    </w:p>
    <w:p w14:paraId="1BB6AA7E" w14:textId="76793714" w:rsidR="002E12DE" w:rsidRDefault="00157718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1.论文（设计）的基本构思和基本任务：</w:t>
      </w:r>
    </w:p>
    <w:p w14:paraId="6D98AA80" w14:textId="77777777" w:rsidR="00157718" w:rsidRDefault="00157718" w:rsidP="00157718">
      <w:pPr>
        <w:widowControl/>
        <w:shd w:val="clear" w:color="auto" w:fill="FFFFFF"/>
        <w:ind w:firstLineChars="200" w:firstLine="420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本设计以 Li et al. (2024) 提出的 ROER（Regularized Optimal Experience Replay）框架为基础，针对其在算法基线陈旧、依赖额外网络、超参敏感等局限，提出三项关键改进：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（1）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替换基线算法：将 ROER 集成到当前 SOTA off-policy 算法（如 EDAC 或 TD3+BC）中；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（2）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探索更优 f-divergence：引入 Pearson χ² divergence 替代原 KL divergence，提升稀疏奖励任务性能；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（3）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去除额外 Q 网络：利用 ensemble critics 的尾部分布估计极端 TD-error，避免训练独立优先级网络。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（4）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结合 Transformer-based replay buffer：将 ROER 生成的优先级权重（如 exp(δ/β) 或 δ²）作为注意力机制中的 bias 或 key-query 缩放因子，集成到基于 Transformer 的经验回放缓冲区结构中，使模型能够动态关注对当前策略最有信息量的历史轨迹，尤其适用于大容量缓冲区和长视野决策任务。</w:t>
      </w:r>
    </w:p>
    <w:p w14:paraId="155D09D5" w14:textId="002BB14E" w:rsidR="002E12DE" w:rsidRDefault="00157718" w:rsidP="00157718">
      <w:pPr>
        <w:widowControl/>
        <w:shd w:val="clear" w:color="auto" w:fill="FFFFFF"/>
        <w:ind w:firstLineChars="200" w:firstLine="420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通过在 D4RL benchmark和 DeepMind Control Suite 上的实验，验证改进后方法在样本效率、最终性能和鲁棒性上的优势。</w:t>
      </w:r>
    </w:p>
    <w:p w14:paraId="5E7B45A2" w14:textId="166E9DFA" w:rsidR="002E12DE" w:rsidRDefault="00157718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2.目前的基础：（包括资料收集情况、前期工作情况等）</w:t>
      </w:r>
    </w:p>
    <w:p w14:paraId="078AD828" w14:textId="0361CF94" w:rsidR="00157718" w:rsidRPr="00157718" w:rsidRDefault="00157718" w:rsidP="00157718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2.1</w:t>
      </w:r>
      <w:r w:rsidRPr="00157718">
        <w:rPr>
          <w:rFonts w:ascii="微软雅黑" w:eastAsia="微软雅黑" w:hAnsi="微软雅黑" w:cs="宋体" w:hint="eastAsia"/>
          <w:color w:val="333333"/>
          <w:kern w:val="0"/>
          <w:szCs w:val="21"/>
        </w:rPr>
        <w:t>资料收集情况</w:t>
      </w:r>
    </w:p>
    <w:p w14:paraId="75249C87" w14:textId="498E2FB5" w:rsidR="002E12DE" w:rsidRDefault="00157718" w:rsidP="00157718">
      <w:pPr>
        <w:widowControl/>
        <w:shd w:val="clear" w:color="auto" w:fill="FFFFFF"/>
        <w:ind w:firstLineChars="100" w:firstLine="210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157718">
        <w:rPr>
          <w:rFonts w:ascii="微软雅黑" w:eastAsia="微软雅黑" w:hAnsi="微软雅黑" w:cs="宋体" w:hint="eastAsia"/>
          <w:color w:val="333333"/>
          <w:kern w:val="0"/>
          <w:szCs w:val="21"/>
        </w:rPr>
        <w:t>已精读核心论文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《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ROER: Regularized Optimal Experience Replay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》、《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Proximal Policy Optimization Algorithms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》和《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Offline Reinforcement Learning with Implicit Q-Learning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》。</w:t>
      </w:r>
      <w:r w:rsidRPr="00157718">
        <w:rPr>
          <w:rFonts w:ascii="微软雅黑" w:eastAsia="微软雅黑" w:hAnsi="微软雅黑" w:cs="宋体" w:hint="eastAsia"/>
          <w:color w:val="333333"/>
          <w:kern w:val="0"/>
          <w:szCs w:val="21"/>
        </w:rPr>
        <w:t>已查阅 D4RL、DM Control 官方文档与基准结果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。</w:t>
      </w:r>
      <w:r w:rsidRPr="00157718">
        <w:rPr>
          <w:rFonts w:ascii="微软雅黑" w:eastAsia="微软雅黑" w:hAnsi="微软雅黑" w:cs="宋体" w:hint="eastAsia"/>
          <w:color w:val="333333"/>
          <w:kern w:val="0"/>
          <w:szCs w:val="21"/>
        </w:rPr>
        <w:t>整理 f-divergence 与共轭函数（f-conjugate）的数学关系表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。</w:t>
      </w:r>
    </w:p>
    <w:p w14:paraId="30E1014F" w14:textId="0A3CCB13" w:rsidR="00157718" w:rsidRDefault="00157718" w:rsidP="00157718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2.1前期工作情况</w:t>
      </w:r>
    </w:p>
    <w:p w14:paraId="1DFE671B" w14:textId="2AC7F44F" w:rsidR="00157718" w:rsidRPr="00157718" w:rsidRDefault="00157718" w:rsidP="00157718">
      <w:pPr>
        <w:widowControl/>
        <w:shd w:val="clear" w:color="auto" w:fill="FFFFFF"/>
        <w:ind w:firstLineChars="200" w:firstLine="420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157718">
        <w:rPr>
          <w:rFonts w:ascii="微软雅黑" w:eastAsia="微软雅黑" w:hAnsi="微软雅黑" w:cs="宋体" w:hint="eastAsia"/>
          <w:color w:val="333333"/>
          <w:kern w:val="0"/>
          <w:szCs w:val="21"/>
        </w:rPr>
        <w:lastRenderedPageBreak/>
        <w:t>已初步实现 ROER 的 KL 版本（使用额外 Q 网络），在 Hopper-medium 上获得 4500 return（接近论文报告值）；熟悉 PyTorch、Gymnasium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。</w:t>
      </w:r>
    </w:p>
    <w:p w14:paraId="5E28EE2B" w14:textId="5A0E6752" w:rsidR="002E12DE" w:rsidRDefault="00157718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3.论文（设计）进度安排：</w:t>
      </w:r>
    </w:p>
    <w:p w14:paraId="6B8DD111" w14:textId="2851F3FA" w:rsidR="00157718" w:rsidRDefault="00157718" w:rsidP="00157718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 xml:space="preserve">3.1 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2025.11 – 2025.12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，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深入理解与复现</w:t>
      </w:r>
    </w:p>
    <w:p w14:paraId="6684328D" w14:textId="442B69B1" w:rsidR="00157718" w:rsidRPr="00157718" w:rsidRDefault="00157718" w:rsidP="00157718">
      <w:pPr>
        <w:widowControl/>
        <w:shd w:val="clear" w:color="auto" w:fill="FFFFFF"/>
        <w:ind w:firstLine="420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精读 ROER 附录证明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。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完整复现 ROER + SAC 在 5 个 D4RL 环境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的结果。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调通 baseline：PER、LaBER、CQL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。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交付可复现代码库、WandB 实验记录、开题报告初稿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。</w:t>
      </w:r>
    </w:p>
    <w:p w14:paraId="3902929D" w14:textId="77777777" w:rsidR="00157718" w:rsidRDefault="00157718" w:rsidP="00157718">
      <w:pPr>
        <w:widowControl/>
        <w:shd w:val="clear" w:color="auto" w:fill="FFFFFF"/>
        <w:ind w:left="210" w:hangingChars="100" w:hanging="210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 xml:space="preserve">3.2 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2026.01算法改进设计</w:t>
      </w:r>
    </w:p>
    <w:p w14:paraId="78943817" w14:textId="3CB4DECB" w:rsidR="00157718" w:rsidRPr="00157718" w:rsidRDefault="00157718" w:rsidP="00157718">
      <w:pPr>
        <w:widowControl/>
        <w:shd w:val="clear" w:color="auto" w:fill="FFFFFF"/>
        <w:ind w:firstLine="420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实现 ROER-χ²（权重 = δ²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），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 xml:space="preserve"> 集成 EDAC / TD3+BC 作为新基线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。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设计无额外网络方案</w:t>
      </w:r>
      <w:r w:rsidR="00EB4B73">
        <w:rPr>
          <w:rFonts w:ascii="微软雅黑" w:eastAsia="微软雅黑" w:hAnsi="微软雅黑" w:cs="宋体" w:hint="eastAsia"/>
          <w:color w:val="333333"/>
          <w:kern w:val="0"/>
          <w:szCs w:val="21"/>
        </w:rPr>
        <w:t>，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用 ensemble Q 的 95% 分位数估计极端值</w:t>
      </w:r>
      <w:r w:rsidR="00EB4B73">
        <w:rPr>
          <w:rFonts w:ascii="微软雅黑" w:eastAsia="微软雅黑" w:hAnsi="微软雅黑" w:cs="宋体" w:hint="eastAsia"/>
          <w:color w:val="333333"/>
          <w:kern w:val="0"/>
          <w:szCs w:val="21"/>
        </w:rPr>
        <w:t>。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交付改进版算法伪代码、消融实验设计文档</w:t>
      </w:r>
    </w:p>
    <w:p w14:paraId="3A4A1B27" w14:textId="77777777" w:rsidR="00EB4B73" w:rsidRDefault="00157718" w:rsidP="00EB4B73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 xml:space="preserve">3.3 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2026.02 – 2026.03大规模实验与调参</w:t>
      </w:r>
    </w:p>
    <w:p w14:paraId="6938C7A2" w14:textId="6590D877" w:rsidR="00157718" w:rsidRPr="00157718" w:rsidRDefault="00157718" w:rsidP="00EB4B73">
      <w:pPr>
        <w:widowControl/>
        <w:shd w:val="clear" w:color="auto" w:fill="FFFFFF"/>
        <w:ind w:firstLine="420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在 D4RL 全套任务（尤其 Antmaze）运行所有变体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。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对比 SOTA 方法（IQL, CQL, Diffusion-QL 等）</w:t>
      </w:r>
      <w:r w:rsidR="00EB4B73">
        <w:rPr>
          <w:rFonts w:ascii="微软雅黑" w:eastAsia="微软雅黑" w:hAnsi="微软雅黑" w:cs="宋体" w:hint="eastAsia"/>
          <w:color w:val="333333"/>
          <w:kern w:val="0"/>
          <w:szCs w:val="21"/>
        </w:rPr>
        <w:t>。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自动化超参扫描交付完整实验结果表格、性能曲线图（return vs steps）、中期检查材料</w:t>
      </w:r>
      <w:r w:rsidR="00EB4B73">
        <w:rPr>
          <w:rFonts w:ascii="微软雅黑" w:eastAsia="微软雅黑" w:hAnsi="微软雅黑" w:cs="宋体" w:hint="eastAsia"/>
          <w:color w:val="333333"/>
          <w:kern w:val="0"/>
          <w:szCs w:val="21"/>
        </w:rPr>
        <w:t>。</w:t>
      </w:r>
    </w:p>
    <w:p w14:paraId="64FF5DA4" w14:textId="77777777" w:rsidR="00EB4B73" w:rsidRDefault="00EB4B73" w:rsidP="00EB4B73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 xml:space="preserve">3.4 </w:t>
      </w:r>
      <w:r w:rsidR="00157718" w:rsidRPr="00157718">
        <w:rPr>
          <w:rFonts w:ascii="微软雅黑" w:eastAsia="微软雅黑" w:hAnsi="微软雅黑" w:cs="宋体"/>
          <w:color w:val="333333"/>
          <w:kern w:val="0"/>
          <w:szCs w:val="21"/>
        </w:rPr>
        <w:t>2026.04</w:t>
      </w: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-</w:t>
      </w:r>
      <w:r w:rsidR="00157718" w:rsidRPr="00157718">
        <w:rPr>
          <w:rFonts w:ascii="微软雅黑" w:eastAsia="微软雅黑" w:hAnsi="微软雅黑" w:cs="宋体"/>
          <w:color w:val="333333"/>
          <w:kern w:val="0"/>
          <w:szCs w:val="21"/>
        </w:rPr>
        <w:t>2026.05修改定稿与答辩准备</w:t>
      </w:r>
    </w:p>
    <w:p w14:paraId="7FEE0869" w14:textId="7C69D0FD" w:rsidR="00157718" w:rsidRPr="00157718" w:rsidRDefault="00157718" w:rsidP="00EB4B73">
      <w:pPr>
        <w:widowControl/>
        <w:shd w:val="clear" w:color="auto" w:fill="FFFFFF"/>
        <w:ind w:firstLineChars="200" w:firstLine="420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导师反馈修改</w:t>
      </w:r>
      <w:r w:rsidR="00EB4B73">
        <w:rPr>
          <w:rFonts w:ascii="微软雅黑" w:eastAsia="微软雅黑" w:hAnsi="微软雅黑" w:cs="宋体" w:hint="eastAsia"/>
          <w:color w:val="333333"/>
          <w:kern w:val="0"/>
          <w:szCs w:val="21"/>
        </w:rPr>
        <w:t>，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补充可视化</w:t>
      </w:r>
      <w:r w:rsidR="00EB4B73">
        <w:rPr>
          <w:rFonts w:ascii="微软雅黑" w:eastAsia="微软雅黑" w:hAnsi="微软雅黑" w:cs="宋体" w:hint="eastAsia"/>
          <w:color w:val="333333"/>
          <w:kern w:val="0"/>
          <w:szCs w:val="21"/>
        </w:rPr>
        <w:t>并且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模拟答辩</w:t>
      </w:r>
      <w:r w:rsidR="00EB4B73">
        <w:rPr>
          <w:rFonts w:ascii="微软雅黑" w:eastAsia="微软雅黑" w:hAnsi="微软雅黑" w:cs="宋体" w:hint="eastAsia"/>
          <w:color w:val="333333"/>
          <w:kern w:val="0"/>
          <w:szCs w:val="21"/>
        </w:rPr>
        <w:t>。</w:t>
      </w:r>
      <w:r w:rsidRPr="00157718">
        <w:rPr>
          <w:rFonts w:ascii="微软雅黑" w:eastAsia="微软雅黑" w:hAnsi="微软雅黑" w:cs="宋体"/>
          <w:color w:val="333333"/>
          <w:kern w:val="0"/>
          <w:szCs w:val="21"/>
        </w:rPr>
        <w:t>交付最终论文PDF、GitHub开源代码、答辩演示</w:t>
      </w:r>
      <w:r w:rsidR="008B059F">
        <w:rPr>
          <w:rFonts w:ascii="微软雅黑" w:eastAsia="微软雅黑" w:hAnsi="微软雅黑" w:cs="宋体" w:hint="eastAsia"/>
          <w:color w:val="333333"/>
          <w:kern w:val="0"/>
          <w:szCs w:val="21"/>
        </w:rPr>
        <w:t>。</w:t>
      </w:r>
    </w:p>
    <w:p w14:paraId="1AEF0E4D" w14:textId="77777777" w:rsidR="002E12DE" w:rsidRDefault="002E12DE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</w:p>
    <w:p w14:paraId="04A62C50" w14:textId="77777777" w:rsidR="002E12DE" w:rsidRDefault="0000000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kern w:val="0"/>
          <w:szCs w:val="21"/>
        </w:rPr>
        <w:t>任务书附件【可选】：</w:t>
      </w:r>
    </w:p>
    <w:p w14:paraId="5F7582B5" w14:textId="31C72147" w:rsidR="002E12DE" w:rsidRDefault="003A4EC3">
      <w:r w:rsidRPr="003A4EC3">
        <w:t xml:space="preserve">[1] Li C , Hong Z W , Agrawal P ,et al.ROER: Regularized Optimal Experience Replay[J].  2024. </w:t>
      </w:r>
      <w:hyperlink r:id="rId5" w:history="1">
        <w:r w:rsidR="00E671EE" w:rsidRPr="00744C17">
          <w:rPr>
            <w:rStyle w:val="a3"/>
          </w:rPr>
          <w:t>https://arxiv.org/abs/2407.03995</w:t>
        </w:r>
      </w:hyperlink>
    </w:p>
    <w:p w14:paraId="122B7003" w14:textId="666DDE39" w:rsidR="00E671EE" w:rsidRDefault="00E671EE">
      <w:r w:rsidRPr="00E671EE">
        <w:t>[</w:t>
      </w:r>
      <w:r>
        <w:rPr>
          <w:rFonts w:hint="eastAsia"/>
        </w:rPr>
        <w:t>2</w:t>
      </w:r>
      <w:r w:rsidRPr="00E671EE">
        <w:t xml:space="preserve">] Schulman J , Wolski F , Dhariwal P ,et al.Proximal Policy Optimization Algorithms[J].  2017.DOI:10.48550/arXiv.1707.06347. </w:t>
      </w:r>
      <w:hyperlink r:id="rId6" w:history="1">
        <w:r w:rsidRPr="00744C17">
          <w:rPr>
            <w:rStyle w:val="a3"/>
          </w:rPr>
          <w:t>https://arxiv.org/abs/1707.06347</w:t>
        </w:r>
      </w:hyperlink>
    </w:p>
    <w:p w14:paraId="609D3E78" w14:textId="77777777" w:rsidR="00E671EE" w:rsidRDefault="00E671EE"/>
    <w:sectPr w:rsidR="00E671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00F6A"/>
    <w:multiLevelType w:val="multilevel"/>
    <w:tmpl w:val="F0C0A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53677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28916478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87885738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CF7"/>
    <w:rsid w:val="00157718"/>
    <w:rsid w:val="00202CF7"/>
    <w:rsid w:val="002E12DE"/>
    <w:rsid w:val="003A4EC3"/>
    <w:rsid w:val="00695228"/>
    <w:rsid w:val="008B059F"/>
    <w:rsid w:val="00917437"/>
    <w:rsid w:val="00C42CF2"/>
    <w:rsid w:val="00C43C55"/>
    <w:rsid w:val="00E671EE"/>
    <w:rsid w:val="00EB4B73"/>
    <w:rsid w:val="00FC067B"/>
    <w:rsid w:val="00FD00F2"/>
    <w:rsid w:val="3225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2198D"/>
  <w15:docId w15:val="{CB1C70C5-E109-454F-8156-7AE75E58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671E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671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1707.06347" TargetMode="External"/><Relationship Id="rId5" Type="http://schemas.openxmlformats.org/officeDocument/2006/relationships/hyperlink" Target="https://arxiv.org/abs/2407.0399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Xingyang Qu</cp:lastModifiedBy>
  <cp:revision>6</cp:revision>
  <dcterms:created xsi:type="dcterms:W3CDTF">2023-01-04T02:25:00Z</dcterms:created>
  <dcterms:modified xsi:type="dcterms:W3CDTF">2025-11-24T09:00:00Z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eyJoZGlkIjoiNjhlNGJmMDY1NDJhYzRjMDE0N2Y2ZWRlMGExOTcwMWEiLCJ1c2VySWQiOiI1NjIxNzM1NTMifQ==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73BD7E3DD5474D759E9E4A87D2E21120_12</vt:lpwstr>
  </property>
</Properties>
</file>