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Project Design Phase-II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Technology Stack (Architecture &amp; Stack)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06"/>
          </w:tcPr>
          <w:p>
            <w:r>
              <w:t xml:space="preserve">31 January 2025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906"/>
          </w:tcPr>
          <w:p>
            <w:r>
              <w:t xml:space="preserve">Team-BMS-2025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906"/>
          </w:tcPr>
          <w:p>
            <w:r>
              <w:t xml:space="preserve">Bookstore Management System (MERN Stack)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906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Technical Architecture</w:t>
      </w:r>
    </w:p>
    <w:p>
      <w:pPr>
        <w:spacing w:after="120"/>
      </w:pPr>
      <w:r>
        <w:t xml:space="preserve">The Bookstore Management System follows a three-tier MVC architecture built on the MERN stack. The diagram below shows the flow between the user-facing frontend, the Express.js backend services, MongoDB data storage, and external services for payments and notifications.</w:t>
      </w:r>
    </w:p>
    <w:p>
      <w:pPr>
        <w:spacing w:after="150" w:before="150"/>
        <w:jc w:val="center"/>
      </w:pPr>
      <w:r>
        <w:drawing>
          <wp:inline distT="0" distB="0" distL="0" distR="0">
            <wp:extent cx="6286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b/>
          <w:bCs/>
          <w:color w:val="2E5395"/>
          <w:sz w:val="24"/>
          <w:szCs w:val="24"/>
        </w:rPr>
        <w:t xml:space="preserve">Guidelines followed in this architecture</w:t>
      </w:r>
    </w:p>
    <w:p>
      <w:pPr>
        <w:spacing w:after="120"/>
      </w:pPr>
      <w:r>
        <w:t xml:space="preserve">• All processes are represented as backend service blocks (application logic).  • Infrastructural demarcation is shown between Frontend, Backend, Data &amp; Storage, and External Services.  • External interfaces (Payment Gateway, Email/OTP API) are indicated separately.  • Data storage components (MongoDB Atlas, Cloud File Storage) are shown with cylinder icons.  • No machine learning model is used in the current scope.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Table-1: Components &amp; Technologies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406"/>
        <w:gridCol w:w="30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40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5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application UI for customers, organizers, and admins to browse, purchase, and manage books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HTML5, Tailwind CSS, React.js (Vite), JavaScript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5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logic for authentication, registration, and role-based access control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Node.js, Express.js, JWT, bcrypt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5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logic for book catalog, search, cart, and checkout operations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Node.js, Express.js, Mongoose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5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logic for order processing, inventory updates, and delivery status tracking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Node.js, Express.js, Mongoose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5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data store for users, books, carts, orders, and reviews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(NoSQL, document-oriented)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5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Managed database service hosting the MongoDB cluster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Atlas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for book cover images and other static assets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 / AWS S3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5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 of online payments during checkout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 / Stripe Payment API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5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Sending order confirmations, OTPs, and status update emails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Nodemailer / SendGrid Email API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5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applicable in current scope (planned: book recommendation engine)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(future scope)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54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 of frontend and backend services
Local Server Configuration: Node.js v18+, npm, local MongoDB instance for development
Cloud Server Configuration: Render / Vercel (frontend), Render / Railway (backend), MongoDB Atlas (database)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(development), Vercel + Render + MongoDB Atlas (production)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Table-2: Application Characteristics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300"/>
        <w:gridCol w:w="3506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5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open-source frameworks and libraries used to build the frontend and backend</w:t>
            </w:r>
          </w:p>
        </w:tc>
        <w:tc>
          <w:tcPr>
            <w:tcW w:type="dxa" w:w="3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React.js, Node.js, Express.js, Tailwind CSS, Mongoose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hashing, token-based session security, input validation, and protection against common web vulnerabilities</w:t>
            </w:r>
          </w:p>
        </w:tc>
        <w:tc>
          <w:tcPr>
            <w:tcW w:type="dxa" w:w="3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password hashing, JWT authentication, HTTPS, Helmet.js, express-validator, OWASP best practices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follows a 3-tier MVC architecture with a decoupled REST API, allowing the frontend, backend, and database to scale independently; backend services can be split into microservices as load grows</w:t>
            </w:r>
          </w:p>
        </w:tc>
        <w:tc>
          <w:tcPr>
            <w:tcW w:type="dxa" w:w="3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Node.js/Express.js REST API, MongoDB Atlas horizontal scaling, stateless JWT sessions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Cloud-hosted services with managed uptime, automatic restarts, and database replication ensure the application remains available to users</w:t>
            </w:r>
          </w:p>
        </w:tc>
        <w:tc>
          <w:tcPr>
            <w:tcW w:type="dxa" w:w="3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Atlas replica sets, Render/Vercel managed hosting with auto-restart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Optimized queries with indexing, client-side caching of catalog data, and a fast Vite-based build minimize load times and support concurrent requests</w:t>
            </w:r>
          </w:p>
        </w:tc>
        <w:tc>
          <w:tcPr>
            <w:tcW w:type="dxa" w:w="3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indexing, React Query/Context caching, Vite build optimization, CDN for static assets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References</w:t>
      </w:r>
    </w:p>
    <w:p>
      <w:pPr>
        <w:spacing w:after="120"/>
      </w:pPr>
      <w:r>
        <w:t xml:space="preserve">https://c4model.com/ | https://developer.ibm.com/patterns/online-order-processing-system-during-pandemic/ | https://www.ibm.com/cloud/architecture | https://aws.amazon.com/architecture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e1ae2da96f79c80e3845ced7d6de45989b2cc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2026-07-19T09:24:09.414Z</dcterms:created>
  <dcterms:modified xsi:type="dcterms:W3CDTF">2026-07-19T09:24:09.414Z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