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Arial" w:cs="Arial" w:eastAsia="Arial" w:hAnsi="Arial"/>
          <w:b/>
          <w:bCs/>
          <w:color w:val="1E3A5F"/>
          <w:sz w:val="52"/>
          <w:szCs w:val="52"/>
        </w:rPr>
        <w:t xml:space="preserve">AI Customer Support Automation System</w:t>
      </w:r>
    </w:p>
    <w:p>
      <w:pPr>
        <w:spacing w:after="120" w:before="0"/>
        <w:jc w:val="center"/>
      </w:pPr>
      <w:r>
        <w:rPr>
          <w:rFonts w:ascii="Arial" w:cs="Arial" w:eastAsia="Arial" w:hAnsi="Arial"/>
          <w:b w:val="false"/>
          <w:bCs w:val="false"/>
          <w:color w:val="2E75B6"/>
          <w:sz w:val="36"/>
          <w:szCs w:val="36"/>
        </w:rPr>
        <w:t xml:space="preserve">System Architecture &amp; Design Document</w:t>
      </w:r>
    </w:p>
    <w:p>
      <w:pPr>
        <w:spacing w:after="600" w:before="0"/>
        <w:jc w:val="center"/>
      </w:pPr>
      <w:r>
        <w:rPr>
          <w:rFonts w:ascii="Arial" w:cs="Arial" w:eastAsia="Arial" w:hAnsi="Arial"/>
          <w:color w:val="888888"/>
          <w:sz w:val="24"/>
          <w:szCs w:val="24"/>
        </w:rPr>
        <w:t xml:space="preserve">Version 1.0</w:t>
      </w:r>
    </w:p>
    <w:p>
      <w:pPr>
        <w:spacing w:after="600" w:before="0"/>
        <w:jc w:val="center"/>
      </w:pPr>
      <w:r>
        <w:rPr>
          <w:rFonts w:ascii="Arial" w:cs="Arial" w:eastAsia="Arial" w:hAnsi="Arial"/>
          <w:color w:val="2E75B6"/>
          <w:sz w:val="28"/>
          <w:szCs w:val="28"/>
        </w:rPr>
        <w:t xml:space="preserv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8D8E8" w:sz="1"/>
              <w:left w:val="single" w:color="C8D8E8" w:sz="1"/>
              <w:bottom w:val="single" w:color="C8D8E8" w:sz="1"/>
              <w:right w:val="single" w:color="C8D8E8" w:sz="1"/>
            </w:tcBorders>
            <w:shd w:fill="EBF4FB" w:val="clear"/>
            <w:tcMar>
              <w:top w:type="dxa" w:w="90"/>
              <w:left w:type="dxa" w:w="140"/>
              <w:bottom w:type="dxa" w:w="90"/>
              <w:right w:type="dxa" w:w="140"/>
            </w:tcMar>
          </w:tcPr>
          <w:p>
            <w:r>
              <w:rPr>
                <w:rFonts w:ascii="Arial" w:cs="Arial" w:eastAsia="Arial" w:hAnsi="Arial"/>
                <w:b/>
                <w:bCs/>
                <w:color w:val="1E3A5F"/>
                <w:sz w:val="21"/>
                <w:szCs w:val="21"/>
              </w:rPr>
              <w:t xml:space="preserve">Project</w:t>
            </w:r>
          </w:p>
        </w:tc>
        <w:tc>
          <w:tcPr>
            <w:tcW w:type="dxa" w:w="3500"/>
            <w:tcBorders>
              <w:top w:val="single" w:color="C8D8E8" w:sz="1"/>
              <w:left w:val="single" w:color="C8D8E8" w:sz="1"/>
              <w:bottom w:val="single" w:color="C8D8E8" w:sz="1"/>
              <w:right w:val="single" w:color="C8D8E8" w:sz="1"/>
            </w:tcBorders>
            <w:shd w:fill="EBF4FB" w:val="clear"/>
            <w:tcMar>
              <w:top w:type="dxa" w:w="90"/>
              <w:left w:type="dxa" w:w="140"/>
              <w:bottom w:type="dxa" w:w="90"/>
              <w:right w:type="dxa" w:w="140"/>
            </w:tcMar>
          </w:tcPr>
          <w:p>
            <w:r>
              <w:rPr>
                <w:rFonts w:ascii="Arial" w:cs="Arial" w:eastAsia="Arial" w:hAnsi="Arial"/>
                <w:b w:val="false"/>
                <w:bCs w:val="false"/>
                <w:color w:val="1A1A2E"/>
                <w:sz w:val="21"/>
                <w:szCs w:val="21"/>
              </w:rPr>
              <w:t xml:space="preserve">AI Customer Support Automation</w:t>
            </w:r>
          </w:p>
        </w:tc>
      </w:tr>
      <w:tr>
        <w:tc>
          <w:tcPr>
            <w:tcW w:type="dxa" w:w="2500"/>
            <w:tcBorders>
              <w:top w:val="single" w:color="C8D8E8" w:sz="1"/>
              <w:left w:val="single" w:color="C8D8E8" w:sz="1"/>
              <w:bottom w:val="single" w:color="C8D8E8" w:sz="1"/>
              <w:right w:val="single" w:color="C8D8E8" w:sz="1"/>
            </w:tcBorders>
            <w:shd w:fill="FFFFFF" w:val="clear"/>
            <w:tcMar>
              <w:top w:type="dxa" w:w="90"/>
              <w:left w:type="dxa" w:w="140"/>
              <w:bottom w:type="dxa" w:w="90"/>
              <w:right w:type="dxa" w:w="140"/>
            </w:tcMar>
          </w:tcPr>
          <w:p>
            <w:r>
              <w:rPr>
                <w:rFonts w:ascii="Arial" w:cs="Arial" w:eastAsia="Arial" w:hAnsi="Arial"/>
                <w:b/>
                <w:bCs/>
                <w:color w:val="1E3A5F"/>
                <w:sz w:val="21"/>
                <w:szCs w:val="21"/>
              </w:rPr>
              <w:t xml:space="preserve">Document Type</w:t>
            </w:r>
          </w:p>
        </w:tc>
        <w:tc>
          <w:tcPr>
            <w:tcW w:type="dxa" w:w="3500"/>
            <w:tcBorders>
              <w:top w:val="single" w:color="C8D8E8" w:sz="1"/>
              <w:left w:val="single" w:color="C8D8E8" w:sz="1"/>
              <w:bottom w:val="single" w:color="C8D8E8" w:sz="1"/>
              <w:right w:val="single" w:color="C8D8E8" w:sz="1"/>
            </w:tcBorders>
            <w:shd w:fill="FFFFFF" w:val="clear"/>
            <w:tcMar>
              <w:top w:type="dxa" w:w="90"/>
              <w:left w:type="dxa" w:w="140"/>
              <w:bottom w:type="dxa" w:w="90"/>
              <w:right w:type="dxa" w:w="140"/>
            </w:tcMar>
          </w:tcPr>
          <w:p>
            <w:r>
              <w:rPr>
                <w:rFonts w:ascii="Arial" w:cs="Arial" w:eastAsia="Arial" w:hAnsi="Arial"/>
                <w:b w:val="false"/>
                <w:bCs w:val="false"/>
                <w:color w:val="1A1A2E"/>
                <w:sz w:val="21"/>
                <w:szCs w:val="21"/>
              </w:rPr>
              <w:t xml:space="preserve">System Architecture &amp; Design</w:t>
            </w:r>
          </w:p>
        </w:tc>
      </w:tr>
      <w:tr>
        <w:tc>
          <w:tcPr>
            <w:tcW w:type="dxa" w:w="2500"/>
            <w:tcBorders>
              <w:top w:val="single" w:color="C8D8E8" w:sz="1"/>
              <w:left w:val="single" w:color="C8D8E8" w:sz="1"/>
              <w:bottom w:val="single" w:color="C8D8E8" w:sz="1"/>
              <w:right w:val="single" w:color="C8D8E8" w:sz="1"/>
            </w:tcBorders>
            <w:shd w:fill="EBF4FB" w:val="clear"/>
            <w:tcMar>
              <w:top w:type="dxa" w:w="90"/>
              <w:left w:type="dxa" w:w="140"/>
              <w:bottom w:type="dxa" w:w="90"/>
              <w:right w:type="dxa" w:w="140"/>
            </w:tcMar>
          </w:tcPr>
          <w:p>
            <w:r>
              <w:rPr>
                <w:rFonts w:ascii="Arial" w:cs="Arial" w:eastAsia="Arial" w:hAnsi="Arial"/>
                <w:b/>
                <w:bCs/>
                <w:color w:val="1E3A5F"/>
                <w:sz w:val="21"/>
                <w:szCs w:val="21"/>
              </w:rPr>
              <w:t xml:space="preserve">Frontend</w:t>
            </w:r>
          </w:p>
        </w:tc>
        <w:tc>
          <w:tcPr>
            <w:tcW w:type="dxa" w:w="3500"/>
            <w:tcBorders>
              <w:top w:val="single" w:color="C8D8E8" w:sz="1"/>
              <w:left w:val="single" w:color="C8D8E8" w:sz="1"/>
              <w:bottom w:val="single" w:color="C8D8E8" w:sz="1"/>
              <w:right w:val="single" w:color="C8D8E8" w:sz="1"/>
            </w:tcBorders>
            <w:shd w:fill="EBF4FB" w:val="clear"/>
            <w:tcMar>
              <w:top w:type="dxa" w:w="90"/>
              <w:left w:type="dxa" w:w="140"/>
              <w:bottom w:type="dxa" w:w="90"/>
              <w:right w:type="dxa" w:w="140"/>
            </w:tcMar>
          </w:tcPr>
          <w:p>
            <w:r>
              <w:rPr>
                <w:rFonts w:ascii="Arial" w:cs="Arial" w:eastAsia="Arial" w:hAnsi="Arial"/>
                <w:b w:val="false"/>
                <w:bCs w:val="false"/>
                <w:color w:val="1A1A2E"/>
                <w:sz w:val="21"/>
                <w:szCs w:val="21"/>
              </w:rPr>
              <w:t xml:space="preserve">JavaScript (React)</w:t>
            </w:r>
          </w:p>
        </w:tc>
      </w:tr>
      <w:tr>
        <w:tc>
          <w:tcPr>
            <w:tcW w:type="dxa" w:w="2500"/>
            <w:tcBorders>
              <w:top w:val="single" w:color="C8D8E8" w:sz="1"/>
              <w:left w:val="single" w:color="C8D8E8" w:sz="1"/>
              <w:bottom w:val="single" w:color="C8D8E8" w:sz="1"/>
              <w:right w:val="single" w:color="C8D8E8" w:sz="1"/>
            </w:tcBorders>
            <w:shd w:fill="FFFFFF" w:val="clear"/>
            <w:tcMar>
              <w:top w:type="dxa" w:w="90"/>
              <w:left w:type="dxa" w:w="140"/>
              <w:bottom w:type="dxa" w:w="90"/>
              <w:right w:type="dxa" w:w="140"/>
            </w:tcMar>
          </w:tcPr>
          <w:p>
            <w:r>
              <w:rPr>
                <w:rFonts w:ascii="Arial" w:cs="Arial" w:eastAsia="Arial" w:hAnsi="Arial"/>
                <w:b/>
                <w:bCs/>
                <w:color w:val="1E3A5F"/>
                <w:sz w:val="21"/>
                <w:szCs w:val="21"/>
              </w:rPr>
              <w:t xml:space="preserve">Backend</w:t>
            </w:r>
          </w:p>
        </w:tc>
        <w:tc>
          <w:tcPr>
            <w:tcW w:type="dxa" w:w="3500"/>
            <w:tcBorders>
              <w:top w:val="single" w:color="C8D8E8" w:sz="1"/>
              <w:left w:val="single" w:color="C8D8E8" w:sz="1"/>
              <w:bottom w:val="single" w:color="C8D8E8" w:sz="1"/>
              <w:right w:val="single" w:color="C8D8E8" w:sz="1"/>
            </w:tcBorders>
            <w:shd w:fill="FFFFFF" w:val="clear"/>
            <w:tcMar>
              <w:top w:type="dxa" w:w="90"/>
              <w:left w:type="dxa" w:w="140"/>
              <w:bottom w:type="dxa" w:w="90"/>
              <w:right w:type="dxa" w:w="140"/>
            </w:tcMar>
          </w:tcPr>
          <w:p>
            <w:r>
              <w:rPr>
                <w:rFonts w:ascii="Arial" w:cs="Arial" w:eastAsia="Arial" w:hAnsi="Arial"/>
                <w:b w:val="false"/>
                <w:bCs w:val="false"/>
                <w:color w:val="1A1A2E"/>
                <w:sz w:val="21"/>
                <w:szCs w:val="21"/>
              </w:rPr>
              <w:t xml:space="preserve">Python (FastAPI)</w:t>
            </w:r>
          </w:p>
        </w:tc>
      </w:tr>
      <w:tr>
        <w:tc>
          <w:tcPr>
            <w:tcW w:type="dxa" w:w="2500"/>
            <w:tcBorders>
              <w:top w:val="single" w:color="C8D8E8" w:sz="1"/>
              <w:left w:val="single" w:color="C8D8E8" w:sz="1"/>
              <w:bottom w:val="single" w:color="C8D8E8" w:sz="1"/>
              <w:right w:val="single" w:color="C8D8E8" w:sz="1"/>
            </w:tcBorders>
            <w:shd w:fill="EBF4FB" w:val="clear"/>
            <w:tcMar>
              <w:top w:type="dxa" w:w="90"/>
              <w:left w:type="dxa" w:w="140"/>
              <w:bottom w:type="dxa" w:w="90"/>
              <w:right w:type="dxa" w:w="140"/>
            </w:tcMar>
          </w:tcPr>
          <w:p>
            <w:r>
              <w:rPr>
                <w:rFonts w:ascii="Arial" w:cs="Arial" w:eastAsia="Arial" w:hAnsi="Arial"/>
                <w:b/>
                <w:bCs/>
                <w:color w:val="1E3A5F"/>
                <w:sz w:val="21"/>
                <w:szCs w:val="21"/>
              </w:rPr>
              <w:t xml:space="preserve">Prepared By</w:t>
            </w:r>
          </w:p>
        </w:tc>
        <w:tc>
          <w:tcPr>
            <w:tcW w:type="dxa" w:w="3500"/>
            <w:tcBorders>
              <w:top w:val="single" w:color="C8D8E8" w:sz="1"/>
              <w:left w:val="single" w:color="C8D8E8" w:sz="1"/>
              <w:bottom w:val="single" w:color="C8D8E8" w:sz="1"/>
              <w:right w:val="single" w:color="C8D8E8" w:sz="1"/>
            </w:tcBorders>
            <w:shd w:fill="EBF4FB" w:val="clear"/>
            <w:tcMar>
              <w:top w:type="dxa" w:w="90"/>
              <w:left w:type="dxa" w:w="140"/>
              <w:bottom w:type="dxa" w:w="90"/>
              <w:right w:type="dxa" w:w="140"/>
            </w:tcMar>
          </w:tcPr>
          <w:p>
            <w:r>
              <w:rPr>
                <w:rFonts w:ascii="Arial" w:cs="Arial" w:eastAsia="Arial" w:hAnsi="Arial"/>
                <w:b w:val="false"/>
                <w:bCs w:val="false"/>
                <w:color w:val="1A1A2E"/>
                <w:sz w:val="21"/>
                <w:szCs w:val="21"/>
              </w:rPr>
              <w:t xml:space="preserve">Tejomayee</w:t>
            </w:r>
          </w:p>
        </w:tc>
      </w:tr>
      <w:tr>
        <w:tc>
          <w:tcPr>
            <w:tcW w:type="dxa" w:w="2500"/>
            <w:tcBorders>
              <w:top w:val="single" w:color="C8D8E8" w:sz="1"/>
              <w:left w:val="single" w:color="C8D8E8" w:sz="1"/>
              <w:bottom w:val="single" w:color="C8D8E8" w:sz="1"/>
              <w:right w:val="single" w:color="C8D8E8" w:sz="1"/>
            </w:tcBorders>
            <w:shd w:fill="FFFFFF" w:val="clear"/>
            <w:tcMar>
              <w:top w:type="dxa" w:w="90"/>
              <w:left w:type="dxa" w:w="140"/>
              <w:bottom w:type="dxa" w:w="90"/>
              <w:right w:type="dxa" w:w="140"/>
            </w:tcMar>
          </w:tcPr>
          <w:p>
            <w:r>
              <w:rPr>
                <w:rFonts w:ascii="Arial" w:cs="Arial" w:eastAsia="Arial" w:hAnsi="Arial"/>
                <w:b/>
                <w:bCs/>
                <w:color w:val="1E3A5F"/>
                <w:sz w:val="21"/>
                <w:szCs w:val="21"/>
              </w:rPr>
              <w:t xml:space="preserve">Institution</w:t>
            </w:r>
          </w:p>
        </w:tc>
        <w:tc>
          <w:tcPr>
            <w:tcW w:type="dxa" w:w="3500"/>
            <w:tcBorders>
              <w:top w:val="single" w:color="C8D8E8" w:sz="1"/>
              <w:left w:val="single" w:color="C8D8E8" w:sz="1"/>
              <w:bottom w:val="single" w:color="C8D8E8" w:sz="1"/>
              <w:right w:val="single" w:color="C8D8E8" w:sz="1"/>
            </w:tcBorders>
            <w:shd w:fill="FFFFFF" w:val="clear"/>
            <w:tcMar>
              <w:top w:type="dxa" w:w="90"/>
              <w:left w:type="dxa" w:w="140"/>
              <w:bottom w:type="dxa" w:w="90"/>
              <w:right w:type="dxa" w:w="140"/>
            </w:tcMar>
          </w:tcPr>
          <w:p>
            <w:r>
              <w:rPr>
                <w:rFonts w:ascii="Arial" w:cs="Arial" w:eastAsia="Arial" w:hAnsi="Arial"/>
                <w:b w:val="false"/>
                <w:bCs w:val="false"/>
                <w:color w:val="1A1A2E"/>
                <w:sz w:val="21"/>
                <w:szCs w:val="21"/>
              </w:rPr>
              <w:t xml:space="preserve">Anurag University</w:t>
            </w:r>
          </w:p>
        </w:tc>
      </w:tr>
      <w:tr>
        <w:tc>
          <w:tcPr>
            <w:tcW w:type="dxa" w:w="2500"/>
            <w:tcBorders>
              <w:top w:val="single" w:color="C8D8E8" w:sz="1"/>
              <w:left w:val="single" w:color="C8D8E8" w:sz="1"/>
              <w:bottom w:val="single" w:color="C8D8E8" w:sz="1"/>
              <w:right w:val="single" w:color="C8D8E8" w:sz="1"/>
            </w:tcBorders>
            <w:shd w:fill="EBF4FB" w:val="clear"/>
            <w:tcMar>
              <w:top w:type="dxa" w:w="90"/>
              <w:left w:type="dxa" w:w="140"/>
              <w:bottom w:type="dxa" w:w="90"/>
              <w:right w:type="dxa" w:w="140"/>
            </w:tcMar>
          </w:tcPr>
          <w:p>
            <w:r>
              <w:rPr>
                <w:rFonts w:ascii="Arial" w:cs="Arial" w:eastAsia="Arial" w:hAnsi="Arial"/>
                <w:b/>
                <w:bCs/>
                <w:color w:val="1E3A5F"/>
                <w:sz w:val="21"/>
                <w:szCs w:val="21"/>
              </w:rPr>
              <w:t xml:space="preserve">Status</w:t>
            </w:r>
          </w:p>
        </w:tc>
        <w:tc>
          <w:tcPr>
            <w:tcW w:type="dxa" w:w="3500"/>
            <w:tcBorders>
              <w:top w:val="single" w:color="C8D8E8" w:sz="1"/>
              <w:left w:val="single" w:color="C8D8E8" w:sz="1"/>
              <w:bottom w:val="single" w:color="C8D8E8" w:sz="1"/>
              <w:right w:val="single" w:color="C8D8E8" w:sz="1"/>
            </w:tcBorders>
            <w:shd w:fill="EBF4FB" w:val="clear"/>
            <w:tcMar>
              <w:top w:type="dxa" w:w="90"/>
              <w:left w:type="dxa" w:w="140"/>
              <w:bottom w:type="dxa" w:w="90"/>
              <w:right w:type="dxa" w:w="140"/>
            </w:tcMar>
          </w:tcPr>
          <w:p>
            <w:r>
              <w:rPr>
                <w:rFonts w:ascii="Arial" w:cs="Arial" w:eastAsia="Arial" w:hAnsi="Arial"/>
                <w:b w:val="false"/>
                <w:bCs w:val="false"/>
                <w:color w:val="1A1A2E"/>
                <w:sz w:val="21"/>
                <w:szCs w:val="21"/>
              </w:rPr>
              <w:t xml:space="preserve">Draft v1.0</w:t>
            </w:r>
          </w:p>
        </w:tc>
      </w:tr>
    </w:tbl>
    <w:p>
      <w:pPr>
        <w:spacing w:after="0" w:before="0"/>
      </w:pPr>
      <w:r>
        <w:t xml:space="preserve"/>
      </w:r>
    </w:p>
    <w:p>
      <w:r>
        <w:br w:type="page"/>
      </w:r>
    </w:p>
    <w:p>
      <w:pPr>
        <w:pStyle w:val="Heading1"/>
        <w:spacing w:after="200" w:before="360"/>
      </w:pPr>
      <w:r>
        <w:rPr>
          <w:rFonts w:ascii="Arial" w:cs="Arial" w:eastAsia="Arial" w:hAnsi="Arial"/>
          <w:b/>
          <w:bCs/>
          <w:color w:val="1E3A5F"/>
          <w:sz w:val="36"/>
          <w:szCs w:val="36"/>
        </w:rPr>
        <w:t xml:space="preserve">1. Introduction &amp; System Overview</w:t>
      </w:r>
    </w:p>
    <w:p>
      <w:pPr>
        <w:pBdr>
          <w:bottom w:val="single" w:color="2E75B6" w:sz="6" w:space="1"/>
        </w:pBdr>
        <w:spacing w:after="160" w:before="80"/>
      </w:pPr>
      <w:r>
        <w:t xml:space="preserve"/>
      </w:r>
    </w:p>
    <w:p>
      <w:pPr>
        <w:spacing w:after="60" w:before="60"/>
      </w:pPr>
      <w:r>
        <w:rPr>
          <w:rFonts w:ascii="Arial" w:cs="Arial" w:eastAsia="Arial" w:hAnsi="Arial"/>
          <w:b w:val="false"/>
          <w:bCs w:val="false"/>
          <w:color w:val="1A1A2E"/>
          <w:sz w:val="22"/>
          <w:szCs w:val="22"/>
        </w:rPr>
        <w:t xml:space="preserve">This document describes the complete system architecture and design for an AI-powered Customer Support Automation platform. The system intelligently classifies incoming support tickets, detects user sentiment, performs RAG-based knowledge retrieval, evaluates response quality, enforces SLA compliance, and surfaces analytics through a manager-only dashboard.</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1.1 Purpose</w:t>
      </w:r>
    </w:p>
    <w:p>
      <w:pPr>
        <w:spacing w:after="60" w:before="60"/>
      </w:pPr>
      <w:r>
        <w:rPr>
          <w:rFonts w:ascii="Arial" w:cs="Arial" w:eastAsia="Arial" w:hAnsi="Arial"/>
          <w:b w:val="false"/>
          <w:bCs w:val="false"/>
          <w:color w:val="1A1A2E"/>
          <w:sz w:val="22"/>
          <w:szCs w:val="22"/>
        </w:rPr>
        <w:t xml:space="preserve">This architecture document serves as the definitive technical reference for development, review, and evaluation of the AI Customer Support Automation System. It captures component boundaries, data flows, API contracts, technology choices, and non-functional requirements.</w:t>
      </w:r>
    </w:p>
    <w:p>
      <w:pPr>
        <w:spacing w:after="40" w:before="40"/>
      </w:pPr>
      <w:r>
        <w:t xml:space="preserve"/>
      </w:r>
    </w:p>
    <w:p>
      <w:pPr>
        <w:pStyle w:val="Heading2"/>
        <w:spacing w:after="140" w:before="280"/>
      </w:pPr>
      <w:r>
        <w:rPr>
          <w:rFonts w:ascii="Arial" w:cs="Arial" w:eastAsia="Arial" w:hAnsi="Arial"/>
          <w:b/>
          <w:bCs/>
          <w:color w:val="2E75B6"/>
          <w:sz w:val="28"/>
          <w:szCs w:val="28"/>
        </w:rPr>
        <w:t xml:space="preserve">1.2 Scope</w:t>
      </w:r>
    </w:p>
    <w:p>
      <w:pPr>
        <w:spacing w:after="60" w:before="60"/>
      </w:pPr>
      <w:r>
        <w:rPr>
          <w:rFonts w:ascii="Arial" w:cs="Arial" w:eastAsia="Arial" w:hAnsi="Arial"/>
          <w:b w:val="false"/>
          <w:bCs w:val="false"/>
          <w:color w:val="1A1A2E"/>
          <w:sz w:val="22"/>
          <w:szCs w:val="22"/>
        </w:rPr>
        <w:t xml:space="preserve">The system handles the following capabilities end-to-end:</w:t>
      </w:r>
    </w:p>
    <w:p>
      <w:pPr>
        <w:pStyle w:val="ListParagraph"/>
        <w:numPr>
          <w:ilvl w:val="0"/>
          <w:numId w:val="2"/>
        </w:numPr>
        <w:spacing w:after="40" w:before="40"/>
      </w:pPr>
      <w:r>
        <w:rPr>
          <w:rFonts w:ascii="Arial" w:cs="Arial" w:eastAsia="Arial" w:hAnsi="Arial"/>
          <w:color w:val="1A1A2E"/>
          <w:sz w:val="22"/>
          <w:szCs w:val="22"/>
        </w:rPr>
        <w:t xml:space="preserve">Receive a user support message via a JavaScript frontend</w:t>
      </w:r>
    </w:p>
    <w:p>
      <w:pPr>
        <w:pStyle w:val="ListParagraph"/>
        <w:numPr>
          <w:ilvl w:val="0"/>
          <w:numId w:val="2"/>
        </w:numPr>
        <w:spacing w:after="40" w:before="40"/>
      </w:pPr>
      <w:r>
        <w:rPr>
          <w:rFonts w:ascii="Arial" w:cs="Arial" w:eastAsia="Arial" w:hAnsi="Arial"/>
          <w:color w:val="1A1A2E"/>
          <w:sz w:val="22"/>
          <w:szCs w:val="22"/>
        </w:rPr>
        <w:t xml:space="preserve">Classify the ticket category (Billing, Technical, Returns, General)</w:t>
      </w:r>
    </w:p>
    <w:p>
      <w:pPr>
        <w:pStyle w:val="ListParagraph"/>
        <w:numPr>
          <w:ilvl w:val="0"/>
          <w:numId w:val="2"/>
        </w:numPr>
        <w:spacing w:after="40" w:before="40"/>
      </w:pPr>
      <w:r>
        <w:rPr>
          <w:rFonts w:ascii="Arial" w:cs="Arial" w:eastAsia="Arial" w:hAnsi="Arial"/>
          <w:color w:val="1A1A2E"/>
          <w:sz w:val="22"/>
          <w:szCs w:val="22"/>
        </w:rPr>
        <w:t xml:space="preserve">Detect user sentiment (Happy, Neutral, Frustrated, Angry)</w:t>
      </w:r>
    </w:p>
    <w:p>
      <w:pPr>
        <w:pStyle w:val="ListParagraph"/>
        <w:numPr>
          <w:ilvl w:val="0"/>
          <w:numId w:val="2"/>
        </w:numPr>
        <w:spacing w:after="40" w:before="40"/>
      </w:pPr>
      <w:r>
        <w:rPr>
          <w:rFonts w:ascii="Arial" w:cs="Arial" w:eastAsia="Arial" w:hAnsi="Arial"/>
          <w:color w:val="1A1A2E"/>
          <w:sz w:val="22"/>
          <w:szCs w:val="22"/>
        </w:rPr>
        <w:t xml:space="preserve">Escalate to human agents when anger threshold or complexity is exceeded</w:t>
      </w:r>
    </w:p>
    <w:p>
      <w:pPr>
        <w:pStyle w:val="ListParagraph"/>
        <w:numPr>
          <w:ilvl w:val="0"/>
          <w:numId w:val="2"/>
        </w:numPr>
        <w:spacing w:after="40" w:before="40"/>
      </w:pPr>
      <w:r>
        <w:rPr>
          <w:rFonts w:ascii="Arial" w:cs="Arial" w:eastAsia="Arial" w:hAnsi="Arial"/>
          <w:color w:val="1A1A2E"/>
          <w:sz w:val="22"/>
          <w:szCs w:val="22"/>
        </w:rPr>
        <w:t xml:space="preserve">Query a RAG-based knowledge base for the most relevant answer</w:t>
      </w:r>
    </w:p>
    <w:p>
      <w:pPr>
        <w:pStyle w:val="ListParagraph"/>
        <w:numPr>
          <w:ilvl w:val="0"/>
          <w:numId w:val="2"/>
        </w:numPr>
        <w:spacing w:after="40" w:before="40"/>
      </w:pPr>
      <w:r>
        <w:rPr>
          <w:rFonts w:ascii="Arial" w:cs="Arial" w:eastAsia="Arial" w:hAnsi="Arial"/>
          <w:color w:val="1A1A2E"/>
          <w:sz w:val="22"/>
          <w:szCs w:val="22"/>
        </w:rPr>
        <w:t xml:space="preserve">Generate and score an AI response for helpfulness and clarity</w:t>
      </w:r>
    </w:p>
    <w:p>
      <w:pPr>
        <w:pStyle w:val="ListParagraph"/>
        <w:numPr>
          <w:ilvl w:val="0"/>
          <w:numId w:val="2"/>
        </w:numPr>
        <w:spacing w:after="40" w:before="40"/>
      </w:pPr>
      <w:r>
        <w:rPr>
          <w:rFonts w:ascii="Arial" w:cs="Arial" w:eastAsia="Arial" w:hAnsi="Arial"/>
          <w:color w:val="1A1A2E"/>
          <w:sz w:val="22"/>
          <w:szCs w:val="22"/>
        </w:rPr>
        <w:t xml:space="preserve">Monitor SLA compliance in real time</w:t>
      </w:r>
    </w:p>
    <w:p>
      <w:pPr>
        <w:pStyle w:val="ListParagraph"/>
        <w:numPr>
          <w:ilvl w:val="0"/>
          <w:numId w:val="2"/>
        </w:numPr>
        <w:spacing w:after="40" w:before="40"/>
      </w:pPr>
      <w:r>
        <w:rPr>
          <w:rFonts w:ascii="Arial" w:cs="Arial" w:eastAsia="Arial" w:hAnsi="Arial"/>
          <w:color w:val="1A1A2E"/>
          <w:sz w:val="22"/>
          <w:szCs w:val="22"/>
        </w:rPr>
        <w:t xml:space="preserve">Expose a manager-only dashboard with team performance analytics</w:t>
      </w:r>
    </w:p>
    <w:p>
      <w:pPr>
        <w:spacing w:after="40" w:before="80"/>
      </w:pPr>
      <w:r>
        <w:t xml:space="preserve"/>
      </w:r>
    </w:p>
    <w:p>
      <w:pPr>
        <w:pStyle w:val="Heading2"/>
        <w:spacing w:after="140" w:before="280"/>
      </w:pPr>
      <w:r>
        <w:rPr>
          <w:rFonts w:ascii="Arial" w:cs="Arial" w:eastAsia="Arial" w:hAnsi="Arial"/>
          <w:b/>
          <w:bCs/>
          <w:color w:val="2E75B6"/>
          <w:sz w:val="28"/>
          <w:szCs w:val="28"/>
        </w:rPr>
        <w:t xml:space="preserve">1.3 System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Goal</w:t>
            </w:r>
          </w:p>
        </w:tc>
        <w:tc>
          <w:tcPr>
            <w:tcW w:type="dxa" w:w="624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Metric / Target</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Accuracy</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 90% intent/category classification accuracy on the test set</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Sentiment Detection</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Multi-class sentiment (4 labels) with ≥ 85% F1-score</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Escalation Precision</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Escalate angry/complex tickets with &lt; 5% false-positive rate</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RAG Relevance</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Top-1 retrieved chunk achieves ≥ 0.80 cosine similarity threshold</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Response Quality</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Average helpfulness + clarity score ≥ 4.0 / 5.0</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SLA Compliance</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 95% of tickets resolved within defined SLA windows</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Dashboard Latency</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Manager dashboard renders within 2 seconds</w:t>
            </w:r>
          </w:p>
        </w:tc>
      </w:tr>
    </w:tbl>
    <w:p>
      <w:pPr>
        <w:spacing w:after="0" w:before="0"/>
      </w:pPr>
      <w:r>
        <w:t xml:space="preserve"/>
      </w:r>
    </w:p>
    <w:p>
      <w:r>
        <w:br w:type="page"/>
      </w:r>
    </w:p>
    <w:p>
      <w:pPr>
        <w:pStyle w:val="Heading1"/>
        <w:spacing w:after="200" w:before="360"/>
      </w:pPr>
      <w:r>
        <w:rPr>
          <w:rFonts w:ascii="Arial" w:cs="Arial" w:eastAsia="Arial" w:hAnsi="Arial"/>
          <w:b/>
          <w:bCs/>
          <w:color w:val="1E3A5F"/>
          <w:sz w:val="36"/>
          <w:szCs w:val="36"/>
        </w:rPr>
        <w:t xml:space="preserve">2. High-Level Architecture</w:t>
      </w:r>
    </w:p>
    <w:p>
      <w:pPr>
        <w:pBdr>
          <w:bottom w:val="single" w:color="2E75B6" w:sz="6" w:space="1"/>
        </w:pBdr>
        <w:spacing w:after="160" w:before="80"/>
      </w:pPr>
      <w:r>
        <w:t xml:space="preserve"/>
      </w:r>
    </w:p>
    <w:p>
      <w:pPr>
        <w:spacing w:after="60" w:before="60"/>
      </w:pPr>
      <w:r>
        <w:rPr>
          <w:rFonts w:ascii="Arial" w:cs="Arial" w:eastAsia="Arial" w:hAnsi="Arial"/>
          <w:b w:val="false"/>
          <w:bCs w:val="false"/>
          <w:color w:val="1A1A2E"/>
          <w:sz w:val="22"/>
          <w:szCs w:val="22"/>
        </w:rPr>
        <w:t xml:space="preserve">The system follows a layered, microservice-oriented architecture. The frontend is a single-page React application; the backend is a Python FastAPI monolith with clearly separated service modules. Communication between layers is via REST. Data persistence uses a hybrid strategy: relational (PostgreSQL via Neon DB), in-memory cache (Redis), and vector store (ChromaDB).</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2.1 Architecture Diagram (Textual Representation)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BF4FB" w:sz="1"/>
              <w:left w:val="single" w:color="EBF4FB" w:sz="1"/>
              <w:bottom w:val="single" w:color="EBF4FB" w:sz="1"/>
              <w:right w:val="single" w:color="EBF4FB"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LAYER 1 — Frontend (React / JavaScript)</w:t>
            </w:r>
          </w:p>
        </w:tc>
      </w:tr>
      <w:tr>
        <w:tc>
          <w:tcPr>
            <w:tcBorders>
              <w:top w:val="single" w:color="EBF4FB" w:sz="1"/>
              <w:left w:val="single" w:color="EBF4FB" w:sz="1"/>
              <w:bottom w:val="single" w:color="EBF4FB" w:sz="1"/>
              <w:right w:val="single" w:color="EBF4FB" w:sz="1"/>
            </w:tcBorders>
            <w:shd w:fill="EBF4FB" w:val="clear"/>
            <w:tcMar>
              <w:top w:type="dxa" w:w="60"/>
              <w:left w:type="dxa" w:w="160"/>
              <w:bottom w:type="dxa" w:w="60"/>
              <w:right w:type="dxa" w:w="160"/>
            </w:tcMar>
          </w:tcPr>
          <w:p>
            <w:r>
              <w:rPr>
                <w:rFonts w:ascii="Arial" w:cs="Arial" w:eastAsia="Arial" w:hAnsi="Arial"/>
                <w:color w:val="1A1A2E"/>
                <w:sz w:val="21"/>
                <w:szCs w:val="21"/>
              </w:rPr>
              <w:t xml:space="preserve">    [User Chat UI]   →   [Agent Dashboard]   →   [Manager Dashboard]</w:t>
            </w:r>
          </w:p>
        </w:tc>
      </w:tr>
      <w:tr>
        <w:tc>
          <w:tcPr>
            <w:tcBorders>
              <w:top w:val="single" w:color="EBF4FB" w:sz="1"/>
              <w:left w:val="single" w:color="EBF4FB" w:sz="1"/>
              <w:bottom w:val="single" w:color="EBF4FB" w:sz="1"/>
              <w:right w:val="single" w:color="EBF4FB" w:sz="1"/>
            </w:tcBorders>
            <w:shd w:fill="EBF4FB" w:val="clear"/>
            <w:tcMar>
              <w:top w:type="dxa" w:w="60"/>
              <w:left w:type="dxa" w:w="160"/>
              <w:bottom w:type="dxa" w:w="60"/>
              <w:right w:type="dxa" w:w="160"/>
            </w:tcMar>
          </w:tcPr>
          <w:p>
            <w:r>
              <w:rPr>
                <w:rFonts w:ascii="Arial" w:cs="Arial" w:eastAsia="Arial" w:hAnsi="Arial"/>
                <w:color w:val="1A1A2E"/>
                <w:sz w:val="21"/>
                <w:szCs w:val="21"/>
              </w:rPr>
              <w:t xml:space="preserve">    Axios REST calls to FastAPI Backend</w:t>
            </w:r>
          </w:p>
        </w:tc>
      </w:tr>
      <w:tr>
        <w:tc>
          <w:tcPr>
            <w:tcBorders>
              <w:top w:val="single" w:color="EBF4FB" w:sz="1"/>
              <w:left w:val="single" w:color="EBF4FB" w:sz="1"/>
              <w:bottom w:val="single" w:color="EBF4FB" w:sz="1"/>
              <w:right w:val="single" w:color="EBF4FB" w:sz="1"/>
            </w:tcBorders>
            <w:shd w:fill="EBF4FB" w:val="clear"/>
            <w:tcMar>
              <w:top w:type="dxa" w:w="60"/>
              <w:left w:type="dxa" w:w="160"/>
              <w:bottom w:type="dxa" w:w="60"/>
              <w:right w:type="dxa" w:w="160"/>
            </w:tcMar>
          </w:tcPr>
          <w:p>
            <w:r>
              <w:rPr>
                <w:rFonts w:ascii="Arial" w:cs="Arial" w:eastAsia="Arial" w:hAnsi="Arial"/>
                <w:color w:val="1A1A2E"/>
                <w:sz w:val="21"/>
                <w:szCs w:val="21"/>
              </w:rPr>
              <w:t xml:space="preserve">    JWT token attached to every request</w:t>
            </w:r>
          </w:p>
        </w:tc>
      </w:tr>
      <w:tr>
        <w:tc>
          <w:tcPr>
            <w:tcBorders>
              <w:top w:val="single" w:color="EBF4FB" w:sz="1"/>
              <w:left w:val="single" w:color="EBF4FB" w:sz="1"/>
              <w:bottom w:val="single" w:color="EBF4FB" w:sz="1"/>
              <w:right w:val="single" w:color="EBF4FB" w:sz="1"/>
            </w:tcBorders>
            <w:shd w:fill="EBF4FB" w:val="clear"/>
            <w:tcMar>
              <w:top w:type="dxa" w:w="60"/>
              <w:left w:type="dxa" w:w="160"/>
              <w:bottom w:type="dxa" w:w="60"/>
              <w:right w:type="dxa" w:w="160"/>
            </w:tcMar>
          </w:tcPr>
          <w:p>
            <w:r>
              <w:rPr>
                <w:rFonts w:ascii="Arial" w:cs="Arial" w:eastAsia="Arial" w:hAnsi="Arial"/>
                <w:color w:val="1A1A2E"/>
                <w:sz w:val="21"/>
                <w:szCs w:val="21"/>
              </w:rPr>
              <w:t xml:space="preserve">    Role-based rendering: user | agent | manager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E5CD" w:sz="1"/>
              <w:left w:val="single" w:color="FCE5CD" w:sz="1"/>
              <w:bottom w:val="single" w:color="FCE5CD" w:sz="1"/>
              <w:right w:val="single" w:color="FCE5CD" w:sz="1"/>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LAYER 2 — API Gateway (FastAPI / Python)</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POST /tickets/submit     →  Ticket Ingestion Controller</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GET  /tickets/{id}       →  Ticket Status Controller</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POST /escalate           →  Escalation Controller</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GET  /dashboard/manager  →  Analytics Controller  [MANAGER ONLY]</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GET  /sla/status         →  SLA Controller</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Auth middleware: JWT verification + RBAC guard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D3" w:sz="1"/>
              <w:left w:val="single" w:color="D9EAD3" w:sz="1"/>
              <w:bottom w:val="single" w:color="D9EAD3" w:sz="1"/>
              <w:right w:val="single" w:color="D9EAD3" w:sz="1"/>
            </w:tcBorders>
            <w:shd w:fill="217346" w:val="clear"/>
            <w:tcMar>
              <w:top w:type="dxa" w:w="80"/>
              <w:left w:type="dxa" w:w="160"/>
              <w:bottom w:type="dxa" w:w="80"/>
              <w:right w:type="dxa" w:w="160"/>
            </w:tcMar>
          </w:tcPr>
          <w:p>
            <w:r>
              <w:rPr>
                <w:rFonts w:ascii="Arial" w:cs="Arial" w:eastAsia="Arial" w:hAnsi="Arial"/>
                <w:b/>
                <w:bCs/>
                <w:color w:val="FFFFFF"/>
                <w:sz w:val="22"/>
                <w:szCs w:val="22"/>
              </w:rPr>
              <w:t xml:space="preserve">LAYER 3 — AI Service Layer (Python)</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A1A2E"/>
                <w:sz w:val="21"/>
                <w:szCs w:val="21"/>
              </w:rPr>
              <w:t xml:space="preserve">    [1] Ticket Classifier      → Category detection (LLM / fine-tuned model)</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A1A2E"/>
                <w:sz w:val="21"/>
                <w:szCs w:val="21"/>
              </w:rPr>
              <w:t xml:space="preserve">    [2] Sentiment Analyzer     → 4-class sentiment (Transformers / LLM)</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A1A2E"/>
                <w:sz w:val="21"/>
                <w:szCs w:val="21"/>
              </w:rPr>
              <w:t xml:space="preserve">    [3] Escalation Engine      → Rule engine + anger/complexity thresholds</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A1A2E"/>
                <w:sz w:val="21"/>
                <w:szCs w:val="21"/>
              </w:rPr>
              <w:t xml:space="preserve">    [4] RAG Pipeline           → Embedding → ChromaDB retrieval → LLM synthesis</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A1A2E"/>
                <w:sz w:val="21"/>
                <w:szCs w:val="21"/>
              </w:rPr>
              <w:t xml:space="preserve">    [5] Response Scorer        → Helpfulness + Clarity rubric evaluation</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A1A2E"/>
                <w:sz w:val="21"/>
                <w:szCs w:val="21"/>
              </w:rPr>
              <w:t xml:space="preserve">    [6] SLA Tracker            → Timer-based SLA watcher, Redis pub/sub alerts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DAEF" w:sz="1"/>
              <w:left w:val="single" w:color="E8DAEF" w:sz="1"/>
              <w:bottom w:val="single" w:color="E8DAEF" w:sz="1"/>
              <w:right w:val="single" w:color="E8DAEF" w:sz="1"/>
            </w:tcBorders>
            <w:shd w:fill="5B2C6F" w:val="clear"/>
            <w:tcMar>
              <w:top w:type="dxa" w:w="80"/>
              <w:left w:type="dxa" w:w="160"/>
              <w:bottom w:type="dxa" w:w="80"/>
              <w:right w:type="dxa" w:w="160"/>
            </w:tcMar>
          </w:tcPr>
          <w:p>
            <w:r>
              <w:rPr>
                <w:rFonts w:ascii="Arial" w:cs="Arial" w:eastAsia="Arial" w:hAnsi="Arial"/>
                <w:b/>
                <w:bCs/>
                <w:color w:val="FFFFFF"/>
                <w:sz w:val="22"/>
                <w:szCs w:val="22"/>
              </w:rPr>
              <w:t xml:space="preserve">LAYER 4 — Data Layer</w:t>
            </w:r>
          </w:p>
        </w:tc>
      </w:tr>
      <w:tr>
        <w:tc>
          <w:tcPr>
            <w:tcBorders>
              <w:top w:val="single" w:color="E8DAEF" w:sz="1"/>
              <w:left w:val="single" w:color="E8DAEF" w:sz="1"/>
              <w:bottom w:val="single" w:color="E8DAEF" w:sz="1"/>
              <w:right w:val="single" w:color="E8DAEF" w:sz="1"/>
            </w:tcBorders>
            <w:shd w:fill="E8DAEF" w:val="clear"/>
            <w:tcMar>
              <w:top w:type="dxa" w:w="60"/>
              <w:left w:type="dxa" w:w="160"/>
              <w:bottom w:type="dxa" w:w="60"/>
              <w:right w:type="dxa" w:w="160"/>
            </w:tcMar>
          </w:tcPr>
          <w:p>
            <w:r>
              <w:rPr>
                <w:rFonts w:ascii="Arial" w:cs="Arial" w:eastAsia="Arial" w:hAnsi="Arial"/>
                <w:color w:val="1A1A2E"/>
                <w:sz w:val="21"/>
                <w:szCs w:val="21"/>
              </w:rPr>
              <w:t xml:space="preserve">    PostgreSQL (Neon DB)  →  Tickets, Users, Agents, SLA Records, Audit Log</w:t>
            </w:r>
          </w:p>
        </w:tc>
      </w:tr>
      <w:tr>
        <w:tc>
          <w:tcPr>
            <w:tcBorders>
              <w:top w:val="single" w:color="E8DAEF" w:sz="1"/>
              <w:left w:val="single" w:color="E8DAEF" w:sz="1"/>
              <w:bottom w:val="single" w:color="E8DAEF" w:sz="1"/>
              <w:right w:val="single" w:color="E8DAEF" w:sz="1"/>
            </w:tcBorders>
            <w:shd w:fill="E8DAEF" w:val="clear"/>
            <w:tcMar>
              <w:top w:type="dxa" w:w="60"/>
              <w:left w:type="dxa" w:w="160"/>
              <w:bottom w:type="dxa" w:w="60"/>
              <w:right w:type="dxa" w:w="160"/>
            </w:tcMar>
          </w:tcPr>
          <w:p>
            <w:r>
              <w:rPr>
                <w:rFonts w:ascii="Arial" w:cs="Arial" w:eastAsia="Arial" w:hAnsi="Arial"/>
                <w:color w:val="1A1A2E"/>
                <w:sz w:val="21"/>
                <w:szCs w:val="21"/>
              </w:rPr>
              <w:t xml:space="preserve">    Redis                 →  Session cache, SLA countdowns, pub/sub events</w:t>
            </w:r>
          </w:p>
        </w:tc>
      </w:tr>
      <w:tr>
        <w:tc>
          <w:tcPr>
            <w:tcBorders>
              <w:top w:val="single" w:color="E8DAEF" w:sz="1"/>
              <w:left w:val="single" w:color="E8DAEF" w:sz="1"/>
              <w:bottom w:val="single" w:color="E8DAEF" w:sz="1"/>
              <w:right w:val="single" w:color="E8DAEF" w:sz="1"/>
            </w:tcBorders>
            <w:shd w:fill="E8DAEF" w:val="clear"/>
            <w:tcMar>
              <w:top w:type="dxa" w:w="60"/>
              <w:left w:type="dxa" w:w="160"/>
              <w:bottom w:type="dxa" w:w="60"/>
              <w:right w:type="dxa" w:w="160"/>
            </w:tcMar>
          </w:tcPr>
          <w:p>
            <w:r>
              <w:rPr>
                <w:rFonts w:ascii="Arial" w:cs="Arial" w:eastAsia="Arial" w:hAnsi="Arial"/>
                <w:color w:val="1A1A2E"/>
                <w:sz w:val="21"/>
                <w:szCs w:val="21"/>
              </w:rPr>
              <w:t xml:space="preserve">    ChromaDB              →  Knowledge base vector embeddings</w:t>
            </w:r>
          </w:p>
        </w:tc>
      </w:tr>
    </w:tbl>
    <w:p>
      <w:pPr>
        <w:spacing w:after="0" w:before="0"/>
      </w:pPr>
      <w:r>
        <w:t xml:space="preserve"/>
      </w:r>
    </w:p>
    <w:p>
      <w:r>
        <w:br w:type="page"/>
      </w:r>
    </w:p>
    <w:p>
      <w:pPr>
        <w:pStyle w:val="Heading1"/>
        <w:spacing w:after="200" w:before="360"/>
      </w:pPr>
      <w:r>
        <w:rPr>
          <w:rFonts w:ascii="Arial" w:cs="Arial" w:eastAsia="Arial" w:hAnsi="Arial"/>
          <w:b/>
          <w:bCs/>
          <w:color w:val="1E3A5F"/>
          <w:sz w:val="36"/>
          <w:szCs w:val="36"/>
        </w:rPr>
        <w:t xml:space="preserve">3. Component-Level Design</w:t>
      </w:r>
    </w:p>
    <w:p>
      <w:pPr>
        <w:pBdr>
          <w:bottom w:val="single" w:color="2E75B6" w:sz="6" w:space="1"/>
        </w:pBdr>
        <w:spacing w:after="160" w:before="80"/>
      </w:pPr>
      <w:r>
        <w:t xml:space="preserve"/>
      </w:r>
    </w:p>
    <w:p>
      <w:pPr>
        <w:pStyle w:val="Heading2"/>
        <w:spacing w:after="140" w:before="280"/>
      </w:pPr>
      <w:r>
        <w:rPr>
          <w:rFonts w:ascii="Arial" w:cs="Arial" w:eastAsia="Arial" w:hAnsi="Arial"/>
          <w:b/>
          <w:bCs/>
          <w:color w:val="2E75B6"/>
          <w:sz w:val="28"/>
          <w:szCs w:val="28"/>
        </w:rPr>
        <w:t xml:space="preserve">3.1 Frontend Architecture (React / JavaScript)</w:t>
      </w:r>
    </w:p>
    <w:p>
      <w:pPr>
        <w:spacing w:after="60" w:before="60"/>
      </w:pPr>
      <w:r>
        <w:rPr>
          <w:rFonts w:ascii="Arial" w:cs="Arial" w:eastAsia="Arial" w:hAnsi="Arial"/>
          <w:b w:val="false"/>
          <w:bCs w:val="false"/>
          <w:color w:val="1A1A2E"/>
          <w:sz w:val="22"/>
          <w:szCs w:val="22"/>
        </w:rPr>
        <w:t xml:space="preserve">The frontend is a React SPA with role-based route protection. It communicates exclusively with the FastAPI backend via Axios.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4580"/>
      </w:tblGrid>
      <w:tr>
        <w:tc>
          <w:tcPr>
            <w:tcW w:type="dxa" w:w="2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Component</w:t>
            </w:r>
          </w:p>
        </w:tc>
        <w:tc>
          <w:tcPr>
            <w:tcW w:type="dxa" w:w="258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Audience</w:t>
            </w:r>
          </w:p>
        </w:tc>
        <w:tc>
          <w:tcPr>
            <w:tcW w:type="dxa" w:w="458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Responsibilities</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Chat Interface</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User-facing component</w:t>
            </w:r>
          </w:p>
        </w:tc>
        <w:tc>
          <w:tcPr>
            <w:tcW w:type="dxa" w:w="4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Message input, ticket status badge, live response rendering</w:t>
            </w:r>
          </w:p>
        </w:tc>
      </w:tr>
      <w:tr>
        <w:tc>
          <w:tcPr>
            <w:tcW w:type="dxa" w:w="22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Agent Dashboard</w:t>
            </w:r>
          </w:p>
        </w:tc>
        <w:tc>
          <w:tcPr>
            <w:tcW w:type="dxa" w:w="258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Support agent view</w:t>
            </w:r>
          </w:p>
        </w:tc>
        <w:tc>
          <w:tcPr>
            <w:tcW w:type="dxa" w:w="458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Open tickets queue, escalation alerts, human-reply composer</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Manager Dashboard</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Manager-only view</w:t>
            </w:r>
          </w:p>
        </w:tc>
        <w:tc>
          <w:tcPr>
            <w:tcW w:type="dxa" w:w="4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Analytics charts, SLA health gauge, sentiment heatmap, quality scores</w:t>
            </w:r>
          </w:p>
        </w:tc>
      </w:tr>
      <w:tr>
        <w:tc>
          <w:tcPr>
            <w:tcW w:type="dxa" w:w="22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Auth Module</w:t>
            </w:r>
          </w:p>
        </w:tc>
        <w:tc>
          <w:tcPr>
            <w:tcW w:type="dxa" w:w="258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All roles</w:t>
            </w:r>
          </w:p>
        </w:tc>
        <w:tc>
          <w:tcPr>
            <w:tcW w:type="dxa" w:w="458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Login/logout, JWT storage, role-based route guard</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Notification Layer</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All roles</w:t>
            </w:r>
          </w:p>
        </w:tc>
        <w:tc>
          <w:tcPr>
            <w:tcW w:type="dxa" w:w="4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WebSocket or polling for real-time SLA breach alerts</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3.2 Backend API Layer (FastAPI / Python)</w:t>
      </w:r>
    </w:p>
    <w:p>
      <w:pPr>
        <w:spacing w:after="60" w:before="60"/>
      </w:pPr>
      <w:r>
        <w:rPr>
          <w:rFonts w:ascii="Arial" w:cs="Arial" w:eastAsia="Arial" w:hAnsi="Arial"/>
          <w:b w:val="false"/>
          <w:bCs w:val="false"/>
          <w:color w:val="1A1A2E"/>
          <w:sz w:val="22"/>
          <w:szCs w:val="22"/>
        </w:rPr>
        <w:t xml:space="preserve">FastAPI serves as the REST API gateway with dependency injection for auth, logging, and service wiring. All endpoints are versioned under /api/v1/.</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c>
          <w:tcPr>
            <w:tcW w:type="dxa" w:w="2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Endpoint</w:t>
            </w:r>
          </w:p>
        </w:tc>
        <w:tc>
          <w:tcPr>
            <w:tcW w:type="dxa" w:w="25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Role</w:t>
            </w:r>
          </w:p>
        </w:tc>
        <w:tc>
          <w:tcPr>
            <w:tcW w:type="dxa" w:w="42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Purpose</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POST /tickets/submit</w:t>
            </w:r>
          </w:p>
        </w:tc>
        <w:tc>
          <w:tcPr>
            <w:tcW w:type="dxa" w:w="2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Public (authenticated user)</w:t>
            </w:r>
          </w:p>
        </w:tc>
        <w:tc>
          <w:tcPr>
            <w:tcW w:type="dxa" w:w="42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Accept message, trigger classifier + sentiment pipeline async</w:t>
            </w:r>
          </w:p>
        </w:tc>
      </w:tr>
      <w:tr>
        <w:tc>
          <w:tcPr>
            <w:tcW w:type="dxa" w:w="26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GET /tickets/{id}/status</w:t>
            </w:r>
          </w:p>
        </w:tc>
        <w:tc>
          <w:tcPr>
            <w:tcW w:type="dxa" w:w="25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User / Agent</w:t>
            </w:r>
          </w:p>
        </w:tc>
        <w:tc>
          <w:tcPr>
            <w:tcW w:type="dxa" w:w="42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Return ticket state, category, sentiment, response</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POST /tickets/{id}/escalate</w:t>
            </w:r>
          </w:p>
        </w:tc>
        <w:tc>
          <w:tcPr>
            <w:tcW w:type="dxa" w:w="2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System / Agent</w:t>
            </w:r>
          </w:p>
        </w:tc>
        <w:tc>
          <w:tcPr>
            <w:tcW w:type="dxa" w:w="42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Mark ticket escalated, notify agent queue</w:t>
            </w:r>
          </w:p>
        </w:tc>
      </w:tr>
      <w:tr>
        <w:tc>
          <w:tcPr>
            <w:tcW w:type="dxa" w:w="26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POST /tickets/{id}/respond</w:t>
            </w:r>
          </w:p>
        </w:tc>
        <w:tc>
          <w:tcPr>
            <w:tcW w:type="dxa" w:w="25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Agent (human-in-loop)</w:t>
            </w:r>
          </w:p>
        </w:tc>
        <w:tc>
          <w:tcPr>
            <w:tcW w:type="dxa" w:w="42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Submit human response, close or re-route ticket</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GET /dashboard/manager</w:t>
            </w:r>
          </w:p>
        </w:tc>
        <w:tc>
          <w:tcPr>
            <w:tcW w:type="dxa" w:w="2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Manager only (RBAC)</w:t>
            </w:r>
          </w:p>
        </w:tc>
        <w:tc>
          <w:tcPr>
            <w:tcW w:type="dxa" w:w="42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Aggregate metrics: trends, SLA health, quality scores</w:t>
            </w:r>
          </w:p>
        </w:tc>
      </w:tr>
      <w:tr>
        <w:tc>
          <w:tcPr>
            <w:tcW w:type="dxa" w:w="26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GET /sla/status</w:t>
            </w:r>
          </w:p>
        </w:tc>
        <w:tc>
          <w:tcPr>
            <w:tcW w:type="dxa" w:w="25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Agent / Manager</w:t>
            </w:r>
          </w:p>
        </w:tc>
        <w:tc>
          <w:tcPr>
            <w:tcW w:type="dxa" w:w="42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Return per-ticket SLA countdown status</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POST /rag/query</w:t>
            </w:r>
          </w:p>
        </w:tc>
        <w:tc>
          <w:tcPr>
            <w:tcW w:type="dxa" w:w="2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Internal (AI layer)</w:t>
            </w:r>
          </w:p>
        </w:tc>
        <w:tc>
          <w:tcPr>
            <w:tcW w:type="dxa" w:w="42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Receive query, return top-k chunks from ChromaDB</w:t>
            </w:r>
          </w:p>
        </w:tc>
      </w:tr>
      <w:tr>
        <w:tc>
          <w:tcPr>
            <w:tcW w:type="dxa" w:w="26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POST /score/response</w:t>
            </w:r>
          </w:p>
        </w:tc>
        <w:tc>
          <w:tcPr>
            <w:tcW w:type="dxa" w:w="25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Internal (AI layer)</w:t>
            </w:r>
          </w:p>
        </w:tc>
        <w:tc>
          <w:tcPr>
            <w:tcW w:type="dxa" w:w="42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Submit response text, return helpfulness/clarity scores</w:t>
            </w:r>
          </w:p>
        </w:tc>
      </w:tr>
    </w:tbl>
    <w:p>
      <w:pPr>
        <w:spacing w:after="0" w:before="0"/>
      </w:pPr>
      <w:r>
        <w:t xml:space="preserve"/>
      </w:r>
    </w:p>
    <w:p>
      <w:r>
        <w:br w:type="page"/>
      </w:r>
    </w:p>
    <w:p>
      <w:pPr>
        <w:pStyle w:val="Heading2"/>
        <w:spacing w:after="140" w:before="280"/>
      </w:pPr>
      <w:r>
        <w:rPr>
          <w:rFonts w:ascii="Arial" w:cs="Arial" w:eastAsia="Arial" w:hAnsi="Arial"/>
          <w:b/>
          <w:bCs/>
          <w:color w:val="2E75B6"/>
          <w:sz w:val="28"/>
          <w:szCs w:val="28"/>
        </w:rPr>
        <w:t xml:space="preserve">3.3 AI Service Modules</w:t>
      </w:r>
    </w:p>
    <w:p>
      <w:pPr>
        <w:spacing w:after="40" w:before="40"/>
      </w:pPr>
      <w:r>
        <w:t xml:space="preserve"/>
      </w:r>
    </w:p>
    <w:p>
      <w:pPr>
        <w:pStyle w:val="Heading3"/>
        <w:spacing w:after="100" w:before="200"/>
      </w:pPr>
      <w:r>
        <w:rPr>
          <w:rFonts w:ascii="Arial" w:cs="Arial" w:eastAsia="Arial" w:hAnsi="Arial"/>
          <w:b/>
          <w:bCs/>
          <w:color w:val="2C3E50"/>
          <w:sz w:val="24"/>
          <w:szCs w:val="24"/>
        </w:rPr>
        <w:t xml:space="preserve">3.3.1 Ticket Classifier</w:t>
      </w:r>
    </w:p>
    <w:p>
      <w:pPr>
        <w:spacing w:after="60" w:before="60"/>
      </w:pPr>
      <w:r>
        <w:rPr>
          <w:rFonts w:ascii="Arial" w:cs="Arial" w:eastAsia="Arial" w:hAnsi="Arial"/>
          <w:b w:val="false"/>
          <w:bCs w:val="false"/>
          <w:color w:val="1A1A2E"/>
          <w:sz w:val="22"/>
          <w:szCs w:val="22"/>
        </w:rPr>
        <w:t xml:space="preserve">Classifies the user's message into one of four categories: Billing, Technical, Returns, or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Property</w:t>
            </w:r>
          </w:p>
        </w:tc>
        <w:tc>
          <w:tcPr>
            <w:tcW w:type="dxa" w:w="624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Detail</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Input</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Raw user message text (string)</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Output</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Category label + confidence score (float 0–1)</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Approach</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Zero-shot classification via LLM prompt OR fine-tuned BERT/DistilBERT on labelled support data</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Fallback</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Rule-based keyword matching if model confidence &lt; 0.60</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Library</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transformers (HuggingFace), or LangChain LLM chain</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Latency Target</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&lt; 300 ms p95</w:t>
            </w:r>
          </w:p>
        </w:tc>
      </w:tr>
    </w:tbl>
    <w:p>
      <w:pPr>
        <w:spacing w:after="80" w:before="80"/>
      </w:pPr>
      <w:r>
        <w:t xml:space="preserve"/>
      </w:r>
    </w:p>
    <w:p>
      <w:pPr>
        <w:pStyle w:val="Heading3"/>
        <w:spacing w:after="100" w:before="200"/>
      </w:pPr>
      <w:r>
        <w:rPr>
          <w:rFonts w:ascii="Arial" w:cs="Arial" w:eastAsia="Arial" w:hAnsi="Arial"/>
          <w:b/>
          <w:bCs/>
          <w:color w:val="2C3E50"/>
          <w:sz w:val="24"/>
          <w:szCs w:val="24"/>
        </w:rPr>
        <w:t xml:space="preserve">3.3.2 Sentiment Analyzer</w:t>
      </w:r>
    </w:p>
    <w:p>
      <w:pPr>
        <w:spacing w:after="60" w:before="60"/>
      </w:pPr>
      <w:r>
        <w:rPr>
          <w:rFonts w:ascii="Arial" w:cs="Arial" w:eastAsia="Arial" w:hAnsi="Arial"/>
          <w:b w:val="false"/>
          <w:bCs w:val="false"/>
          <w:color w:val="1A1A2E"/>
          <w:sz w:val="22"/>
          <w:szCs w:val="22"/>
        </w:rPr>
        <w:t xml:space="preserve">Detects the emotional tone of the user's message across four classes: Happy, Neutral, Frustrated, Angry.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Property</w:t>
            </w:r>
          </w:p>
        </w:tc>
        <w:tc>
          <w:tcPr>
            <w:tcW w:type="dxa" w:w="624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Detail</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Input</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Raw user message text (string)</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Output</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Sentiment label + score per class (softmax probabilities)</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Approach</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Fine-tuned cardiffnlp/twitter-roberta-base-sentiment-latest or LLM prompt with structured output</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Escalation Signal</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Anger score ≥ 0.75 triggers escalation flag</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Caching</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Results cached in Redis for duplicate messages (TTL: 5 min)</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Latency Target</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&lt; 400 ms p95</w:t>
            </w:r>
          </w:p>
        </w:tc>
      </w:tr>
    </w:tbl>
    <w:p>
      <w:pPr>
        <w:spacing w:after="80" w:before="80"/>
      </w:pPr>
      <w:r>
        <w:t xml:space="preserve"/>
      </w:r>
    </w:p>
    <w:p>
      <w:pPr>
        <w:pStyle w:val="Heading3"/>
        <w:spacing w:after="100" w:before="200"/>
      </w:pPr>
      <w:r>
        <w:rPr>
          <w:rFonts w:ascii="Arial" w:cs="Arial" w:eastAsia="Arial" w:hAnsi="Arial"/>
          <w:b/>
          <w:bCs/>
          <w:color w:val="2C3E50"/>
          <w:sz w:val="24"/>
          <w:szCs w:val="24"/>
        </w:rPr>
        <w:t xml:space="preserve">3.3.3 Escalation Engine</w:t>
      </w:r>
    </w:p>
    <w:p>
      <w:pPr>
        <w:spacing w:after="60" w:before="60"/>
      </w:pPr>
      <w:r>
        <w:rPr>
          <w:rFonts w:ascii="Arial" w:cs="Arial" w:eastAsia="Arial" w:hAnsi="Arial"/>
          <w:b w:val="false"/>
          <w:bCs w:val="false"/>
          <w:color w:val="1A1A2E"/>
          <w:sz w:val="22"/>
          <w:szCs w:val="22"/>
        </w:rPr>
        <w:t xml:space="preserve">A rule-based decision engine that determines whether a ticket should bypass the AI pipeline and be sent directly to a human agent.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E5CD" w:sz="1"/>
              <w:left w:val="single" w:color="FCE5CD" w:sz="1"/>
              <w:bottom w:val="single" w:color="FCE5CD" w:sz="1"/>
              <w:right w:val="single" w:color="FCE5CD" w:sz="1"/>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Escalation Rules (evaluated in order)</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RULE 1  |  Sentiment anger_score &gt;= 0.75   →  ESCALATE immediately</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RULE 2  |  Classifier confidence &lt; 0.55    →  ESCALATE (ambiguous intent)</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RULE 3  |  Message contains legal / threat keywords  →  ESCALATE</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RULE 4  |  Prior escalation on same user in last 24h →  ESCALATE</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RULE 5  |  Ticket re-opened after 2+ AI responses    →  ESCALATE</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DEFAULT |  None of above  →  Proceed to RAG pipeline</w:t>
            </w:r>
          </w:p>
        </w:tc>
      </w:tr>
    </w:tbl>
    <w:p>
      <w:pPr>
        <w:spacing w:after="80" w:before="80"/>
      </w:pPr>
      <w:r>
        <w:t xml:space="preserve"/>
      </w:r>
    </w:p>
    <w:p>
      <w:pPr>
        <w:pStyle w:val="Heading3"/>
        <w:spacing w:after="100" w:before="200"/>
      </w:pPr>
      <w:r>
        <w:rPr>
          <w:rFonts w:ascii="Arial" w:cs="Arial" w:eastAsia="Arial" w:hAnsi="Arial"/>
          <w:b/>
          <w:bCs/>
          <w:color w:val="2C3E50"/>
          <w:sz w:val="24"/>
          <w:szCs w:val="24"/>
        </w:rPr>
        <w:t xml:space="preserve">3.3.4 RAG Pipeline</w:t>
      </w:r>
    </w:p>
    <w:p>
      <w:pPr>
        <w:spacing w:after="60" w:before="60"/>
      </w:pPr>
      <w:r>
        <w:rPr>
          <w:rFonts w:ascii="Arial" w:cs="Arial" w:eastAsia="Arial" w:hAnsi="Arial"/>
          <w:b w:val="false"/>
          <w:bCs w:val="false"/>
          <w:color w:val="1A1A2E"/>
          <w:sz w:val="22"/>
          <w:szCs w:val="22"/>
        </w:rPr>
        <w:t xml:space="preserve">Retrieval-Augmented Generation pipeline that fetches the most relevant knowledge base chunks and synthesises a grounded response.</w:t>
      </w:r>
    </w:p>
    <w:p>
      <w:pPr>
        <w:spacing w:after="40" w:before="40"/>
      </w:pPr>
      <w:r>
        <w:t xml:space="preserve"/>
      </w:r>
    </w:p>
    <w:p>
      <w:pPr>
        <w:pStyle w:val="ListParagraph"/>
        <w:numPr>
          <w:ilvl w:val="0"/>
          <w:numId w:val="3"/>
        </w:numPr>
        <w:spacing w:after="40" w:before="40"/>
      </w:pPr>
      <w:r>
        <w:rPr>
          <w:rFonts w:ascii="Arial" w:cs="Arial" w:eastAsia="Arial" w:hAnsi="Arial"/>
          <w:color w:val="1A1A2E"/>
          <w:sz w:val="22"/>
          <w:szCs w:val="22"/>
        </w:rPr>
        <w:t xml:space="preserve">User query is embedded using sentence-transformers (e.g., all-MiniLM-L6-v2)</w:t>
      </w:r>
    </w:p>
    <w:p>
      <w:pPr>
        <w:pStyle w:val="ListParagraph"/>
        <w:numPr>
          <w:ilvl w:val="0"/>
          <w:numId w:val="3"/>
        </w:numPr>
        <w:spacing w:after="40" w:before="40"/>
      </w:pPr>
      <w:r>
        <w:rPr>
          <w:rFonts w:ascii="Arial" w:cs="Arial" w:eastAsia="Arial" w:hAnsi="Arial"/>
          <w:color w:val="1A1A2E"/>
          <w:sz w:val="22"/>
          <w:szCs w:val="22"/>
        </w:rPr>
        <w:t xml:space="preserve">Top-k (k=5) chunks retrieved from ChromaDB by cosine similarity</w:t>
      </w:r>
    </w:p>
    <w:p>
      <w:pPr>
        <w:pStyle w:val="ListParagraph"/>
        <w:numPr>
          <w:ilvl w:val="0"/>
          <w:numId w:val="3"/>
        </w:numPr>
        <w:spacing w:after="40" w:before="40"/>
      </w:pPr>
      <w:r>
        <w:rPr>
          <w:rFonts w:ascii="Arial" w:cs="Arial" w:eastAsia="Arial" w:hAnsi="Arial"/>
          <w:color w:val="1A1A2E"/>
          <w:sz w:val="22"/>
          <w:szCs w:val="22"/>
        </w:rPr>
        <w:t xml:space="preserve">Chunks ranked; those below similarity threshold (&lt; 0.60) are discarded</w:t>
      </w:r>
    </w:p>
    <w:p>
      <w:pPr>
        <w:pStyle w:val="ListParagraph"/>
        <w:numPr>
          <w:ilvl w:val="0"/>
          <w:numId w:val="3"/>
        </w:numPr>
        <w:spacing w:after="40" w:before="40"/>
      </w:pPr>
      <w:r>
        <w:rPr>
          <w:rFonts w:ascii="Arial" w:cs="Arial" w:eastAsia="Arial" w:hAnsi="Arial"/>
          <w:color w:val="1A1A2E"/>
          <w:sz w:val="22"/>
          <w:szCs w:val="22"/>
        </w:rPr>
        <w:t xml:space="preserve">Surviving chunks injected into a structured LLM prompt as context</w:t>
      </w:r>
    </w:p>
    <w:p>
      <w:pPr>
        <w:pStyle w:val="ListParagraph"/>
        <w:numPr>
          <w:ilvl w:val="0"/>
          <w:numId w:val="3"/>
        </w:numPr>
        <w:spacing w:after="40" w:before="40"/>
      </w:pPr>
      <w:r>
        <w:rPr>
          <w:rFonts w:ascii="Arial" w:cs="Arial" w:eastAsia="Arial" w:hAnsi="Arial"/>
          <w:color w:val="1A1A2E"/>
          <w:sz w:val="22"/>
          <w:szCs w:val="22"/>
        </w:rPr>
        <w:t xml:space="preserve">LLM (Claude via API / local Mistral) synthesises a final response</w:t>
      </w:r>
    </w:p>
    <w:p>
      <w:pPr>
        <w:pStyle w:val="ListParagraph"/>
        <w:numPr>
          <w:ilvl w:val="0"/>
          <w:numId w:val="3"/>
        </w:numPr>
        <w:spacing w:after="40" w:before="40"/>
      </w:pPr>
      <w:r>
        <w:rPr>
          <w:rFonts w:ascii="Arial" w:cs="Arial" w:eastAsia="Arial" w:hAnsi="Arial"/>
          <w:color w:val="1A1A2E"/>
          <w:sz w:val="22"/>
          <w:szCs w:val="22"/>
        </w:rPr>
        <w:t xml:space="preserve">If no chunk clears the threshold, a fallback message is returned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Parameter</w:t>
            </w:r>
          </w:p>
        </w:tc>
        <w:tc>
          <w:tcPr>
            <w:tcW w:type="dxa" w:w="624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Value / Choice</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Embedding Model</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sentence-transformers/all-MiniLM-L6-v2 (384-dim)</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Vector Store</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ChromaDB (local persistent collection)</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Retrieval Strategy</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Cosine similarity, top-k = 5</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LLM</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Anthropic Claude API (claude-sonnet) or locally hosted Mistral 7B</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Chunk Size</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512 tokens with 64-token overlap</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Indexing Trigger</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Knowledge base upload via admin endpoint; re-index on update</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Latency Target</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&lt; 1.5 s end-to-end (retrieval + generation)</w:t>
            </w:r>
          </w:p>
        </w:tc>
      </w:tr>
    </w:tbl>
    <w:p>
      <w:pPr>
        <w:spacing w:after="0" w:before="0"/>
      </w:pPr>
      <w:r>
        <w:t xml:space="preserve"/>
      </w:r>
    </w:p>
    <w:p>
      <w:r>
        <w:br w:type="page"/>
      </w:r>
    </w:p>
    <w:p>
      <w:pPr>
        <w:pStyle w:val="Heading3"/>
        <w:spacing w:after="100" w:before="200"/>
      </w:pPr>
      <w:r>
        <w:rPr>
          <w:rFonts w:ascii="Arial" w:cs="Arial" w:eastAsia="Arial" w:hAnsi="Arial"/>
          <w:b/>
          <w:bCs/>
          <w:color w:val="2C3E50"/>
          <w:sz w:val="24"/>
          <w:szCs w:val="24"/>
        </w:rPr>
        <w:t xml:space="preserve">3.3.5 Response Scorer</w:t>
      </w:r>
    </w:p>
    <w:p>
      <w:pPr>
        <w:spacing w:after="60" w:before="60"/>
      </w:pPr>
      <w:r>
        <w:rPr>
          <w:rFonts w:ascii="Arial" w:cs="Arial" w:eastAsia="Arial" w:hAnsi="Arial"/>
          <w:b w:val="false"/>
          <w:bCs w:val="false"/>
          <w:color w:val="1A1A2E"/>
          <w:sz w:val="22"/>
          <w:szCs w:val="22"/>
        </w:rPr>
        <w:t xml:space="preserve">Evaluates the AI-generated response before it is shown to the user, ensuring quality gates are met.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D3" w:sz="1"/>
              <w:left w:val="single" w:color="D9EAD3" w:sz="1"/>
              <w:bottom w:val="single" w:color="D9EAD3" w:sz="1"/>
              <w:right w:val="single" w:color="D9EAD3" w:sz="1"/>
            </w:tcBorders>
            <w:shd w:fill="217346" w:val="clear"/>
            <w:tcMar>
              <w:top w:type="dxa" w:w="80"/>
              <w:left w:type="dxa" w:w="160"/>
              <w:bottom w:type="dxa" w:w="80"/>
              <w:right w:type="dxa" w:w="160"/>
            </w:tcMar>
          </w:tcPr>
          <w:p>
            <w:r>
              <w:rPr>
                <w:rFonts w:ascii="Arial" w:cs="Arial" w:eastAsia="Arial" w:hAnsi="Arial"/>
                <w:b/>
                <w:bCs/>
                <w:color w:val="FFFFFF"/>
                <w:sz w:val="22"/>
                <w:szCs w:val="22"/>
              </w:rPr>
              <w:t xml:space="preserve">Scoring Rubric</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A1A2E"/>
                <w:sz w:val="21"/>
                <w:szCs w:val="21"/>
              </w:rPr>
              <w:t xml:space="preserve">  HELPFULNESS  (0–5)  Does the response directly address the user's stated problem?</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A1A2E"/>
                <w:sz w:val="21"/>
                <w:szCs w:val="21"/>
              </w:rPr>
              <w:t xml:space="preserve">  CLARITY      (0–5)  Is the response clearly written, free of jargon, and concise?</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A1A2E"/>
                <w:sz w:val="21"/>
                <w:szCs w:val="21"/>
              </w:rPr>
              <w:t xml:space="preserve">  GROUNDING    (0–5)  Is the response faithful to the retrieved context (no hallucination)?</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A1A2E"/>
                <w:sz w:val="21"/>
                <w:szCs w:val="21"/>
              </w:rPr>
              <w:t xml:space="preserve">  COMPOSITE         = (Helpfulness + Clarity + Grounding) / 3</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A1A2E"/>
                <w:sz w:val="21"/>
                <w:szCs w:val="21"/>
              </w:rPr>
              <w:t xml:space="preserve">  THRESHOLD         = Composite &gt;= 3.5 to proceed; else regenerate (max 2 retries)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Property</w:t>
            </w:r>
          </w:p>
        </w:tc>
        <w:tc>
          <w:tcPr>
            <w:tcW w:type="dxa" w:w="624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Detail</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Scoring Method</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LLM-as-judge prompt with structured JSON output (scores + reasoning)</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Retry Policy</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Up to 2 regeneration attempts if composite score &lt; 3.5</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Storage</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Score persisted in PostgreSQL for dashboard analytics</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Latency Target</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&lt; 600 ms per evaluation</w:t>
            </w:r>
          </w:p>
        </w:tc>
      </w:tr>
    </w:tbl>
    <w:p>
      <w:pPr>
        <w:spacing w:after="80" w:before="80"/>
      </w:pPr>
      <w:r>
        <w:t xml:space="preserve"/>
      </w:r>
    </w:p>
    <w:p>
      <w:pPr>
        <w:pStyle w:val="Heading3"/>
        <w:spacing w:after="100" w:before="200"/>
      </w:pPr>
      <w:r>
        <w:rPr>
          <w:rFonts w:ascii="Arial" w:cs="Arial" w:eastAsia="Arial" w:hAnsi="Arial"/>
          <w:b/>
          <w:bCs/>
          <w:color w:val="2C3E50"/>
          <w:sz w:val="24"/>
          <w:szCs w:val="24"/>
        </w:rPr>
        <w:t xml:space="preserve">3.3.6 SLA Tracker</w:t>
      </w:r>
    </w:p>
    <w:p>
      <w:pPr>
        <w:spacing w:after="60" w:before="60"/>
      </w:pPr>
      <w:r>
        <w:rPr>
          <w:rFonts w:ascii="Arial" w:cs="Arial" w:eastAsia="Arial" w:hAnsi="Arial"/>
          <w:b w:val="false"/>
          <w:bCs w:val="false"/>
          <w:color w:val="1A1A2E"/>
          <w:sz w:val="22"/>
          <w:szCs w:val="22"/>
        </w:rPr>
        <w:t xml:space="preserve">A background service that monitors response time commitments for every open ticket and triggers alerts when deadlines are at risk.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Property</w:t>
            </w:r>
          </w:p>
        </w:tc>
        <w:tc>
          <w:tcPr>
            <w:tcW w:type="dxa" w:w="624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Detail</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SLA Tiers</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P1 (Angry/Escalated): 15 min | P2 (Frustrated): 1 hr | P3 (Neutral): 4 hrs | P4 (Happy/General): 24 hrs</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Implementation</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Redis key with TTL per ticket; background Celery/APScheduler worker polls every 60 s</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Alert at 80%</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Warning event published via Redis pub/sub → agent notified</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Alert at 100%</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Breach event published; ticket auto-escalated; dashboard flags red</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Storage</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SLA events logged in PostgreSQL sla_events table for historical analysis</w:t>
            </w:r>
          </w:p>
        </w:tc>
      </w:tr>
    </w:tbl>
    <w:p>
      <w:pPr>
        <w:spacing w:after="0" w:before="0"/>
      </w:pPr>
      <w:r>
        <w:t xml:space="preserve"/>
      </w:r>
    </w:p>
    <w:p>
      <w:r>
        <w:br w:type="page"/>
      </w:r>
    </w:p>
    <w:p>
      <w:pPr>
        <w:pStyle w:val="Heading1"/>
        <w:spacing w:after="200" w:before="360"/>
      </w:pPr>
      <w:r>
        <w:rPr>
          <w:rFonts w:ascii="Arial" w:cs="Arial" w:eastAsia="Arial" w:hAnsi="Arial"/>
          <w:b/>
          <w:bCs/>
          <w:color w:val="1E3A5F"/>
          <w:sz w:val="36"/>
          <w:szCs w:val="36"/>
        </w:rPr>
        <w:t xml:space="preserve">4. Data Architecture</w:t>
      </w:r>
    </w:p>
    <w:p>
      <w:pPr>
        <w:pBdr>
          <w:bottom w:val="single" w:color="2E75B6" w:sz="6" w:space="1"/>
        </w:pBdr>
        <w:spacing w:after="160" w:before="80"/>
      </w:pPr>
      <w:r>
        <w:t xml:space="preserve"/>
      </w:r>
    </w:p>
    <w:p>
      <w:pPr>
        <w:pStyle w:val="Heading2"/>
        <w:spacing w:after="140" w:before="280"/>
      </w:pPr>
      <w:r>
        <w:rPr>
          <w:rFonts w:ascii="Arial" w:cs="Arial" w:eastAsia="Arial" w:hAnsi="Arial"/>
          <w:b/>
          <w:bCs/>
          <w:color w:val="2E75B6"/>
          <w:sz w:val="28"/>
          <w:szCs w:val="28"/>
        </w:rPr>
        <w:t xml:space="preserve">4.1 PostgreSQL Schema (Neon DB)</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W w:type="dxa" w:w="20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Table</w:t>
            </w:r>
          </w:p>
        </w:tc>
        <w:tc>
          <w:tcPr>
            <w:tcW w:type="dxa" w:w="49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Key Columns</w:t>
            </w:r>
          </w:p>
        </w:tc>
        <w:tc>
          <w:tcPr>
            <w:tcW w:type="dxa" w:w="24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Purpose</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tickets</w:t>
            </w:r>
          </w:p>
        </w:tc>
        <w:tc>
          <w:tcPr>
            <w:tcW w:type="dxa" w:w="49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id, user_id, raw_message, category, sentiment_label, anger_score, escalated, status, created_at, resolved_at</w:t>
            </w:r>
          </w:p>
        </w:tc>
        <w:tc>
          <w:tcPr>
            <w:tcW w:type="dxa" w:w="24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Core ticket record</w:t>
            </w:r>
          </w:p>
        </w:tc>
      </w:tr>
      <w:tr>
        <w:tc>
          <w:tcPr>
            <w:tcW w:type="dxa" w:w="20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ticket_responses</w:t>
            </w:r>
          </w:p>
        </w:tc>
        <w:tc>
          <w:tcPr>
            <w:tcW w:type="dxa" w:w="49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id, ticket_id, source (ai/human), response_text, helpfulness, clarity, grounding, composite_score, created_at</w:t>
            </w:r>
          </w:p>
        </w:tc>
        <w:tc>
          <w:tcPr>
            <w:tcW w:type="dxa" w:w="24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AI and human responses</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sla_events</w:t>
            </w:r>
          </w:p>
        </w:tc>
        <w:tc>
          <w:tcPr>
            <w:tcW w:type="dxa" w:w="49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id, ticket_id, tier, deadline_at, breached, breach_at, created_at</w:t>
            </w:r>
          </w:p>
        </w:tc>
        <w:tc>
          <w:tcPr>
            <w:tcW w:type="dxa" w:w="24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SLA tracking log</w:t>
            </w:r>
          </w:p>
        </w:tc>
      </w:tr>
      <w:tr>
        <w:tc>
          <w:tcPr>
            <w:tcW w:type="dxa" w:w="20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users</w:t>
            </w:r>
          </w:p>
        </w:tc>
        <w:tc>
          <w:tcPr>
            <w:tcW w:type="dxa" w:w="49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id, email, role (user/agent/manager), created_at</w:t>
            </w:r>
          </w:p>
        </w:tc>
        <w:tc>
          <w:tcPr>
            <w:tcW w:type="dxa" w:w="24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Auth and RBAC</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knowledge_chunks</w:t>
            </w:r>
          </w:p>
        </w:tc>
        <w:tc>
          <w:tcPr>
            <w:tcW w:type="dxa" w:w="49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id, doc_id, chunk_text, token_count, created_at</w:t>
            </w:r>
          </w:p>
        </w:tc>
        <w:tc>
          <w:tcPr>
            <w:tcW w:type="dxa" w:w="24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Source KB chunks (raw text)</w:t>
            </w:r>
          </w:p>
        </w:tc>
      </w:tr>
      <w:tr>
        <w:tc>
          <w:tcPr>
            <w:tcW w:type="dxa" w:w="20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escalation_log</w:t>
            </w:r>
          </w:p>
        </w:tc>
        <w:tc>
          <w:tcPr>
            <w:tcW w:type="dxa" w:w="49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id, ticket_id, trigger_rule, escalated_to_agent_id, escalated_at</w:t>
            </w:r>
          </w:p>
        </w:tc>
        <w:tc>
          <w:tcPr>
            <w:tcW w:type="dxa" w:w="24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Escalation audit trail</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4.2 Redis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Use Case</w:t>
            </w:r>
          </w:p>
        </w:tc>
        <w:tc>
          <w:tcPr>
            <w:tcW w:type="dxa" w:w="624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Key Pattern / TTL / Notes</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Session Cache</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JWT token → user session; TTL: 1 hour</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SLA Countdown</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sla:{ticket_id} → TTL key per SLA tier; expiry triggers alert</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Sentiment Cache</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sentiment:{hash(message)} → label; TTL: 5 minutes</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Pub/Sub Channels</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sla:warning, sla:breach, escalation:new — subscribed by agent notification service</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Rate Limiting</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rate:{user_id} → request counter; TTL: 60 seconds</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4.3 ChromaDB (Vector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Property</w:t>
            </w:r>
          </w:p>
        </w:tc>
        <w:tc>
          <w:tcPr>
            <w:tcW w:type="dxa" w:w="624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Detail</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Collection Name</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support_knowledge_base</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Embedding Dimension</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384 (all-MiniLM-L6-v2)</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Distance Metric</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Cosine similarity</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Metadata per Chunk</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doc_id, category_tag, source_url, created_at</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Persistence</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Local disk (./chroma_db/) with scheduled backup to S3/cloud</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Re-indexing</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Triggered via admin API on KB document upload/edit</w:t>
            </w:r>
          </w:p>
        </w:tc>
      </w:tr>
    </w:tbl>
    <w:p>
      <w:pPr>
        <w:spacing w:after="0" w:before="0"/>
      </w:pPr>
      <w:r>
        <w:t xml:space="preserve"/>
      </w:r>
    </w:p>
    <w:p>
      <w:r>
        <w:br w:type="page"/>
      </w:r>
    </w:p>
    <w:p>
      <w:pPr>
        <w:pStyle w:val="Heading1"/>
        <w:spacing w:after="200" w:before="360"/>
      </w:pPr>
      <w:r>
        <w:rPr>
          <w:rFonts w:ascii="Arial" w:cs="Arial" w:eastAsia="Arial" w:hAnsi="Arial"/>
          <w:b/>
          <w:bCs/>
          <w:color w:val="1E3A5F"/>
          <w:sz w:val="36"/>
          <w:szCs w:val="36"/>
        </w:rPr>
        <w:t xml:space="preserve">5. End-to-End Agent Flow</w:t>
      </w:r>
    </w:p>
    <w:p>
      <w:pPr>
        <w:pBdr>
          <w:bottom w:val="single" w:color="2E75B6" w:sz="6" w:space="1"/>
        </w:pBdr>
        <w:spacing w:after="160" w:before="80"/>
      </w:pPr>
      <w:r>
        <w:t xml:space="preserve"/>
      </w:r>
    </w:p>
    <w:p>
      <w:pPr>
        <w:spacing w:after="60" w:before="60"/>
      </w:pPr>
      <w:r>
        <w:rPr>
          <w:rFonts w:ascii="Arial" w:cs="Arial" w:eastAsia="Arial" w:hAnsi="Arial"/>
          <w:b w:val="false"/>
          <w:bCs w:val="false"/>
          <w:color w:val="1A1A2E"/>
          <w:sz w:val="22"/>
          <w:szCs w:val="22"/>
        </w:rPr>
        <w:t xml:space="preserve">The following describes the complete message processing pipeline from submission to response delivery.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BF4FB" w:sz="1"/>
              <w:left w:val="single" w:color="EBF4FB" w:sz="1"/>
              <w:bottom w:val="single" w:color="EBF4FB" w:sz="1"/>
              <w:right w:val="single" w:color="EBF4FB"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STEP 1 — User Submits Message</w:t>
            </w:r>
          </w:p>
        </w:tc>
      </w:tr>
      <w:tr>
        <w:tc>
          <w:tcPr>
            <w:tcBorders>
              <w:top w:val="single" w:color="EBF4FB" w:sz="1"/>
              <w:left w:val="single" w:color="EBF4FB" w:sz="1"/>
              <w:bottom w:val="single" w:color="EBF4FB" w:sz="1"/>
              <w:right w:val="single" w:color="EBF4FB" w:sz="1"/>
            </w:tcBorders>
            <w:shd w:fill="EBF4FB" w:val="clear"/>
            <w:tcMar>
              <w:top w:type="dxa" w:w="60"/>
              <w:left w:type="dxa" w:w="160"/>
              <w:bottom w:type="dxa" w:w="60"/>
              <w:right w:type="dxa" w:w="160"/>
            </w:tcMar>
          </w:tcPr>
          <w:p>
            <w:r>
              <w:rPr>
                <w:rFonts w:ascii="Arial" w:cs="Arial" w:eastAsia="Arial" w:hAnsi="Arial"/>
                <w:color w:val="1A1A2E"/>
                <w:sz w:val="21"/>
                <w:szCs w:val="21"/>
              </w:rPr>
              <w:t xml:space="preserve">  User types support message in React Chat UI</w:t>
            </w:r>
          </w:p>
        </w:tc>
      </w:tr>
      <w:tr>
        <w:tc>
          <w:tcPr>
            <w:tcBorders>
              <w:top w:val="single" w:color="EBF4FB" w:sz="1"/>
              <w:left w:val="single" w:color="EBF4FB" w:sz="1"/>
              <w:bottom w:val="single" w:color="EBF4FB" w:sz="1"/>
              <w:right w:val="single" w:color="EBF4FB" w:sz="1"/>
            </w:tcBorders>
            <w:shd w:fill="EBF4FB" w:val="clear"/>
            <w:tcMar>
              <w:top w:type="dxa" w:w="60"/>
              <w:left w:type="dxa" w:w="160"/>
              <w:bottom w:type="dxa" w:w="60"/>
              <w:right w:type="dxa" w:w="160"/>
            </w:tcMar>
          </w:tcPr>
          <w:p>
            <w:r>
              <w:rPr>
                <w:rFonts w:ascii="Arial" w:cs="Arial" w:eastAsia="Arial" w:hAnsi="Arial"/>
                <w:color w:val="1A1A2E"/>
                <w:sz w:val="21"/>
                <w:szCs w:val="21"/>
              </w:rPr>
              <w:t xml:space="preserve">  Frontend sends POST /api/v1/tickets/submit with JWT auth header</w:t>
            </w:r>
          </w:p>
        </w:tc>
      </w:tr>
      <w:tr>
        <w:tc>
          <w:tcPr>
            <w:tcBorders>
              <w:top w:val="single" w:color="EBF4FB" w:sz="1"/>
              <w:left w:val="single" w:color="EBF4FB" w:sz="1"/>
              <w:bottom w:val="single" w:color="EBF4FB" w:sz="1"/>
              <w:right w:val="single" w:color="EBF4FB" w:sz="1"/>
            </w:tcBorders>
            <w:shd w:fill="EBF4FB" w:val="clear"/>
            <w:tcMar>
              <w:top w:type="dxa" w:w="60"/>
              <w:left w:type="dxa" w:w="160"/>
              <w:bottom w:type="dxa" w:w="60"/>
              <w:right w:type="dxa" w:w="160"/>
            </w:tcMar>
          </w:tcPr>
          <w:p>
            <w:r>
              <w:rPr>
                <w:rFonts w:ascii="Arial" w:cs="Arial" w:eastAsia="Arial" w:hAnsi="Arial"/>
                <w:color w:val="1A1A2E"/>
                <w:sz w:val="21"/>
                <w:szCs w:val="21"/>
              </w:rPr>
              <w:t xml:space="preserve">  FastAPI validates JWT, extracts user_id and role</w:t>
            </w:r>
          </w:p>
        </w:tc>
      </w:tr>
      <w:tr>
        <w:tc>
          <w:tcPr>
            <w:tcBorders>
              <w:top w:val="single" w:color="EBF4FB" w:sz="1"/>
              <w:left w:val="single" w:color="EBF4FB" w:sz="1"/>
              <w:bottom w:val="single" w:color="EBF4FB" w:sz="1"/>
              <w:right w:val="single" w:color="EBF4FB" w:sz="1"/>
            </w:tcBorders>
            <w:shd w:fill="EBF4FB" w:val="clear"/>
            <w:tcMar>
              <w:top w:type="dxa" w:w="60"/>
              <w:left w:type="dxa" w:w="160"/>
              <w:bottom w:type="dxa" w:w="60"/>
              <w:right w:type="dxa" w:w="160"/>
            </w:tcMar>
          </w:tcPr>
          <w:p>
            <w:r>
              <w:rPr>
                <w:rFonts w:ascii="Arial" w:cs="Arial" w:eastAsia="Arial" w:hAnsi="Arial"/>
                <w:color w:val="1A1A2E"/>
                <w:sz w:val="21"/>
                <w:szCs w:val="21"/>
              </w:rPr>
              <w:t xml:space="preserve">  Ticket record created in PostgreSQL with status = 'processing'</w:t>
            </w:r>
          </w:p>
        </w:tc>
      </w:tr>
      <w:tr>
        <w:tc>
          <w:tcPr>
            <w:tcBorders>
              <w:top w:val="single" w:color="EBF4FB" w:sz="1"/>
              <w:left w:val="single" w:color="EBF4FB" w:sz="1"/>
              <w:bottom w:val="single" w:color="EBF4FB" w:sz="1"/>
              <w:right w:val="single" w:color="EBF4FB" w:sz="1"/>
            </w:tcBorders>
            <w:shd w:fill="EBF4FB" w:val="clear"/>
            <w:tcMar>
              <w:top w:type="dxa" w:w="60"/>
              <w:left w:type="dxa" w:w="160"/>
              <w:bottom w:type="dxa" w:w="60"/>
              <w:right w:type="dxa" w:w="160"/>
            </w:tcMar>
          </w:tcPr>
          <w:p>
            <w:r>
              <w:rPr>
                <w:rFonts w:ascii="Arial" w:cs="Arial" w:eastAsia="Arial" w:hAnsi="Arial"/>
                <w:color w:val="1A1A2E"/>
                <w:sz w:val="21"/>
                <w:szCs w:val="21"/>
              </w:rPr>
              <w:t xml:space="preserve">  Unique ticket_id returned to frontend (200 OK)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D3" w:sz="1"/>
              <w:left w:val="single" w:color="D9EAD3" w:sz="1"/>
              <w:bottom w:val="single" w:color="D9EAD3" w:sz="1"/>
              <w:right w:val="single" w:color="D9EAD3" w:sz="1"/>
            </w:tcBorders>
            <w:shd w:fill="217346" w:val="clear"/>
            <w:tcMar>
              <w:top w:type="dxa" w:w="80"/>
              <w:left w:type="dxa" w:w="160"/>
              <w:bottom w:type="dxa" w:w="80"/>
              <w:right w:type="dxa" w:w="160"/>
            </w:tcMar>
          </w:tcPr>
          <w:p>
            <w:r>
              <w:rPr>
                <w:rFonts w:ascii="Arial" w:cs="Arial" w:eastAsia="Arial" w:hAnsi="Arial"/>
                <w:b/>
                <w:bCs/>
                <w:color w:val="FFFFFF"/>
                <w:sz w:val="22"/>
                <w:szCs w:val="22"/>
              </w:rPr>
              <w:t xml:space="preserve">STEP 2 — Parallel AI Processing (Async)</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A1A2E"/>
                <w:sz w:val="21"/>
                <w:szCs w:val="21"/>
              </w:rPr>
              <w:t xml:space="preserve">  Ticket Classifier runs → category label + confidence score</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A1A2E"/>
                <w:sz w:val="21"/>
                <w:szCs w:val="21"/>
              </w:rPr>
              <w:t xml:space="preserve">  Sentiment Analyzer runs → sentiment label + anger_score</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A1A2E"/>
                <w:sz w:val="21"/>
                <w:szCs w:val="21"/>
              </w:rPr>
              <w:t xml:space="preserve">  Both results written to ticket record in PostgreSQL</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A1A2E"/>
                <w:sz w:val="21"/>
                <w:szCs w:val="21"/>
              </w:rPr>
              <w:t xml:space="preserve">  SLA tier determined from sentiment; Redis SLA key created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E5CD" w:sz="1"/>
              <w:left w:val="single" w:color="FCE5CD" w:sz="1"/>
              <w:bottom w:val="single" w:color="FCE5CD" w:sz="1"/>
              <w:right w:val="single" w:color="FCE5CD" w:sz="1"/>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STEP 3 — Escalation Decision</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Escalation Engine evaluates rules against classifier + sentiment output</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If ESCALATE → ticket routed to human agent queue, status = 'escalated'</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Agent notified via Redis pub/sub → agent dashboard updates</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If NO ESCALATE → proceed to RAG pipeline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DAEF" w:sz="1"/>
              <w:left w:val="single" w:color="E8DAEF" w:sz="1"/>
              <w:bottom w:val="single" w:color="E8DAEF" w:sz="1"/>
              <w:right w:val="single" w:color="E8DAEF" w:sz="1"/>
            </w:tcBorders>
            <w:shd w:fill="5B2C6F" w:val="clear"/>
            <w:tcMar>
              <w:top w:type="dxa" w:w="80"/>
              <w:left w:type="dxa" w:w="160"/>
              <w:bottom w:type="dxa" w:w="80"/>
              <w:right w:type="dxa" w:w="160"/>
            </w:tcMar>
          </w:tcPr>
          <w:p>
            <w:r>
              <w:rPr>
                <w:rFonts w:ascii="Arial" w:cs="Arial" w:eastAsia="Arial" w:hAnsi="Arial"/>
                <w:b/>
                <w:bCs/>
                <w:color w:val="FFFFFF"/>
                <w:sz w:val="22"/>
                <w:szCs w:val="22"/>
              </w:rPr>
              <w:t xml:space="preserve">STEP 4 — RAG Response Generation (Non-Escalated Path)</w:t>
            </w:r>
          </w:p>
        </w:tc>
      </w:tr>
      <w:tr>
        <w:tc>
          <w:tcPr>
            <w:tcBorders>
              <w:top w:val="single" w:color="E8DAEF" w:sz="1"/>
              <w:left w:val="single" w:color="E8DAEF" w:sz="1"/>
              <w:bottom w:val="single" w:color="E8DAEF" w:sz="1"/>
              <w:right w:val="single" w:color="E8DAEF" w:sz="1"/>
            </w:tcBorders>
            <w:shd w:fill="E8DAEF" w:val="clear"/>
            <w:tcMar>
              <w:top w:type="dxa" w:w="60"/>
              <w:left w:type="dxa" w:w="160"/>
              <w:bottom w:type="dxa" w:w="60"/>
              <w:right w:type="dxa" w:w="160"/>
            </w:tcMar>
          </w:tcPr>
          <w:p>
            <w:r>
              <w:rPr>
                <w:rFonts w:ascii="Arial" w:cs="Arial" w:eastAsia="Arial" w:hAnsi="Arial"/>
                <w:color w:val="1A1A2E"/>
                <w:sz w:val="21"/>
                <w:szCs w:val="21"/>
              </w:rPr>
              <w:t xml:space="preserve">  User message embedded with sentence-transformers</w:t>
            </w:r>
          </w:p>
        </w:tc>
      </w:tr>
      <w:tr>
        <w:tc>
          <w:tcPr>
            <w:tcBorders>
              <w:top w:val="single" w:color="E8DAEF" w:sz="1"/>
              <w:left w:val="single" w:color="E8DAEF" w:sz="1"/>
              <w:bottom w:val="single" w:color="E8DAEF" w:sz="1"/>
              <w:right w:val="single" w:color="E8DAEF" w:sz="1"/>
            </w:tcBorders>
            <w:shd w:fill="E8DAEF" w:val="clear"/>
            <w:tcMar>
              <w:top w:type="dxa" w:w="60"/>
              <w:left w:type="dxa" w:w="160"/>
              <w:bottom w:type="dxa" w:w="60"/>
              <w:right w:type="dxa" w:w="160"/>
            </w:tcMar>
          </w:tcPr>
          <w:p>
            <w:r>
              <w:rPr>
                <w:rFonts w:ascii="Arial" w:cs="Arial" w:eastAsia="Arial" w:hAnsi="Arial"/>
                <w:color w:val="1A1A2E"/>
                <w:sz w:val="21"/>
                <w:szCs w:val="21"/>
              </w:rPr>
              <w:t xml:space="preserve">  ChromaDB queried for top-5 similar chunks</w:t>
            </w:r>
          </w:p>
        </w:tc>
      </w:tr>
      <w:tr>
        <w:tc>
          <w:tcPr>
            <w:tcBorders>
              <w:top w:val="single" w:color="E8DAEF" w:sz="1"/>
              <w:left w:val="single" w:color="E8DAEF" w:sz="1"/>
              <w:bottom w:val="single" w:color="E8DAEF" w:sz="1"/>
              <w:right w:val="single" w:color="E8DAEF" w:sz="1"/>
            </w:tcBorders>
            <w:shd w:fill="E8DAEF" w:val="clear"/>
            <w:tcMar>
              <w:top w:type="dxa" w:w="60"/>
              <w:left w:type="dxa" w:w="160"/>
              <w:bottom w:type="dxa" w:w="60"/>
              <w:right w:type="dxa" w:w="160"/>
            </w:tcMar>
          </w:tcPr>
          <w:p>
            <w:r>
              <w:rPr>
                <w:rFonts w:ascii="Arial" w:cs="Arial" w:eastAsia="Arial" w:hAnsi="Arial"/>
                <w:color w:val="1A1A2E"/>
                <w:sz w:val="21"/>
                <w:szCs w:val="21"/>
              </w:rPr>
              <w:t xml:space="preserve">  Low-similarity chunks filtered out</w:t>
            </w:r>
          </w:p>
        </w:tc>
      </w:tr>
      <w:tr>
        <w:tc>
          <w:tcPr>
            <w:tcBorders>
              <w:top w:val="single" w:color="E8DAEF" w:sz="1"/>
              <w:left w:val="single" w:color="E8DAEF" w:sz="1"/>
              <w:bottom w:val="single" w:color="E8DAEF" w:sz="1"/>
              <w:right w:val="single" w:color="E8DAEF" w:sz="1"/>
            </w:tcBorders>
            <w:shd w:fill="E8DAEF" w:val="clear"/>
            <w:tcMar>
              <w:top w:type="dxa" w:w="60"/>
              <w:left w:type="dxa" w:w="160"/>
              <w:bottom w:type="dxa" w:w="60"/>
              <w:right w:type="dxa" w:w="160"/>
            </w:tcMar>
          </w:tcPr>
          <w:p>
            <w:r>
              <w:rPr>
                <w:rFonts w:ascii="Arial" w:cs="Arial" w:eastAsia="Arial" w:hAnsi="Arial"/>
                <w:color w:val="1A1A2E"/>
                <w:sz w:val="21"/>
                <w:szCs w:val="21"/>
              </w:rPr>
              <w:t xml:space="preserve">  LLM synthesises response grounded in retrieved chunks</w:t>
            </w:r>
          </w:p>
        </w:tc>
      </w:tr>
      <w:tr>
        <w:tc>
          <w:tcPr>
            <w:tcBorders>
              <w:top w:val="single" w:color="E8DAEF" w:sz="1"/>
              <w:left w:val="single" w:color="E8DAEF" w:sz="1"/>
              <w:bottom w:val="single" w:color="E8DAEF" w:sz="1"/>
              <w:right w:val="single" w:color="E8DAEF" w:sz="1"/>
            </w:tcBorders>
            <w:shd w:fill="E8DAEF" w:val="clear"/>
            <w:tcMar>
              <w:top w:type="dxa" w:w="60"/>
              <w:left w:type="dxa" w:w="160"/>
              <w:bottom w:type="dxa" w:w="60"/>
              <w:right w:type="dxa" w:w="160"/>
            </w:tcMar>
          </w:tcPr>
          <w:p>
            <w:r>
              <w:rPr>
                <w:rFonts w:ascii="Arial" w:cs="Arial" w:eastAsia="Arial" w:hAnsi="Arial"/>
                <w:color w:val="1A1A2E"/>
                <w:sz w:val="21"/>
                <w:szCs w:val="21"/>
              </w:rPr>
              <w:t xml:space="preserve">  Response Scorer evaluates helpfulness, clarity, grounding</w:t>
            </w:r>
          </w:p>
        </w:tc>
      </w:tr>
      <w:tr>
        <w:tc>
          <w:tcPr>
            <w:tcBorders>
              <w:top w:val="single" w:color="E8DAEF" w:sz="1"/>
              <w:left w:val="single" w:color="E8DAEF" w:sz="1"/>
              <w:bottom w:val="single" w:color="E8DAEF" w:sz="1"/>
              <w:right w:val="single" w:color="E8DAEF" w:sz="1"/>
            </w:tcBorders>
            <w:shd w:fill="E8DAEF" w:val="clear"/>
            <w:tcMar>
              <w:top w:type="dxa" w:w="60"/>
              <w:left w:type="dxa" w:w="160"/>
              <w:bottom w:type="dxa" w:w="60"/>
              <w:right w:type="dxa" w:w="160"/>
            </w:tcMar>
          </w:tcPr>
          <w:p>
            <w:r>
              <w:rPr>
                <w:rFonts w:ascii="Arial" w:cs="Arial" w:eastAsia="Arial" w:hAnsi="Arial"/>
                <w:color w:val="1A1A2E"/>
                <w:sz w:val="21"/>
                <w:szCs w:val="21"/>
              </w:rPr>
              <w:t xml:space="preserve">  If composite score &lt; 3.5 → regenerate (max 2 retries)</w:t>
            </w:r>
          </w:p>
        </w:tc>
      </w:tr>
      <w:tr>
        <w:tc>
          <w:tcPr>
            <w:tcBorders>
              <w:top w:val="single" w:color="E8DAEF" w:sz="1"/>
              <w:left w:val="single" w:color="E8DAEF" w:sz="1"/>
              <w:bottom w:val="single" w:color="E8DAEF" w:sz="1"/>
              <w:right w:val="single" w:color="E8DAEF" w:sz="1"/>
            </w:tcBorders>
            <w:shd w:fill="E8DAEF" w:val="clear"/>
            <w:tcMar>
              <w:top w:type="dxa" w:w="60"/>
              <w:left w:type="dxa" w:w="160"/>
              <w:bottom w:type="dxa" w:w="60"/>
              <w:right w:type="dxa" w:w="160"/>
            </w:tcMar>
          </w:tcPr>
          <w:p>
            <w:r>
              <w:rPr>
                <w:rFonts w:ascii="Arial" w:cs="Arial" w:eastAsia="Arial" w:hAnsi="Arial"/>
                <w:color w:val="1A1A2E"/>
                <w:sz w:val="21"/>
                <w:szCs w:val="21"/>
              </w:rPr>
              <w:t xml:space="preserve">  Final response written to ticket_responses table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STEP 5 — Delivery &amp; SLA Monitoring</w:t>
            </w:r>
          </w:p>
        </w:tc>
      </w:tr>
      <w:tr>
        <w:tc>
          <w:tcPr>
            <w:tcBorders>
              <w:top w:val="single" w:color="D6E4F0" w:sz="1"/>
              <w:left w:val="single" w:color="D6E4F0" w:sz="1"/>
              <w:bottom w:val="single" w:color="D6E4F0" w:sz="1"/>
              <w:right w:val="single" w:color="D6E4F0"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Ticket status updated to 'resolved' (AI path) or 'awaiting-human' (escalated)</w:t>
            </w:r>
          </w:p>
        </w:tc>
      </w:tr>
      <w:tr>
        <w:tc>
          <w:tcPr>
            <w:tcBorders>
              <w:top w:val="single" w:color="D6E4F0" w:sz="1"/>
              <w:left w:val="single" w:color="D6E4F0" w:sz="1"/>
              <w:bottom w:val="single" w:color="D6E4F0" w:sz="1"/>
              <w:right w:val="single" w:color="D6E4F0"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Frontend polls GET /tickets/{id}/status every 3 s (or WebSocket push)</w:t>
            </w:r>
          </w:p>
        </w:tc>
      </w:tr>
      <w:tr>
        <w:tc>
          <w:tcPr>
            <w:tcBorders>
              <w:top w:val="single" w:color="D6E4F0" w:sz="1"/>
              <w:left w:val="single" w:color="D6E4F0" w:sz="1"/>
              <w:bottom w:val="single" w:color="D6E4F0" w:sz="1"/>
              <w:right w:val="single" w:color="D6E4F0"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Response rendered in chat UI</w:t>
            </w:r>
          </w:p>
        </w:tc>
      </w:tr>
      <w:tr>
        <w:tc>
          <w:tcPr>
            <w:tcBorders>
              <w:top w:val="single" w:color="D6E4F0" w:sz="1"/>
              <w:left w:val="single" w:color="D6E4F0" w:sz="1"/>
              <w:bottom w:val="single" w:color="D6E4F0" w:sz="1"/>
              <w:right w:val="single" w:color="D6E4F0"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SLA Tracker continues monitoring until ticket is closed</w:t>
            </w:r>
          </w:p>
        </w:tc>
      </w:tr>
      <w:tr>
        <w:tc>
          <w:tcPr>
            <w:tcBorders>
              <w:top w:val="single" w:color="D6E4F0" w:sz="1"/>
              <w:left w:val="single" w:color="D6E4F0" w:sz="1"/>
              <w:bottom w:val="single" w:color="D6E4F0" w:sz="1"/>
              <w:right w:val="single" w:color="D6E4F0"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SLA breach events logged; manager dashboard updated in near-real-time</w:t>
            </w:r>
          </w:p>
        </w:tc>
      </w:tr>
    </w:tbl>
    <w:p>
      <w:pPr>
        <w:spacing w:after="0" w:before="0"/>
      </w:pPr>
      <w:r>
        <w:t xml:space="preserve"/>
      </w:r>
    </w:p>
    <w:p>
      <w:r>
        <w:br w:type="page"/>
      </w:r>
    </w:p>
    <w:p>
      <w:pPr>
        <w:pStyle w:val="Heading1"/>
        <w:spacing w:after="200" w:before="360"/>
      </w:pPr>
      <w:r>
        <w:rPr>
          <w:rFonts w:ascii="Arial" w:cs="Arial" w:eastAsia="Arial" w:hAnsi="Arial"/>
          <w:b/>
          <w:bCs/>
          <w:color w:val="1E3A5F"/>
          <w:sz w:val="36"/>
          <w:szCs w:val="36"/>
        </w:rPr>
        <w:t xml:space="preserve">6. Manager Dashboard Design</w:t>
      </w:r>
    </w:p>
    <w:p>
      <w:pPr>
        <w:pBdr>
          <w:bottom w:val="single" w:color="2E75B6" w:sz="6" w:space="1"/>
        </w:pBdr>
        <w:spacing w:after="160" w:before="80"/>
      </w:pPr>
      <w:r>
        <w:t xml:space="preserve"/>
      </w:r>
    </w:p>
    <w:p>
      <w:pPr>
        <w:spacing w:after="60" w:before="60"/>
      </w:pPr>
      <w:r>
        <w:rPr>
          <w:rFonts w:ascii="Arial" w:cs="Arial" w:eastAsia="Arial" w:hAnsi="Arial"/>
          <w:b w:val="false"/>
          <w:bCs w:val="false"/>
          <w:color w:val="1A1A2E"/>
          <w:sz w:val="22"/>
          <w:szCs w:val="22"/>
        </w:rPr>
        <w:t xml:space="preserve">The manager dashboard is accessible only to users with role = 'manager' (enforced at both API and frontend levels). It provides a comprehensive, real-time view of team performance, ticket trends, sentiment patterns, quality scores, and SLA health.</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6.1 Dashboard Panels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c>
          <w:tcPr>
            <w:tcW w:type="dxa" w:w="2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Panel</w:t>
            </w:r>
          </w:p>
        </w:tc>
        <w:tc>
          <w:tcPr>
            <w:tcW w:type="dxa" w:w="42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Content</w:t>
            </w:r>
          </w:p>
        </w:tc>
        <w:tc>
          <w:tcPr>
            <w:tcW w:type="dxa" w:w="25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Visualization</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Team Performance Overview</w:t>
            </w:r>
          </w:p>
        </w:tc>
        <w:tc>
          <w:tcPr>
            <w:tcW w:type="dxa" w:w="42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Agent-level resolution count, avg response time, escalation rate for the selected date range</w:t>
            </w:r>
          </w:p>
        </w:tc>
        <w:tc>
          <w:tcPr>
            <w:tcW w:type="dxa" w:w="2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Bar chart + table</w:t>
            </w:r>
          </w:p>
        </w:tc>
      </w:tr>
      <w:tr>
        <w:tc>
          <w:tcPr>
            <w:tcW w:type="dxa" w:w="26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Ticket Volume Trends</w:t>
            </w:r>
          </w:p>
        </w:tc>
        <w:tc>
          <w:tcPr>
            <w:tcW w:type="dxa" w:w="42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Daily/weekly ticket volume by category (Billing, Technical, Returns, General)</w:t>
            </w:r>
          </w:p>
        </w:tc>
        <w:tc>
          <w:tcPr>
            <w:tcW w:type="dxa" w:w="25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Line chart (Recharts)</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Sentiment Heatmap</w:t>
            </w:r>
          </w:p>
        </w:tc>
        <w:tc>
          <w:tcPr>
            <w:tcW w:type="dxa" w:w="42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Distribution of sentiment labels over time; identifies surge periods of angry/frustrated users</w:t>
            </w:r>
          </w:p>
        </w:tc>
        <w:tc>
          <w:tcPr>
            <w:tcW w:type="dxa" w:w="2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Heatmap calendar</w:t>
            </w:r>
          </w:p>
        </w:tc>
      </w:tr>
      <w:tr>
        <w:tc>
          <w:tcPr>
            <w:tcW w:type="dxa" w:w="26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Response Quality Scores</w:t>
            </w:r>
          </w:p>
        </w:tc>
        <w:tc>
          <w:tcPr>
            <w:tcW w:type="dxa" w:w="42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Mean helpfulness, clarity, grounding scores per agent and overall; histogram of composite scores</w:t>
            </w:r>
          </w:p>
        </w:tc>
        <w:tc>
          <w:tcPr>
            <w:tcW w:type="dxa" w:w="25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Gauges + histogram</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SLA Health Dashboard</w:t>
            </w:r>
          </w:p>
        </w:tc>
        <w:tc>
          <w:tcPr>
            <w:tcW w:type="dxa" w:w="42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Percentage of tickets within SLA; active warnings (amber); active breaches (red)</w:t>
            </w:r>
          </w:p>
        </w:tc>
        <w:tc>
          <w:tcPr>
            <w:tcW w:type="dxa" w:w="2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Donut chart + live list</w:t>
            </w:r>
          </w:p>
        </w:tc>
      </w:tr>
      <w:tr>
        <w:tc>
          <w:tcPr>
            <w:tcW w:type="dxa" w:w="26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Escalation Funnel</w:t>
            </w:r>
          </w:p>
        </w:tc>
        <w:tc>
          <w:tcPr>
            <w:tcW w:type="dxa" w:w="42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Escalation volume by trigger rule; human resolution rates; re-escalation frequency</w:t>
            </w:r>
          </w:p>
        </w:tc>
        <w:tc>
          <w:tcPr>
            <w:tcW w:type="dxa" w:w="25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Funnel / stacked bar</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Knowledge Gap Detector</w:t>
            </w:r>
          </w:p>
        </w:tc>
        <w:tc>
          <w:tcPr>
            <w:tcW w:type="dxa" w:w="42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Tickets with low RAG similarity (&lt; 0.60) flagged as knowledge base gaps for admin action</w:t>
            </w:r>
          </w:p>
        </w:tc>
        <w:tc>
          <w:tcPr>
            <w:tcW w:type="dxa" w:w="2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Sortable table</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6.2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E5CD" w:sz="1"/>
              <w:left w:val="single" w:color="FCE5CD" w:sz="1"/>
              <w:bottom w:val="single" w:color="FCE5CD" w:sz="1"/>
              <w:right w:val="single" w:color="FCE5CD" w:sz="1"/>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RBAC Rules for Dashboard</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ROLE: user    →  Chat UI only; cannot access /dashboard/*</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ROLE: agent   →  Agent dashboard (own ticket queue, escalation alerts)</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ROLE: manager →  Full manager dashboard + agent views (read-only on agents)</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JWT Claim 'role' verified on every request by FastAPI dependency</w:t>
            </w:r>
          </w:p>
        </w:tc>
      </w:tr>
      <w:tr>
        <w:tc>
          <w:tcPr>
            <w:tcBorders>
              <w:top w:val="single" w:color="FCE5CD" w:sz="1"/>
              <w:left w:val="single" w:color="FCE5CD" w:sz="1"/>
              <w:bottom w:val="single" w:color="FCE5CD" w:sz="1"/>
              <w:right w:val="single" w:color="FCE5CD" w:sz="1"/>
            </w:tcBorders>
            <w:shd w:fill="FCE5CD" w:val="clear"/>
            <w:tcMar>
              <w:top w:type="dxa" w:w="60"/>
              <w:left w:type="dxa" w:w="160"/>
              <w:bottom w:type="dxa" w:w="60"/>
              <w:right w:type="dxa" w:w="160"/>
            </w:tcMar>
          </w:tcPr>
          <w:p>
            <w:r>
              <w:rPr>
                <w:rFonts w:ascii="Arial" w:cs="Arial" w:eastAsia="Arial" w:hAnsi="Arial"/>
                <w:color w:val="1A1A2E"/>
                <w:sz w:val="21"/>
                <w:szCs w:val="21"/>
              </w:rPr>
              <w:t xml:space="preserve">  Frontend route guard redirects non-managers away from /dashboard/manager</w:t>
            </w:r>
          </w:p>
        </w:tc>
      </w:tr>
    </w:tbl>
    <w:p>
      <w:pPr>
        <w:spacing w:after="0" w:before="0"/>
      </w:pPr>
      <w:r>
        <w:t xml:space="preserve"/>
      </w:r>
    </w:p>
    <w:p>
      <w:r>
        <w:br w:type="page"/>
      </w:r>
    </w:p>
    <w:p>
      <w:pPr>
        <w:pStyle w:val="Heading1"/>
        <w:spacing w:after="200" w:before="360"/>
      </w:pPr>
      <w:r>
        <w:rPr>
          <w:rFonts w:ascii="Arial" w:cs="Arial" w:eastAsia="Arial" w:hAnsi="Arial"/>
          <w:b/>
          <w:bCs/>
          <w:color w:val="1E3A5F"/>
          <w:sz w:val="36"/>
          <w:szCs w:val="36"/>
        </w:rPr>
        <w:t xml:space="preserve">7. Technology Stack</w:t>
      </w:r>
    </w:p>
    <w:p>
      <w:pPr>
        <w:pBdr>
          <w:bottom w:val="single" w:color="2E75B6" w:sz="6" w:space="1"/>
        </w:pBdr>
        <w:spacing w:after="160" w:before="8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Technology</w:t>
            </w:r>
          </w:p>
        </w:tc>
        <w:tc>
          <w:tcPr>
            <w:tcW w:type="dxa" w:w="3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Tool / Version</w:t>
            </w:r>
          </w:p>
        </w:tc>
        <w:tc>
          <w:tcPr>
            <w:tcW w:type="dxa" w:w="37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Purpose</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Frontend Framework</w:t>
            </w:r>
          </w:p>
        </w:tc>
        <w:tc>
          <w:tcPr>
            <w:tcW w:type="dxa" w:w="3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React 18</w:t>
            </w:r>
          </w:p>
        </w:tc>
        <w:tc>
          <w:tcPr>
            <w:tcW w:type="dxa" w:w="3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SPA, component-based UI</w:t>
            </w:r>
          </w:p>
        </w:tc>
      </w:tr>
      <w:tr>
        <w:tc>
          <w:tcPr>
            <w:tcW w:type="dxa" w:w="24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UI Library</w:t>
            </w:r>
          </w:p>
        </w:tc>
        <w:tc>
          <w:tcPr>
            <w:tcW w:type="dxa" w:w="32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Tailwind CSS + ShadCN UI</w:t>
            </w:r>
          </w:p>
        </w:tc>
        <w:tc>
          <w:tcPr>
            <w:tcW w:type="dxa" w:w="37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Consistent design system</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Charts</w:t>
            </w:r>
          </w:p>
        </w:tc>
        <w:tc>
          <w:tcPr>
            <w:tcW w:type="dxa" w:w="3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Recharts</w:t>
            </w:r>
          </w:p>
        </w:tc>
        <w:tc>
          <w:tcPr>
            <w:tcW w:type="dxa" w:w="3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Manager dashboard visualizations</w:t>
            </w:r>
          </w:p>
        </w:tc>
      </w:tr>
      <w:tr>
        <w:tc>
          <w:tcPr>
            <w:tcW w:type="dxa" w:w="24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HTTP Client</w:t>
            </w:r>
          </w:p>
        </w:tc>
        <w:tc>
          <w:tcPr>
            <w:tcW w:type="dxa" w:w="32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Axios</w:t>
            </w:r>
          </w:p>
        </w:tc>
        <w:tc>
          <w:tcPr>
            <w:tcW w:type="dxa" w:w="37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REST calls to FastAPI</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Auth (client)</w:t>
            </w:r>
          </w:p>
        </w:tc>
        <w:tc>
          <w:tcPr>
            <w:tcW w:type="dxa" w:w="3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JWT stored in httpOnly cookie</w:t>
            </w:r>
          </w:p>
        </w:tc>
        <w:tc>
          <w:tcPr>
            <w:tcW w:type="dxa" w:w="3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Secure token management</w:t>
            </w:r>
          </w:p>
        </w:tc>
      </w:tr>
      <w:tr>
        <w:tc>
          <w:tcPr>
            <w:tcW w:type="dxa" w:w="24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Backend Framework</w:t>
            </w:r>
          </w:p>
        </w:tc>
        <w:tc>
          <w:tcPr>
            <w:tcW w:type="dxa" w:w="32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FastAPI (Python 3.11+)</w:t>
            </w:r>
          </w:p>
        </w:tc>
        <w:tc>
          <w:tcPr>
            <w:tcW w:type="dxa" w:w="37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Async REST API, auto-docs</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Task Queue</w:t>
            </w:r>
          </w:p>
        </w:tc>
        <w:tc>
          <w:tcPr>
            <w:tcW w:type="dxa" w:w="3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Celery + Redis broker</w:t>
            </w:r>
          </w:p>
        </w:tc>
        <w:tc>
          <w:tcPr>
            <w:tcW w:type="dxa" w:w="3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Async AI pipeline execution</w:t>
            </w:r>
          </w:p>
        </w:tc>
      </w:tr>
      <w:tr>
        <w:tc>
          <w:tcPr>
            <w:tcW w:type="dxa" w:w="24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ORM</w:t>
            </w:r>
          </w:p>
        </w:tc>
        <w:tc>
          <w:tcPr>
            <w:tcW w:type="dxa" w:w="32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SQLAlchemy + Alembic</w:t>
            </w:r>
          </w:p>
        </w:tc>
        <w:tc>
          <w:tcPr>
            <w:tcW w:type="dxa" w:w="37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DB schema management</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Relational DB</w:t>
            </w:r>
          </w:p>
        </w:tc>
        <w:tc>
          <w:tcPr>
            <w:tcW w:type="dxa" w:w="3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PostgreSQL via Neon DB</w:t>
            </w:r>
          </w:p>
        </w:tc>
        <w:tc>
          <w:tcPr>
            <w:tcW w:type="dxa" w:w="3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Tickets, users, SLA records</w:t>
            </w:r>
          </w:p>
        </w:tc>
      </w:tr>
      <w:tr>
        <w:tc>
          <w:tcPr>
            <w:tcW w:type="dxa" w:w="24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Cache / Pub-Sub</w:t>
            </w:r>
          </w:p>
        </w:tc>
        <w:tc>
          <w:tcPr>
            <w:tcW w:type="dxa" w:w="32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Redis 7</w:t>
            </w:r>
          </w:p>
        </w:tc>
        <w:tc>
          <w:tcPr>
            <w:tcW w:type="dxa" w:w="37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Session cache, SLA timers, events</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Vector Store</w:t>
            </w:r>
          </w:p>
        </w:tc>
        <w:tc>
          <w:tcPr>
            <w:tcW w:type="dxa" w:w="3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ChromaDB</w:t>
            </w:r>
          </w:p>
        </w:tc>
        <w:tc>
          <w:tcPr>
            <w:tcW w:type="dxa" w:w="3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Knowledge base embeddings</w:t>
            </w:r>
          </w:p>
        </w:tc>
      </w:tr>
      <w:tr>
        <w:tc>
          <w:tcPr>
            <w:tcW w:type="dxa" w:w="24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Embedding Model</w:t>
            </w:r>
          </w:p>
        </w:tc>
        <w:tc>
          <w:tcPr>
            <w:tcW w:type="dxa" w:w="32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sentence-transformers (HuggingFace)</w:t>
            </w:r>
          </w:p>
        </w:tc>
        <w:tc>
          <w:tcPr>
            <w:tcW w:type="dxa" w:w="37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384-dim text embeddings</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LLM / Generation</w:t>
            </w:r>
          </w:p>
        </w:tc>
        <w:tc>
          <w:tcPr>
            <w:tcW w:type="dxa" w:w="3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Anthropic Claude API (claude-sonnet)</w:t>
            </w:r>
          </w:p>
        </w:tc>
        <w:tc>
          <w:tcPr>
            <w:tcW w:type="dxa" w:w="3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Response generation, scoring</w:t>
            </w:r>
          </w:p>
        </w:tc>
      </w:tr>
      <w:tr>
        <w:tc>
          <w:tcPr>
            <w:tcW w:type="dxa" w:w="24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Sentiment Model</w:t>
            </w:r>
          </w:p>
        </w:tc>
        <w:tc>
          <w:tcPr>
            <w:tcW w:type="dxa" w:w="32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cardiffnlp/twitter-roberta-base</w:t>
            </w:r>
          </w:p>
        </w:tc>
        <w:tc>
          <w:tcPr>
            <w:tcW w:type="dxa" w:w="37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4-class sentiment classification</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Auth (server)</w:t>
            </w:r>
          </w:p>
        </w:tc>
        <w:tc>
          <w:tcPr>
            <w:tcW w:type="dxa" w:w="3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PyJWT + FastAPI security</w:t>
            </w:r>
          </w:p>
        </w:tc>
        <w:tc>
          <w:tcPr>
            <w:tcW w:type="dxa" w:w="3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Token creation and verification</w:t>
            </w:r>
          </w:p>
        </w:tc>
      </w:tr>
      <w:tr>
        <w:tc>
          <w:tcPr>
            <w:tcW w:type="dxa" w:w="24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Containerisation</w:t>
            </w:r>
          </w:p>
        </w:tc>
        <w:tc>
          <w:tcPr>
            <w:tcW w:type="dxa" w:w="32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Docker + Docker Compose</w:t>
            </w:r>
          </w:p>
        </w:tc>
        <w:tc>
          <w:tcPr>
            <w:tcW w:type="dxa" w:w="37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Local dev and deployment</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Monitoring</w:t>
            </w:r>
          </w:p>
        </w:tc>
        <w:tc>
          <w:tcPr>
            <w:tcW w:type="dxa" w:w="3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Prometheus + Grafana (optional)</w:t>
            </w:r>
          </w:p>
        </w:tc>
        <w:tc>
          <w:tcPr>
            <w:tcW w:type="dxa" w:w="3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Latency and error metrics</w:t>
            </w:r>
          </w:p>
        </w:tc>
      </w:tr>
    </w:tbl>
    <w:p>
      <w:pPr>
        <w:spacing w:after="0" w:before="0"/>
      </w:pPr>
      <w:r>
        <w:t xml:space="preserve"/>
      </w:r>
    </w:p>
    <w:p>
      <w:r>
        <w:br w:type="page"/>
      </w:r>
    </w:p>
    <w:p>
      <w:pPr>
        <w:pStyle w:val="Heading1"/>
        <w:spacing w:after="200" w:before="360"/>
      </w:pPr>
      <w:r>
        <w:rPr>
          <w:rFonts w:ascii="Arial" w:cs="Arial" w:eastAsia="Arial" w:hAnsi="Arial"/>
          <w:b/>
          <w:bCs/>
          <w:color w:val="1E3A5F"/>
          <w:sz w:val="36"/>
          <w:szCs w:val="36"/>
        </w:rPr>
        <w:t xml:space="preserve">8. Non-Functional Requirements</w:t>
      </w:r>
    </w:p>
    <w:p>
      <w:pPr>
        <w:pBdr>
          <w:bottom w:val="single" w:color="2E75B6" w:sz="6" w:space="1"/>
        </w:pBdr>
        <w:spacing w:after="160" w:before="8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NFR</w:t>
            </w:r>
          </w:p>
        </w:tc>
        <w:tc>
          <w:tcPr>
            <w:tcW w:type="dxa" w:w="38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Requirement</w:t>
            </w:r>
          </w:p>
        </w:tc>
        <w:tc>
          <w:tcPr>
            <w:tcW w:type="dxa" w:w="33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Implementation Approach</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Performance</w:t>
            </w:r>
          </w:p>
        </w:tc>
        <w:tc>
          <w:tcPr>
            <w:tcW w:type="dxa" w:w="3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API p95 latency &lt; 2 s (AI path); &lt; 200 ms (non-AI)</w:t>
            </w:r>
          </w:p>
        </w:tc>
        <w:tc>
          <w:tcPr>
            <w:tcW w:type="dxa" w:w="33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Load testing with Locust</w:t>
            </w:r>
          </w:p>
        </w:tc>
      </w:tr>
      <w:tr>
        <w:tc>
          <w:tcPr>
            <w:tcW w:type="dxa" w:w="22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Availability</w:t>
            </w:r>
          </w:p>
        </w:tc>
        <w:tc>
          <w:tcPr>
            <w:tcW w:type="dxa" w:w="38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99.5% uptime for API layer</w:t>
            </w:r>
          </w:p>
        </w:tc>
        <w:tc>
          <w:tcPr>
            <w:tcW w:type="dxa" w:w="33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Health-check endpoint + restart policy</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Scalability</w:t>
            </w:r>
          </w:p>
        </w:tc>
        <w:tc>
          <w:tcPr>
            <w:tcW w:type="dxa" w:w="3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Horizontal scaling of FastAPI workers via Docker replicas</w:t>
            </w:r>
          </w:p>
        </w:tc>
        <w:tc>
          <w:tcPr>
            <w:tcW w:type="dxa" w:w="33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Stateless API design</w:t>
            </w:r>
          </w:p>
        </w:tc>
      </w:tr>
      <w:tr>
        <w:tc>
          <w:tcPr>
            <w:tcW w:type="dxa" w:w="22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Security</w:t>
            </w:r>
          </w:p>
        </w:tc>
        <w:tc>
          <w:tcPr>
            <w:tcW w:type="dxa" w:w="38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HTTPS only; JWT auth; RBAC; SQL injection prevention via ORM</w:t>
            </w:r>
          </w:p>
        </w:tc>
        <w:tc>
          <w:tcPr>
            <w:tcW w:type="dxa" w:w="33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OWASP Top-10 review</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Data Privacy</w:t>
            </w:r>
          </w:p>
        </w:tc>
        <w:tc>
          <w:tcPr>
            <w:tcW w:type="dxa" w:w="3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PII masking in logs; GDPR-compliant data retention (90 days)</w:t>
            </w:r>
          </w:p>
        </w:tc>
        <w:tc>
          <w:tcPr>
            <w:tcW w:type="dxa" w:w="33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Log scrubber middleware</w:t>
            </w:r>
          </w:p>
        </w:tc>
      </w:tr>
      <w:tr>
        <w:tc>
          <w:tcPr>
            <w:tcW w:type="dxa" w:w="22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Observability</w:t>
            </w:r>
          </w:p>
        </w:tc>
        <w:tc>
          <w:tcPr>
            <w:tcW w:type="dxa" w:w="38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Structured JSON logging; request-level trace IDs; error alerting</w:t>
            </w:r>
          </w:p>
        </w:tc>
        <w:tc>
          <w:tcPr>
            <w:tcW w:type="dxa" w:w="33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Python logging + Sentry</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Testability</w:t>
            </w:r>
          </w:p>
        </w:tc>
        <w:tc>
          <w:tcPr>
            <w:tcW w:type="dxa" w:w="3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Unit tests (pytest) for all AI modules; integration tests for APIs</w:t>
            </w:r>
          </w:p>
        </w:tc>
        <w:tc>
          <w:tcPr>
            <w:tcW w:type="dxa" w:w="33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 80% code coverage</w:t>
            </w:r>
          </w:p>
        </w:tc>
      </w:tr>
      <w:tr>
        <w:tc>
          <w:tcPr>
            <w:tcW w:type="dxa" w:w="22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Maintainability</w:t>
            </w:r>
          </w:p>
        </w:tc>
        <w:tc>
          <w:tcPr>
            <w:tcW w:type="dxa" w:w="38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Modular service classes; dependency injection; type-hinted Python</w:t>
            </w:r>
          </w:p>
        </w:tc>
        <w:tc>
          <w:tcPr>
            <w:tcW w:type="dxa" w:w="33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Pre-commit hooks + ruff</w:t>
            </w:r>
          </w:p>
        </w:tc>
      </w:tr>
    </w:tbl>
    <w:p>
      <w:pPr>
        <w:spacing w:after="0" w:before="0"/>
      </w:pPr>
      <w:r>
        <w:t xml:space="preserve"/>
      </w:r>
    </w:p>
    <w:p>
      <w:r>
        <w:br w:type="page"/>
      </w:r>
    </w:p>
    <w:p>
      <w:pPr>
        <w:pStyle w:val="Heading1"/>
        <w:spacing w:after="200" w:before="360"/>
      </w:pPr>
      <w:r>
        <w:rPr>
          <w:rFonts w:ascii="Arial" w:cs="Arial" w:eastAsia="Arial" w:hAnsi="Arial"/>
          <w:b/>
          <w:bCs/>
          <w:color w:val="1E3A5F"/>
          <w:sz w:val="36"/>
          <w:szCs w:val="36"/>
        </w:rPr>
        <w:t xml:space="preserve">9. Deployment Architecture</w:t>
      </w:r>
    </w:p>
    <w:p>
      <w:pPr>
        <w:pBdr>
          <w:bottom w:val="single" w:color="2E75B6" w:sz="6" w:space="1"/>
        </w:pBdr>
        <w:spacing w:after="160" w:before="80"/>
      </w:pPr>
      <w:r>
        <w:t xml:space="preserve"/>
      </w:r>
    </w:p>
    <w:p>
      <w:pPr>
        <w:spacing w:after="60" w:before="60"/>
      </w:pPr>
      <w:r>
        <w:rPr>
          <w:rFonts w:ascii="Arial" w:cs="Arial" w:eastAsia="Arial" w:hAnsi="Arial"/>
          <w:b w:val="false"/>
          <w:bCs w:val="false"/>
          <w:color w:val="1A1A2E"/>
          <w:sz w:val="22"/>
          <w:szCs w:val="22"/>
        </w:rPr>
        <w:t xml:space="preserve">For local development and demonstration, the entire system runs via Docker Compose. For production, each service can be independently deployed to a cloud provider.</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9.1 Docker Compose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Service</w:t>
            </w:r>
          </w:p>
        </w:tc>
        <w:tc>
          <w:tcPr>
            <w:tcW w:type="dxa" w:w="624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frontend</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React app served by Nginx on port 3000</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backend</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FastAPI app (Uvicorn) on port 8000; 2 worker replicas</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celery_worker</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Celery worker for async AI pipeline tasks</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redis</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Redis 7 on port 6379</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chromadb</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ChromaDB server on port 8001 with volume mount for persistence</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postgres</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PostgreSQL 15 on port 5432 (or Neon DB connection string in prod)</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9.2 Environment Variables</w:t>
      </w:r>
    </w:p>
    <w:p>
      <w:pPr>
        <w:shd w:fill="F8F9FA" w:val="clear"/>
        <w:spacing w:after="60" w:before="60"/>
        <w:ind w:left="360"/>
      </w:pPr>
      <w:r>
        <w:rPr>
          <w:rFonts w:ascii="Courier New" w:cs="Courier New" w:eastAsia="Courier New" w:hAnsi="Courier New"/>
          <w:color w:val="C7254E"/>
          <w:sz w:val="18"/>
          <w:szCs w:val="18"/>
        </w:rPr>
        <w:t xml:space="preserve">ANTHROPIC_API_KEY=sk-...</w:t>
      </w:r>
    </w:p>
    <w:p>
      <w:pPr>
        <w:shd w:fill="F8F9FA" w:val="clear"/>
        <w:spacing w:after="60" w:before="60"/>
        <w:ind w:left="360"/>
      </w:pPr>
      <w:r>
        <w:rPr>
          <w:rFonts w:ascii="Courier New" w:cs="Courier New" w:eastAsia="Courier New" w:hAnsi="Courier New"/>
          <w:color w:val="C7254E"/>
          <w:sz w:val="18"/>
          <w:szCs w:val="18"/>
        </w:rPr>
        <w:t xml:space="preserve">DATABASE_URL=postgresql://user:pass@neon.db/support</w:t>
      </w:r>
    </w:p>
    <w:p>
      <w:pPr>
        <w:shd w:fill="F8F9FA" w:val="clear"/>
        <w:spacing w:after="60" w:before="60"/>
        <w:ind w:left="360"/>
      </w:pPr>
      <w:r>
        <w:rPr>
          <w:rFonts w:ascii="Courier New" w:cs="Courier New" w:eastAsia="Courier New" w:hAnsi="Courier New"/>
          <w:color w:val="C7254E"/>
          <w:sz w:val="18"/>
          <w:szCs w:val="18"/>
        </w:rPr>
        <w:t xml:space="preserve">REDIS_URL=redis://localhost:6379</w:t>
      </w:r>
    </w:p>
    <w:p>
      <w:pPr>
        <w:shd w:fill="F8F9FA" w:val="clear"/>
        <w:spacing w:after="60" w:before="60"/>
        <w:ind w:left="360"/>
      </w:pPr>
      <w:r>
        <w:rPr>
          <w:rFonts w:ascii="Courier New" w:cs="Courier New" w:eastAsia="Courier New" w:hAnsi="Courier New"/>
          <w:color w:val="C7254E"/>
          <w:sz w:val="18"/>
          <w:szCs w:val="18"/>
        </w:rPr>
        <w:t xml:space="preserve">CHROMA_HOST=localhost</w:t>
      </w:r>
    </w:p>
    <w:p>
      <w:pPr>
        <w:shd w:fill="F8F9FA" w:val="clear"/>
        <w:spacing w:after="60" w:before="60"/>
        <w:ind w:left="360"/>
      </w:pPr>
      <w:r>
        <w:rPr>
          <w:rFonts w:ascii="Courier New" w:cs="Courier New" w:eastAsia="Courier New" w:hAnsi="Courier New"/>
          <w:color w:val="C7254E"/>
          <w:sz w:val="18"/>
          <w:szCs w:val="18"/>
        </w:rPr>
        <w:t xml:space="preserve">CHROMA_PORT=8001</w:t>
      </w:r>
    </w:p>
    <w:p>
      <w:pPr>
        <w:shd w:fill="F8F9FA" w:val="clear"/>
        <w:spacing w:after="60" w:before="60"/>
        <w:ind w:left="360"/>
      </w:pPr>
      <w:r>
        <w:rPr>
          <w:rFonts w:ascii="Courier New" w:cs="Courier New" w:eastAsia="Courier New" w:hAnsi="Courier New"/>
          <w:color w:val="C7254E"/>
          <w:sz w:val="18"/>
          <w:szCs w:val="18"/>
        </w:rPr>
        <w:t xml:space="preserve">JWT_SECRET=&lt;strong-random-secret&gt;</w:t>
      </w:r>
    </w:p>
    <w:p>
      <w:pPr>
        <w:shd w:fill="F8F9FA" w:val="clear"/>
        <w:spacing w:after="60" w:before="60"/>
        <w:ind w:left="360"/>
      </w:pPr>
      <w:r>
        <w:rPr>
          <w:rFonts w:ascii="Courier New" w:cs="Courier New" w:eastAsia="Courier New" w:hAnsi="Courier New"/>
          <w:color w:val="C7254E"/>
          <w:sz w:val="18"/>
          <w:szCs w:val="18"/>
        </w:rPr>
        <w:t xml:space="preserve">JWT_ALGORITHM=HS256</w:t>
      </w:r>
    </w:p>
    <w:p>
      <w:pPr>
        <w:shd w:fill="F8F9FA" w:val="clear"/>
        <w:spacing w:after="60" w:before="60"/>
        <w:ind w:left="360"/>
      </w:pPr>
      <w:r>
        <w:rPr>
          <w:rFonts w:ascii="Courier New" w:cs="Courier New" w:eastAsia="Courier New" w:hAnsi="Courier New"/>
          <w:color w:val="C7254E"/>
          <w:sz w:val="18"/>
          <w:szCs w:val="18"/>
        </w:rPr>
        <w:t xml:space="preserve">JWT_EXPIRY_HOURS=1</w:t>
      </w:r>
    </w:p>
    <w:p>
      <w:pPr>
        <w:spacing w:after="0" w:before="0"/>
      </w:pPr>
      <w:r>
        <w:t xml:space="preserve"/>
      </w:r>
    </w:p>
    <w:p>
      <w:r>
        <w:br w:type="page"/>
      </w:r>
    </w:p>
    <w:p>
      <w:pPr>
        <w:pStyle w:val="Heading1"/>
        <w:spacing w:after="200" w:before="360"/>
      </w:pPr>
      <w:r>
        <w:rPr>
          <w:rFonts w:ascii="Arial" w:cs="Arial" w:eastAsia="Arial" w:hAnsi="Arial"/>
          <w:b/>
          <w:bCs/>
          <w:color w:val="1E3A5F"/>
          <w:sz w:val="36"/>
          <w:szCs w:val="36"/>
        </w:rPr>
        <w:t xml:space="preserve">10. Risks &amp; Mitigations</w:t>
      </w:r>
    </w:p>
    <w:p>
      <w:pPr>
        <w:pBdr>
          <w:bottom w:val="single" w:color="2E75B6" w:sz="6" w:space="1"/>
        </w:pBdr>
        <w:spacing w:after="160" w:before="8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Risk</w:t>
            </w:r>
          </w:p>
        </w:tc>
        <w:tc>
          <w:tcPr>
            <w:tcW w:type="dxa" w:w="15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Severity</w:t>
            </w:r>
          </w:p>
        </w:tc>
        <w:tc>
          <w:tcPr>
            <w:tcW w:type="dxa" w:w="52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Mitigation</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LLM Hallucination</w:t>
            </w:r>
          </w:p>
        </w:tc>
        <w:tc>
          <w:tcPr>
            <w:tcW w:type="dxa" w:w="1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High</w:t>
            </w:r>
          </w:p>
        </w:tc>
        <w:tc>
          <w:tcPr>
            <w:tcW w:type="dxa" w:w="52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Grounding score check + RAG context anchoring; fallback if no chunk passes threshold</w:t>
            </w:r>
          </w:p>
        </w:tc>
      </w:tr>
      <w:tr>
        <w:tc>
          <w:tcPr>
            <w:tcW w:type="dxa" w:w="26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High Latency on AI Path</w:t>
            </w:r>
          </w:p>
        </w:tc>
        <w:tc>
          <w:tcPr>
            <w:tcW w:type="dxa" w:w="15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Medium</w:t>
            </w:r>
          </w:p>
        </w:tc>
        <w:tc>
          <w:tcPr>
            <w:tcW w:type="dxa" w:w="52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Async processing via Celery; streaming response to frontend; caching repeated queries</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Incorrect Escalation</w:t>
            </w:r>
          </w:p>
        </w:tc>
        <w:tc>
          <w:tcPr>
            <w:tcW w:type="dxa" w:w="1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Medium</w:t>
            </w:r>
          </w:p>
        </w:tc>
        <w:tc>
          <w:tcPr>
            <w:tcW w:type="dxa" w:w="52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Confidence thresholds tuned on real data; human override always available to agents</w:t>
            </w:r>
          </w:p>
        </w:tc>
      </w:tr>
      <w:tr>
        <w:tc>
          <w:tcPr>
            <w:tcW w:type="dxa" w:w="26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ChromaDB Data Loss</w:t>
            </w:r>
          </w:p>
        </w:tc>
        <w:tc>
          <w:tcPr>
            <w:tcW w:type="dxa" w:w="15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Low</w:t>
            </w:r>
          </w:p>
        </w:tc>
        <w:tc>
          <w:tcPr>
            <w:tcW w:type="dxa" w:w="52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Nightly backup of ./chroma_db/ volume to S3; re-indexing script maintained</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JWT Token Leakage</w:t>
            </w:r>
          </w:p>
        </w:tc>
        <w:tc>
          <w:tcPr>
            <w:tcW w:type="dxa" w:w="1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Low</w:t>
            </w:r>
          </w:p>
        </w:tc>
        <w:tc>
          <w:tcPr>
            <w:tcW w:type="dxa" w:w="52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httpOnly cookie storage; short expiry (1 hr); refresh token rotation</w:t>
            </w:r>
          </w:p>
        </w:tc>
      </w:tr>
      <w:tr>
        <w:tc>
          <w:tcPr>
            <w:tcW w:type="dxa" w:w="26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SLA Timer Drift (Redis TTL)</w:t>
            </w:r>
          </w:p>
        </w:tc>
        <w:tc>
          <w:tcPr>
            <w:tcW w:type="dxa" w:w="150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Low</w:t>
            </w:r>
          </w:p>
        </w:tc>
        <w:tc>
          <w:tcPr>
            <w:tcW w:type="dxa" w:w="526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Celery scheduled verification every 60 s as secondary check; SLA events in DB</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Knowledge Base Staleness</w:t>
            </w:r>
          </w:p>
        </w:tc>
        <w:tc>
          <w:tcPr>
            <w:tcW w:type="dxa" w:w="1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Medium</w:t>
            </w:r>
          </w:p>
        </w:tc>
        <w:tc>
          <w:tcPr>
            <w:tcW w:type="dxa" w:w="52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Admin notification when chunk age &gt; 30 days; re-indexing pipeline via admin API</w:t>
            </w:r>
          </w:p>
        </w:tc>
      </w:tr>
    </w:tbl>
    <w:p>
      <w:pPr>
        <w:spacing w:after="0" w:before="0"/>
      </w:pPr>
      <w:r>
        <w:t xml:space="preserve"/>
      </w:r>
    </w:p>
    <w:p>
      <w:r>
        <w:br w:type="page"/>
      </w:r>
    </w:p>
    <w:p>
      <w:pPr>
        <w:pStyle w:val="Heading1"/>
        <w:spacing w:after="200" w:before="360"/>
      </w:pPr>
      <w:r>
        <w:rPr>
          <w:rFonts w:ascii="Arial" w:cs="Arial" w:eastAsia="Arial" w:hAnsi="Arial"/>
          <w:b/>
          <w:bCs/>
          <w:color w:val="1E3A5F"/>
          <w:sz w:val="36"/>
          <w:szCs w:val="36"/>
        </w:rPr>
        <w:t xml:space="preserve">11. Glossary</w:t>
      </w:r>
    </w:p>
    <w:p>
      <w:pPr>
        <w:pBdr>
          <w:bottom w:val="single" w:color="2E75B6" w:sz="6" w:space="1"/>
        </w:pBdr>
        <w:spacing w:after="160" w:before="8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24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RAG</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Retrieval-Augmented Generation — LLM generation grounded in retrieved document chunks</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SLA</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Service Level Agreement — a defined time window for resolving a support ticket</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RBAC</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Role-Based Access Control — restricting system access based on user role</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Embedding</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A dense numerical vector representing the semantic meaning of a text</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ChromaDB</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Open-source vector database for storing and querying text embeddings</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Celery</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Python distributed task queue for asynchronous background processing</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LLM-as-judge</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Technique where an LLM evaluates another LLM's output using a rubric</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Cosine Similarity</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Metric to measure semantic closeness between two embedding vectors</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JWT</w:t>
            </w:r>
          </w:p>
        </w:tc>
        <w:tc>
          <w:tcPr>
            <w:tcW w:type="dxa" w:w="62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JSON Web Token — compact, signed token for stateless authentication</w:t>
            </w:r>
          </w:p>
        </w:tc>
      </w:tr>
      <w:tr>
        <w:tc>
          <w:tcPr>
            <w:tcW w:type="dxa" w:w="312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p95 Latency</w:t>
            </w:r>
          </w:p>
        </w:tc>
        <w:tc>
          <w:tcPr>
            <w:tcW w:type="dxa" w:w="6240"/>
            <w:tcBorders>
              <w:top w:val="single" w:color="C8D8E8" w:sz="1"/>
              <w:left w:val="single" w:color="C8D8E8" w:sz="1"/>
              <w:bottom w:val="single" w:color="C8D8E8" w:sz="1"/>
              <w:right w:val="single" w:color="C8D8E8" w:sz="1"/>
            </w:tcBorders>
            <w:shd w:fill="F2F7FB" w:val="clear"/>
            <w:tcMar>
              <w:top w:type="dxa" w:w="80"/>
              <w:left w:type="dxa" w:w="140"/>
              <w:bottom w:type="dxa" w:w="80"/>
              <w:right w:type="dxa" w:w="140"/>
            </w:tcMar>
          </w:tcPr>
          <w:p>
            <w:r>
              <w:rPr>
                <w:rFonts w:ascii="Arial" w:cs="Arial" w:eastAsia="Arial" w:hAnsi="Arial"/>
                <w:color w:val="1A1A2E"/>
                <w:sz w:val="21"/>
                <w:szCs w:val="21"/>
              </w:rPr>
              <w:t xml:space="preserve">The latency below which 95% of requests are served; a performance SLO measure</w:t>
            </w:r>
          </w:p>
        </w:tc>
      </w:tr>
    </w:tbl>
    <w:p>
      <w:pPr>
        <w:spacing w:after="0" w:before="120"/>
      </w:pPr>
      <w:r>
        <w:t xml:space="preserve"/>
      </w:r>
    </w:p>
    <w:p>
      <w:pPr>
        <w:pBdr>
          <w:bottom w:val="single" w:color="1E3A5F" w:sz="12" w:space="1"/>
        </w:pBdr>
        <w:spacing w:after="240" w:before="160"/>
      </w:pPr>
      <w:r>
        <w:t xml:space="preserve"/>
      </w:r>
    </w:p>
    <w:p>
      <w:pPr>
        <w:spacing w:after="120" w:before="120"/>
        <w:jc w:val="center"/>
      </w:pPr>
      <w:r>
        <w:rPr>
          <w:rFonts w:ascii="Arial" w:cs="Arial" w:eastAsia="Arial" w:hAnsi="Arial"/>
          <w:i/>
          <w:iCs/>
          <w:color w:val="888888"/>
          <w:sz w:val="20"/>
          <w:szCs w:val="20"/>
        </w:rPr>
        <w:t xml:space="preserve">End of Document — AI Customer Support Automation System Architecture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after="0" w:before="80"/>
    </w:pPr>
    <w:r>
      <w:rPr>
        <w:rFonts w:ascii="Arial" w:cs="Arial" w:eastAsia="Arial" w:hAnsi="Arial"/>
        <w:color w:val="888888"/>
        <w:sz w:val="18"/>
        <w:szCs w:val="18"/>
      </w:rPr>
      <w:t xml:space="preserve">Tejomayee | Anurag University</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80" w:before="0"/>
    </w:pPr>
    <w:r>
      <w:rPr>
        <w:rFonts w:ascii="Arial" w:cs="Arial" w:eastAsia="Arial" w:hAnsi="Arial"/>
        <w:color w:val="888888"/>
        <w:sz w:val="18"/>
        <w:szCs w:val="18"/>
      </w:rPr>
      <w:t xml:space="preserve">AI Customer Support Automation — System Architecture &amp; Design</w:t>
    </w:r>
    <w:r>
      <w:rPr>
        <w:rFonts w:ascii="Arial" w:cs="Arial" w:eastAsia="Arial" w:hAnsi="Arial"/>
        <w:sz w:val="18"/>
        <w:szCs w:val="18"/>
      </w:rPr>
      <w:t xml:space="preserve">	</w:t>
    </w:r>
    <w:r>
      <w:rPr>
        <w:rFonts w:ascii="Arial" w:cs="Arial" w:eastAsia="Arial" w:hAnsi="Arial"/>
        <w:i/>
        <w:iCs/>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2026-06-07T08:07:09.739Z</dcterms:created>
  <dcterms:modified xsi:type="dcterms:W3CDTF">2026-06-07T08:07:09.739Z</dcterms:modified>
</cp:coreProperties>
</file>

<file path=docProps/custom.xml><?xml version="1.0" encoding="utf-8"?>
<Properties xmlns="http://schemas.openxmlformats.org/officeDocument/2006/custom-properties" xmlns:vt="http://schemas.openxmlformats.org/officeDocument/2006/docPropsVTypes"/>
</file>