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color w:val="1f1f1f"/>
          <w:sz w:val="19"/>
          <w:szCs w:val="19"/>
        </w:rPr>
      </w:pPr>
      <w:bookmarkStart w:colFirst="0" w:colLast="0" w:name="_tb1pxg3tq4kf" w:id="0"/>
      <w:bookmarkEnd w:id="0"/>
      <w:r w:rsidDel="00000000" w:rsidR="00000000" w:rsidRPr="00000000">
        <w:rPr>
          <w:rFonts w:ascii="Open Sans" w:cs="Open Sans" w:eastAsia="Open Sans" w:hAnsi="Open Sans"/>
          <w:sz w:val="50"/>
          <w:szCs w:val="50"/>
          <w:rtl w:val="0"/>
        </w:rPr>
        <w:t xml:space="preserve">MAD 1 Project – Vehicle Parking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Name:</w:t>
        <w:tab/>
        <w:tab/>
        <w:t xml:space="preserve">Aryan Maini 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1f1f1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f1f1f"/>
          <w:sz w:val="24"/>
          <w:szCs w:val="24"/>
          <w:rtl w:val="0"/>
        </w:rPr>
        <w:t xml:space="preserve">Roll Number: </w:t>
        <w:tab/>
        <w:t xml:space="preserve">23f2000224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1f1f1f"/>
          <w:sz w:val="24"/>
          <w:szCs w:val="24"/>
          <w:rtl w:val="0"/>
        </w:rPr>
        <w:t xml:space="preserve">Student Email:</w:t>
        <w:tab/>
        <w:t xml:space="preserve">23f2000224@ds.study.iitm.ac.in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4f6a6gnrsxz8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This vehicle parking application manages parking lots, spots, facilitating ticket booking and tracking, all built with Flask, Jinja2, SQLite, and SQLAlchemy.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1f1f1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4"/>
          <w:szCs w:val="24"/>
          <w:rtl w:val="0"/>
        </w:rPr>
        <w:t xml:space="preserve">AI Usage: </w:t>
      </w:r>
      <w:r w:rsidDel="00000000" w:rsidR="00000000" w:rsidRPr="00000000">
        <w:rPr>
          <w:rFonts w:ascii="Open Sans" w:cs="Open Sans" w:eastAsia="Open Sans" w:hAnsi="Open Sans"/>
          <w:color w:val="1f1f1f"/>
          <w:sz w:val="24"/>
          <w:szCs w:val="24"/>
          <w:rtl w:val="0"/>
        </w:rPr>
        <w:t xml:space="preserve">20% AI was used to generate verbose code inside routes and Jinja files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color w:val="1f1f1f"/>
          <w:sz w:val="34"/>
          <w:szCs w:val="34"/>
        </w:rPr>
      </w:pPr>
      <w:bookmarkStart w:colFirst="0" w:colLast="0" w:name="_koxhvksjgeye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1f1f1f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A Python-based server framework used for the application backend.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1"/>
          <w:szCs w:val="21"/>
          <w:rtl w:val="0"/>
        </w:rPr>
        <w:t xml:space="preserve">Jinja2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A templating engine used to render HTML templates for dynamic web pages.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1"/>
          <w:szCs w:val="21"/>
          <w:rtl w:val="0"/>
        </w:rPr>
        <w:t xml:space="preserve">SQLite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A lightweight, file-based database used for the application's data storage.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1"/>
          <w:szCs w:val="21"/>
          <w:rtl w:val="0"/>
        </w:rPr>
        <w:t xml:space="preserve">SQLAlchemy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An Object Relational Mapper (ORM) that facilitates communication between Python programs and databases, abstracting SQL operations.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color w:val="1f1f1f"/>
          <w:sz w:val="34"/>
          <w:szCs w:val="34"/>
        </w:rPr>
      </w:pPr>
      <w:bookmarkStart w:colFirst="0" w:colLast="0" w:name="_1vkmbjtyf75r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1f1f1f"/>
          <w:sz w:val="34"/>
          <w:szCs w:val="34"/>
          <w:rtl w:val="0"/>
        </w:rPr>
        <w:t xml:space="preserve">Architecture and Features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Open Sans" w:cs="Open Sans" w:eastAsia="Open Sans" w:hAnsi="Open Sans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The application's structure is organized for clarity and maintainability: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88038"/>
          <w:sz w:val="21"/>
          <w:szCs w:val="21"/>
          <w:rtl w:val="0"/>
        </w:rPr>
        <w:t xml:space="preserve">templates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Contains all HTML web page files, separated for admin and user interfaces.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8803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Stores static assets like CSS files.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88038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Manages database definitions (</w:t>
      </w:r>
      <w:r w:rsidDel="00000000" w:rsidR="00000000" w:rsidRPr="00000000">
        <w:rPr>
          <w:rFonts w:ascii="Open Sans" w:cs="Open Sans" w:eastAsia="Open Sans" w:hAnsi="Open Sans"/>
          <w:color w:val="188038"/>
          <w:sz w:val="21"/>
          <w:szCs w:val="21"/>
          <w:rtl w:val="0"/>
        </w:rPr>
        <w:t xml:space="preserve">models.py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), SQLAlchemy initialization (</w:t>
      </w:r>
      <w:r w:rsidDel="00000000" w:rsidR="00000000" w:rsidRPr="00000000">
        <w:rPr>
          <w:rFonts w:ascii="Open Sans" w:cs="Open Sans" w:eastAsia="Open Sans" w:hAnsi="Open Sans"/>
          <w:color w:val="188038"/>
          <w:sz w:val="21"/>
          <w:szCs w:val="21"/>
          <w:rtl w:val="0"/>
        </w:rPr>
        <w:t xml:space="preserve">db.py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), and data population (</w:t>
      </w:r>
      <w:r w:rsidDel="00000000" w:rsidR="00000000" w:rsidRPr="00000000">
        <w:rPr>
          <w:rFonts w:ascii="Open Sans" w:cs="Open Sans" w:eastAsia="Open Sans" w:hAnsi="Open Sans"/>
          <w:color w:val="188038"/>
          <w:sz w:val="21"/>
          <w:szCs w:val="21"/>
          <w:rtl w:val="0"/>
        </w:rPr>
        <w:t xml:space="preserve">populate.py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88038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Implements route handlers, with distinct files for general, admin, and user logic.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88038"/>
          <w:sz w:val="21"/>
          <w:szCs w:val="21"/>
          <w:rtl w:val="0"/>
        </w:rPr>
        <w:t xml:space="preserve">app.py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The main entry point, responsible for Flask app creation and controller registration.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88038"/>
          <w:sz w:val="21"/>
          <w:szCs w:val="21"/>
          <w:rtl w:val="0"/>
        </w:rPr>
        <w:t xml:space="preserve">config.py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Holds environment-specific configuration settings.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88038"/>
          <w:sz w:val="21"/>
          <w:szCs w:val="21"/>
          <w:rtl w:val="0"/>
        </w:rPr>
        <w:t xml:space="preserve">requirements.txt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Lists all necessary Python dependencies.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Uses </w:t>
      </w:r>
      <w:r w:rsidDel="00000000" w:rsidR="00000000" w:rsidRPr="00000000">
        <w:rPr>
          <w:rFonts w:ascii="Open Sans" w:cs="Open Sans" w:eastAsia="Open Sans" w:hAnsi="Open Sans"/>
          <w:color w:val="188038"/>
          <w:sz w:val="21"/>
          <w:szCs w:val="21"/>
          <w:rtl w:val="0"/>
        </w:rPr>
        <w:t xml:space="preserve">instance/parking_lot.db.sqlite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 with SQLAlchemy for data persistence.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Open Sans" w:cs="Open Sans" w:eastAsia="Open Sans" w:hAnsi="Open Sans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The application offers a comprehensive set of functionalities: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1"/>
          <w:szCs w:val="21"/>
          <w:rtl w:val="0"/>
        </w:rPr>
        <w:t xml:space="preserve">User Management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Supports user signup, login with validation, and profile viewing with basic stats.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1"/>
          <w:szCs w:val="21"/>
          <w:rtl w:val="0"/>
        </w:rPr>
        <w:t xml:space="preserve">Parking Management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Allows admins to create, edit, and view parking lots and spots, while users can view available spots.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1"/>
          <w:szCs w:val="21"/>
          <w:rtl w:val="0"/>
        </w:rPr>
        <w:t xml:space="preserve">Booking System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Enables users to book and release parking spots.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1"/>
          <w:szCs w:val="21"/>
          <w:rtl w:val="0"/>
        </w:rPr>
        <w:t xml:space="preserve">Admin Tools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Provides an admin dashboard for user management, summaries, and oversight of parking lot usage.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1"/>
          <w:szCs w:val="21"/>
          <w:rtl w:val="0"/>
        </w:rPr>
        <w:t xml:space="preserve">Search &amp; Reporting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Includes search functionality for users and admins, alongside summary and reporting features for parking activity.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sz w:val="21"/>
          <w:szCs w:val="21"/>
          <w:rtl w:val="0"/>
        </w:rPr>
        <w:t xml:space="preserve">Security &amp; Interface</w:t>
      </w:r>
      <w:r w:rsidDel="00000000" w:rsidR="00000000" w:rsidRPr="00000000">
        <w:rPr>
          <w:rFonts w:ascii="Open Sans" w:cs="Open Sans" w:eastAsia="Open Sans" w:hAnsi="Open Sans"/>
          <w:color w:val="1f1f1f"/>
          <w:sz w:val="21"/>
          <w:szCs w:val="21"/>
          <w:rtl w:val="0"/>
        </w:rPr>
        <w:t xml:space="preserve">: Features secure session management and a responsive web interface with distinct navigations for users and admins.</w:t>
      </w:r>
    </w:p>
    <w:p w:rsidR="00000000" w:rsidDel="00000000" w:rsidP="00000000" w:rsidRDefault="00000000" w:rsidRPr="00000000" w14:paraId="0000001F">
      <w:pPr>
        <w:pStyle w:val="Heading1"/>
        <w:spacing w:before="4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z9h24ygtx4ar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Database Schema Design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3"/>
        </w:numPr>
        <w:spacing w:after="0" w:afterAutospacing="0" w:before="240" w:lineRule="auto"/>
        <w:ind w:left="720" w:hanging="360"/>
        <w:rPr>
          <w:b w:val="0"/>
          <w:sz w:val="20"/>
          <w:szCs w:val="20"/>
        </w:rPr>
      </w:pPr>
      <w:bookmarkStart w:colFirst="0" w:colLast="0" w:name="_sl69k5orrn6h" w:id="5"/>
      <w:bookmarkEnd w:id="5"/>
      <w:r w:rsidDel="00000000" w:rsidR="00000000" w:rsidRPr="00000000">
        <w:rPr>
          <w:sz w:val="20"/>
          <w:szCs w:val="20"/>
          <w:rtl w:val="0"/>
        </w:rPr>
        <w:t xml:space="preserve">User:</w:t>
      </w:r>
      <w:r w:rsidDel="00000000" w:rsidR="00000000" w:rsidRPr="00000000">
        <w:rPr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username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password_hash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fullname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address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pincode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is_admin</w:t>
      </w:r>
      <w:r w:rsidDel="00000000" w:rsidR="00000000" w:rsidRPr="00000000">
        <w:rPr>
          <w:b w:val="0"/>
          <w:sz w:val="20"/>
          <w:szCs w:val="20"/>
          <w:rtl w:val="0"/>
        </w:rPr>
        <w:t xml:space="preserve">. Links to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Ticket</w:t>
      </w:r>
      <w:r w:rsidDel="00000000" w:rsidR="00000000" w:rsidRPr="00000000">
        <w:rPr>
          <w:b w:val="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sl69k5orrn6h" w:id="5"/>
      <w:bookmarkEnd w:id="5"/>
      <w:r w:rsidDel="00000000" w:rsidR="00000000" w:rsidRPr="00000000">
        <w:rPr>
          <w:sz w:val="20"/>
          <w:szCs w:val="20"/>
          <w:rtl w:val="0"/>
        </w:rPr>
        <w:t xml:space="preserve">ParkingLot:</w:t>
      </w:r>
      <w:r w:rsidDel="00000000" w:rsidR="00000000" w:rsidRPr="00000000">
        <w:rPr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prime_location_name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address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pin_code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maximum_number_of_spots</w:t>
      </w:r>
      <w:r w:rsidDel="00000000" w:rsidR="00000000" w:rsidRPr="00000000">
        <w:rPr>
          <w:b w:val="0"/>
          <w:sz w:val="20"/>
          <w:szCs w:val="20"/>
          <w:rtl w:val="0"/>
        </w:rPr>
        <w:t xml:space="preserve">. Links to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ParkingSpot</w:t>
      </w:r>
      <w:r w:rsidDel="00000000" w:rsidR="00000000" w:rsidRPr="00000000">
        <w:rPr>
          <w:b w:val="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sl69k5orrn6h" w:id="5"/>
      <w:bookmarkEnd w:id="5"/>
      <w:r w:rsidDel="00000000" w:rsidR="00000000" w:rsidRPr="00000000">
        <w:rPr>
          <w:sz w:val="20"/>
          <w:szCs w:val="20"/>
          <w:rtl w:val="0"/>
        </w:rPr>
        <w:t xml:space="preserve">ParkingSpot:</w:t>
      </w:r>
      <w:r w:rsidDel="00000000" w:rsidR="00000000" w:rsidRPr="00000000">
        <w:rPr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lot_id</w:t>
      </w:r>
      <w:r w:rsidDel="00000000" w:rsidR="00000000" w:rsidRPr="00000000">
        <w:rPr>
          <w:b w:val="0"/>
          <w:sz w:val="20"/>
          <w:szCs w:val="20"/>
          <w:rtl w:val="0"/>
        </w:rPr>
        <w:t xml:space="preserve"> (Foreign Key),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status</w:t>
      </w:r>
      <w:r w:rsidDel="00000000" w:rsidR="00000000" w:rsidRPr="00000000">
        <w:rPr>
          <w:b w:val="0"/>
          <w:sz w:val="20"/>
          <w:szCs w:val="20"/>
          <w:rtl w:val="0"/>
        </w:rPr>
        <w:t xml:space="preserve"> (default 'A' as in Available). Links to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Ticket</w:t>
      </w:r>
      <w:r w:rsidDel="00000000" w:rsidR="00000000" w:rsidRPr="00000000">
        <w:rPr>
          <w:b w:val="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3"/>
        </w:numPr>
        <w:spacing w:after="240" w:before="0" w:beforeAutospacing="0" w:lineRule="auto"/>
        <w:ind w:left="720" w:hanging="360"/>
        <w:rPr>
          <w:b w:val="0"/>
          <w:sz w:val="20"/>
          <w:szCs w:val="20"/>
        </w:rPr>
      </w:pPr>
      <w:bookmarkStart w:colFirst="0" w:colLast="0" w:name="_jxek2s15y2tt" w:id="6"/>
      <w:bookmarkEnd w:id="6"/>
      <w:r w:rsidDel="00000000" w:rsidR="00000000" w:rsidRPr="00000000">
        <w:rPr>
          <w:sz w:val="20"/>
          <w:szCs w:val="20"/>
          <w:rtl w:val="0"/>
        </w:rPr>
        <w:t xml:space="preserve">Ticket:</w:t>
      </w:r>
      <w:r w:rsidDel="00000000" w:rsidR="00000000" w:rsidRPr="00000000">
        <w:rPr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id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active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spot_id</w:t>
      </w:r>
      <w:r w:rsidDel="00000000" w:rsidR="00000000" w:rsidRPr="00000000">
        <w:rPr>
          <w:b w:val="0"/>
          <w:sz w:val="20"/>
          <w:szCs w:val="20"/>
          <w:rtl w:val="0"/>
        </w:rPr>
        <w:t xml:space="preserve"> (Foreign Key),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user_id</w:t>
      </w:r>
      <w:r w:rsidDel="00000000" w:rsidR="00000000" w:rsidRPr="00000000">
        <w:rPr>
          <w:b w:val="0"/>
          <w:sz w:val="20"/>
          <w:szCs w:val="20"/>
          <w:rtl w:val="0"/>
        </w:rPr>
        <w:t xml:space="preserve"> (Foreign Key),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vehicle_number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parking_timestamp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leaving_timestamp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duration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total_cost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sz w:val="20"/>
          <w:szCs w:val="20"/>
          <w:rtl w:val="0"/>
        </w:rPr>
        <w:t xml:space="preserve">parking_cost_per_unit_time</w:t>
      </w:r>
      <w:r w:rsidDel="00000000" w:rsidR="00000000" w:rsidRPr="00000000">
        <w:rPr>
          <w:b w:val="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4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hlirl7rhq24f" w:id="7"/>
      <w:bookmarkEnd w:id="7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Video</w:t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https://drive.google.com/file/d/1QabZI_HdwO1yfLNfxtpM3-7ozsTi2zmI/view?usp=sharing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pen Sans" w:cs="Open Sans" w:eastAsia="Open Sans" w:hAnsi="Open Sans"/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abZI_HdwO1yfLNfxtpM3-7ozsTi2zmI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