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APEX HEALTHTECH - CLINICAL STRATIFICATION  •  INITIAL DRAFT (STAGE 1)</w:t>
      </w:r>
    </w:p>
    <w:p>
      <w:pPr>
        <w:spacing w:after="40"/>
      </w:pPr>
      <w:r>
        <w:rPr>
          <w:rFonts w:ascii="Calibri" w:hAnsi="Calibri"/>
          <w:b/>
          <w:color w:val="0EA5E9"/>
          <w:sz w:val="48"/>
        </w:rPr>
        <w:t>APEX-CLIN System Architecture &amp; Governance Blueprint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Preliminary Draft Specification for Apex Therapeutics &amp; Genomics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Apex Therapeutics &amp; Genomics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v0.1-draft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Initial Draft (Stage 1)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30"/>
        </w:rPr>
        <w:t>1. Strategic Mission &amp; Problem Statement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Build an automated genomic biomarker cohort stratification platform for Oncology Phase II clinical trials. Ingest somatic variant call formats (VCF), EHR clinical records, and Kaplan-Meier survival data to match qualifying patient cohorts against FDA trial inclusion protocols, accelerating trial patient recruitment by 60%.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Automate manual legacy workflows with high-availability microservices.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Enforce strict regulatory compliance and audit trail traceability.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Achieve sub-second latency SLA across distributed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30"/>
        </w:rPr>
        <w:t>2. Ingestion &amp; Invariant Requirements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System ingress pipeline specifications for real-time telemetry and structured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SLA</w:t>
            </w:r>
          </w:p>
        </w:tc>
        <w:tc>
          <w:tcPr>
            <w:tcW w:type="dxa" w:w="2340"/>
            <w:shd w:fill="0ea5e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Tolerance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Ingestion Gateway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&lt;80ms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10,000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Multi-AZ Active/Active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Feature Extraction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&lt;150ms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5,000 evt/sec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Automatic Retry &amp; DLQ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Inference 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&lt;120ms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2,500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Batching (PyTorch)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Apex Therapeutics &amp; Genomics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INITIAL DRAFT (STAGE 1)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