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Detached Warehouse Bukit Jelutong 5.3Acre, Shah Alam</w:t>
        <w:br w:type="textWrapping"/>
        <w:br w:type="textWrapping"/>
      </w:r>
      <w:r w:rsidDel="00000000" w:rsidR="00000000" w:rsidRPr="00000000">
        <w:rPr>
          <w:rtl w:val="0"/>
        </w:rPr>
        <w:t xml:space="preserve">PROPERTY DETAILS :</w:t>
        <w:br w:type="textWrapping"/>
        <w:t xml:space="preserve">- Land size: 241,888sf</w:t>
        <w:br w:type="textWrapping"/>
        <w:t xml:space="preserve">- Built up: 143,864sf approx</w:t>
        <w:br w:type="textWrapping"/>
        <w:t xml:space="preserve">- Warehouse : 117,707sf</w:t>
        <w:br w:type="textWrapping"/>
        <w:t xml:space="preserve">- Office : Grd 26,157sf</w:t>
        <w:br w:type="textWrapping"/>
        <w:t xml:space="preserve">- Power Supply: 300amp</w:t>
        <w:br w:type="textWrapping"/>
        <w:t xml:space="preserve">- Floor Loading: 10tonne/m2</w:t>
        <w:br w:type="textWrapping"/>
        <w:t xml:space="preserve">- Ceiling Height : 40ft</w:t>
        <w:br w:type="textWrapping"/>
        <w:t xml:space="preserve">- Carpark: 40</w:t>
        <w:br w:type="textWrapping"/>
        <w:t xml:space="preserve">- Overhead crane 5-10tonne</w:t>
        <w:br w:type="textWrapping"/>
        <w:t xml:space="preserve">- Loading Bay: 15 bays</w:t>
        <w:br w:type="textWrapping"/>
        <w:br w:type="textWrapping"/>
        <w:t xml:space="preserve">Asking Rental: RM348,888 @ RM2.50psf</w:t>
        <w:br w:type="textWrapping"/>
        <w:t xml:space="preserve">Asking Sale: RM88.8M - RM100M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BJ002 FOR RENT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