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Detached Warehouse Factory, Bestari Jaya, Jalan Bakti, Ijok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Share Land</w:t>
        <w:br w:type="textWrapping"/>
        <w:t xml:space="preserve">- Land size: 4 acre,</w:t>
        <w:br w:type="textWrapping"/>
        <w:t xml:space="preserve">- Built up: 60,000sf approx</w:t>
        <w:br w:type="textWrapping"/>
        <w:t xml:space="preserve">- Power Supply: up to 800amp</w:t>
        <w:br w:type="textWrapping"/>
        <w:t xml:space="preserve">- Floor Loading: 1.5tonne/m2</w:t>
        <w:br w:type="textWrapping"/>
        <w:t xml:space="preserve">- Ceiling Height : 30 ft</w:t>
        <w:br w:type="textWrapping"/>
        <w:br w:type="textWrapping"/>
        <w:t xml:space="preserve">Asking Rental: RM1.40psf nego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IJ 002 FOR SALE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