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0D695A" w:rsidRDefault="000D695A" w:rsidP="000D695A">
      <w:r w:rsidRPr="000D695A">
        <w:rPr>
          <w:sz w:val="20"/>
          <w:szCs w:val="20"/>
        </w:rPr>
        <w:t>WTS</w:t>
      </w:r>
      <w:r w:rsidRPr="000D695A">
        <w:rPr>
          <w:sz w:val="20"/>
          <w:szCs w:val="20"/>
        </w:rPr>
        <w:br/>
      </w:r>
      <w:r w:rsidRPr="000D695A">
        <w:rPr>
          <w:sz w:val="20"/>
          <w:szCs w:val="20"/>
        </w:rPr>
        <w:br/>
        <w:t>New 2 Storey Detached Factory For Sale – Banting</w:t>
      </w:r>
      <w:r w:rsidRPr="000D695A">
        <w:rPr>
          <w:sz w:val="20"/>
          <w:szCs w:val="20"/>
        </w:rPr>
        <w:br/>
      </w:r>
      <w:r w:rsidRPr="000D695A">
        <w:rPr>
          <w:sz w:val="20"/>
          <w:szCs w:val="20"/>
        </w:rPr>
        <w:br/>
        <w:t>PROPERTY DETAILS:</w:t>
      </w:r>
      <w:r w:rsidRPr="000D695A">
        <w:rPr>
          <w:sz w:val="20"/>
          <w:szCs w:val="20"/>
        </w:rPr>
        <w:br/>
        <w:t xml:space="preserve">Land Area: 69,870 </w:t>
      </w:r>
      <w:proofErr w:type="spellStart"/>
      <w:r w:rsidRPr="000D695A">
        <w:rPr>
          <w:sz w:val="20"/>
          <w:szCs w:val="20"/>
        </w:rPr>
        <w:t>sqft</w:t>
      </w:r>
      <w:proofErr w:type="spellEnd"/>
      <w:r w:rsidRPr="000D695A">
        <w:rPr>
          <w:sz w:val="20"/>
          <w:szCs w:val="20"/>
        </w:rPr>
        <w:br/>
        <w:t xml:space="preserve">Built-up: 45,936 </w:t>
      </w:r>
      <w:proofErr w:type="spellStart"/>
      <w:r w:rsidRPr="000D695A">
        <w:rPr>
          <w:sz w:val="20"/>
          <w:szCs w:val="20"/>
        </w:rPr>
        <w:t>sqft</w:t>
      </w:r>
      <w:proofErr w:type="spellEnd"/>
      <w:r w:rsidRPr="000D695A">
        <w:rPr>
          <w:sz w:val="20"/>
          <w:szCs w:val="20"/>
        </w:rPr>
        <w:br/>
        <w:t>Eave Height: 10m</w:t>
      </w:r>
      <w:r w:rsidRPr="000D695A">
        <w:rPr>
          <w:sz w:val="20"/>
          <w:szCs w:val="20"/>
        </w:rPr>
        <w:br/>
        <w:t>Power Supply: 1000 amp</w:t>
      </w:r>
      <w:r w:rsidRPr="000D695A">
        <w:rPr>
          <w:sz w:val="20"/>
          <w:szCs w:val="20"/>
        </w:rPr>
        <w:br/>
      </w:r>
      <w:r w:rsidRPr="000D695A">
        <w:rPr>
          <w:sz w:val="20"/>
          <w:szCs w:val="20"/>
        </w:rPr>
        <w:br/>
        <w:t>KEY ADVANTAGES</w:t>
      </w:r>
      <w:r w:rsidRPr="000D695A">
        <w:rPr>
          <w:sz w:val="20"/>
          <w:szCs w:val="20"/>
        </w:rPr>
        <w:br/>
        <w:t>Located within a Green Industrial Hub</w:t>
      </w:r>
      <w:r w:rsidRPr="000D695A">
        <w:rPr>
          <w:sz w:val="20"/>
          <w:szCs w:val="20"/>
        </w:rPr>
        <w:br/>
        <w:t>Ready-built – Save time on construction</w:t>
      </w:r>
      <w:r w:rsidRPr="000D695A">
        <w:rPr>
          <w:sz w:val="20"/>
          <w:szCs w:val="20"/>
        </w:rPr>
        <w:br/>
        <w:t>Freehold tenure</w:t>
      </w:r>
      <w:r w:rsidRPr="000D695A">
        <w:rPr>
          <w:sz w:val="20"/>
          <w:szCs w:val="20"/>
        </w:rPr>
        <w:br/>
        <w:t>Strategic location with excellent connectivity</w:t>
      </w:r>
      <w:r w:rsidRPr="000D695A">
        <w:rPr>
          <w:sz w:val="20"/>
          <w:szCs w:val="20"/>
        </w:rPr>
        <w:br/>
        <w:t>Cost-efficient – Better value vs building from scratch</w:t>
      </w:r>
      <w:r w:rsidRPr="000D695A">
        <w:rPr>
          <w:sz w:val="20"/>
          <w:szCs w:val="20"/>
        </w:rPr>
        <w:br/>
      </w:r>
      <w:r w:rsidRPr="000D695A">
        <w:rPr>
          <w:sz w:val="20"/>
          <w:szCs w:val="20"/>
        </w:rPr>
        <w:br/>
        <w:t xml:space="preserve">RM 19,335,000 (RM 420 </w:t>
      </w:r>
      <w:proofErr w:type="spellStart"/>
      <w:r w:rsidRPr="000D695A">
        <w:rPr>
          <w:sz w:val="20"/>
          <w:szCs w:val="20"/>
        </w:rPr>
        <w:t>psf</w:t>
      </w:r>
      <w:proofErr w:type="spellEnd"/>
      <w:r w:rsidRPr="000D695A">
        <w:rPr>
          <w:sz w:val="20"/>
          <w:szCs w:val="20"/>
        </w:rPr>
        <w:t>)</w:t>
      </w:r>
      <w:r w:rsidRPr="000D695A">
        <w:rPr>
          <w:sz w:val="20"/>
          <w:szCs w:val="20"/>
        </w:rPr>
        <w:br/>
      </w:r>
      <w:r w:rsidRPr="000D695A">
        <w:rPr>
          <w:sz w:val="20"/>
          <w:szCs w:val="20"/>
        </w:rPr>
        <w:br/>
        <w:t>CONTACT FOR EXCLUSIVE VIEWING</w:t>
      </w:r>
      <w:r w:rsidRPr="000D695A">
        <w:rPr>
          <w:sz w:val="20"/>
          <w:szCs w:val="20"/>
        </w:rPr>
        <w:br/>
      </w:r>
      <w:r w:rsidRPr="000D695A">
        <w:rPr>
          <w:sz w:val="20"/>
          <w:szCs w:val="20"/>
        </w:rPr>
        <w:br/>
        <w:t>Fiza Aziz</w:t>
      </w:r>
      <w:r w:rsidRPr="000D695A">
        <w:rPr>
          <w:sz w:val="20"/>
          <w:szCs w:val="20"/>
        </w:rPr>
        <w:br/>
        <w:t>016-753 3315</w:t>
      </w:r>
      <w:r w:rsidRPr="000D695A">
        <w:rPr>
          <w:sz w:val="20"/>
          <w:szCs w:val="20"/>
        </w:rPr>
        <w:br/>
        <w:t>Esprit Estate Agent Sdn Bhd</w:t>
      </w:r>
    </w:p>
    <w:sectPr w:rsidR="00DF40A5" w:rsidRPr="000D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D695A"/>
    <w:rsid w:val="000F3248"/>
    <w:rsid w:val="0036682D"/>
    <w:rsid w:val="003A62EF"/>
    <w:rsid w:val="006D5272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2026-07-17T01:05:00Z</dcterms:created>
  <dcterms:modified xsi:type="dcterms:W3CDTF">2026-07-17T01:05:00Z</dcterms:modified>
</cp:coreProperties>
</file>