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2D42B6" w:rsidRDefault="002D42B6" w:rsidP="002D42B6">
      <w:r w:rsidRPr="002D42B6">
        <w:rPr>
          <w:sz w:val="20"/>
          <w:szCs w:val="20"/>
        </w:rPr>
        <w:t>WTR</w:t>
      </w:r>
      <w:r w:rsidRPr="002D42B6">
        <w:rPr>
          <w:sz w:val="20"/>
          <w:szCs w:val="20"/>
        </w:rPr>
        <w:br/>
      </w:r>
      <w:r w:rsidRPr="002D42B6">
        <w:rPr>
          <w:sz w:val="20"/>
          <w:szCs w:val="20"/>
        </w:rPr>
        <w:br/>
        <w:t xml:space="preserve">Built to Rent Land @Alam Budiman along Jalan Mokhtar Dahari. </w:t>
      </w:r>
      <w:r w:rsidRPr="002D42B6">
        <w:rPr>
          <w:sz w:val="20"/>
          <w:szCs w:val="20"/>
        </w:rPr>
        <w:br/>
      </w:r>
      <w:r w:rsidRPr="002D42B6">
        <w:rPr>
          <w:sz w:val="20"/>
          <w:szCs w:val="20"/>
        </w:rPr>
        <w:br/>
        <w:t>- Land Area is 2.32 acres industrial land</w:t>
      </w:r>
      <w:r w:rsidRPr="002D42B6">
        <w:rPr>
          <w:sz w:val="20"/>
          <w:szCs w:val="20"/>
        </w:rPr>
        <w:br/>
        <w:t xml:space="preserve">- Potential built up of 44k in a single floor. </w:t>
      </w:r>
      <w:r w:rsidRPr="002D42B6">
        <w:rPr>
          <w:sz w:val="20"/>
          <w:szCs w:val="20"/>
        </w:rPr>
        <w:br/>
      </w:r>
      <w:r w:rsidRPr="002D42B6">
        <w:rPr>
          <w:sz w:val="20"/>
          <w:szCs w:val="20"/>
        </w:rPr>
        <w:br/>
        <w:t xml:space="preserve">▪︎ Built up is just an indication and is subject to final design. </w:t>
      </w:r>
      <w:r w:rsidRPr="002D42B6">
        <w:rPr>
          <w:sz w:val="20"/>
          <w:szCs w:val="20"/>
        </w:rPr>
        <w:br/>
      </w:r>
      <w:r w:rsidRPr="002D42B6">
        <w:rPr>
          <w:sz w:val="20"/>
          <w:szCs w:val="20"/>
        </w:rPr>
        <w:br/>
        <w:t xml:space="preserve">▪︎ Rental Rate is subject to market rate and the building cost will be factor in. </w:t>
      </w:r>
      <w:r w:rsidRPr="002D42B6">
        <w:rPr>
          <w:sz w:val="20"/>
          <w:szCs w:val="20"/>
        </w:rPr>
        <w:br/>
      </w:r>
      <w:r w:rsidRPr="002D42B6">
        <w:rPr>
          <w:sz w:val="20"/>
          <w:szCs w:val="20"/>
        </w:rPr>
        <w:br/>
        <w:t xml:space="preserve">Fiza Aziz </w:t>
      </w:r>
      <w:r w:rsidRPr="002D42B6">
        <w:rPr>
          <w:sz w:val="20"/>
          <w:szCs w:val="20"/>
        </w:rPr>
        <w:br/>
        <w:t>REN 63161</w:t>
      </w:r>
      <w:r w:rsidRPr="002D42B6">
        <w:rPr>
          <w:sz w:val="20"/>
          <w:szCs w:val="20"/>
        </w:rPr>
        <w:br/>
        <w:t xml:space="preserve">016-753 3315 </w:t>
      </w:r>
      <w:r w:rsidRPr="002D42B6">
        <w:rPr>
          <w:sz w:val="20"/>
          <w:szCs w:val="20"/>
        </w:rPr>
        <w:br/>
        <w:t>Esprit Estate Agent Sdn Bhd</w:t>
      </w:r>
    </w:p>
    <w:sectPr w:rsidR="00DF40A5" w:rsidRPr="002D4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A65E3"/>
    <w:rsid w:val="000D695A"/>
    <w:rsid w:val="000F3248"/>
    <w:rsid w:val="002D42B6"/>
    <w:rsid w:val="0035773B"/>
    <w:rsid w:val="00361B23"/>
    <w:rsid w:val="0036682D"/>
    <w:rsid w:val="003A62EF"/>
    <w:rsid w:val="006D5272"/>
    <w:rsid w:val="00C72E7B"/>
    <w:rsid w:val="00DF40A5"/>
    <w:rsid w:val="00FC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5315E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2026-07-17T04:34:00Z</dcterms:created>
  <dcterms:modified xsi:type="dcterms:W3CDTF">2026-07-17T04:34:00Z</dcterms:modified>
</cp:coreProperties>
</file>