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AA0704" w:rsidRDefault="00AA0704" w:rsidP="00AA0704">
      <w:r w:rsidRPr="00AA0704">
        <w:t>WTS/For Sale</w:t>
      </w:r>
      <w:r w:rsidRPr="00AA0704">
        <w:br/>
      </w:r>
      <w:r w:rsidRPr="00AA0704">
        <w:br/>
        <w:t>Prime Factory/Warehouse for Sale – PKNS Rawang Industrial Hub</w:t>
      </w:r>
      <w:r w:rsidRPr="00AA0704">
        <w:br/>
      </w:r>
      <w:r w:rsidRPr="00AA0704">
        <w:br/>
        <w:t>This brand-new factory at Kawasan Perindustrian PKNS offers the perfect blend of functionality, accessibility, and efficiency for growing businesses.</w:t>
      </w:r>
      <w:r w:rsidRPr="00AA0704">
        <w:br/>
      </w:r>
      <w:r w:rsidRPr="00AA0704">
        <w:br/>
        <w:t>Key Highlights:</w:t>
      </w:r>
      <w:r w:rsidRPr="00AA0704">
        <w:br/>
        <w:t>• Strategic Location: Situated in Rawang’s established PKNS Industrial Area, ideal for logistics and manufacturing.</w:t>
      </w:r>
      <w:r w:rsidRPr="00AA0704">
        <w:br/>
        <w:t xml:space="preserve">• Generous Land Area: 31,500 </w:t>
      </w:r>
      <w:proofErr w:type="spellStart"/>
      <w:r w:rsidRPr="00AA0704">
        <w:t>sq</w:t>
      </w:r>
      <w:proofErr w:type="spellEnd"/>
      <w:r w:rsidRPr="00AA0704">
        <w:t xml:space="preserve"> ft with fully concreted floor.</w:t>
      </w:r>
      <w:r w:rsidRPr="00AA0704">
        <w:br/>
        <w:t xml:space="preserve">• Built-up 12,335 </w:t>
      </w:r>
      <w:proofErr w:type="spellStart"/>
      <w:r w:rsidRPr="00AA0704">
        <w:t>sqft</w:t>
      </w:r>
      <w:proofErr w:type="spellEnd"/>
      <w:r w:rsidRPr="00AA0704">
        <w:br/>
      </w:r>
      <w:r w:rsidRPr="00AA0704">
        <w:br/>
        <w:t>• Industrial Title: Medium industry classification.</w:t>
      </w:r>
      <w:r w:rsidRPr="00AA0704">
        <w:br/>
      </w:r>
      <w:r w:rsidRPr="00AA0704">
        <w:br/>
        <w:t>• With CCC</w:t>
      </w:r>
      <w:r w:rsidRPr="00AA0704">
        <w:br/>
        <w:t>• Office Facilities: 2-storey</w:t>
      </w:r>
      <w:r w:rsidRPr="00AA0704">
        <w:br/>
        <w:t xml:space="preserve">• High Clearance: 40 ft </w:t>
      </w:r>
      <w:r w:rsidRPr="00AA0704">
        <w:br/>
        <w:t>• Efficient Layout: Clear-span design with no central columns</w:t>
      </w:r>
      <w:r w:rsidRPr="00AA0704">
        <w:br/>
        <w:t>• Bay Spacing: 26.5 ft</w:t>
      </w:r>
      <w:r w:rsidRPr="00AA0704">
        <w:br/>
        <w:t>• Power Supply: 300 Amp</w:t>
      </w:r>
      <w:r w:rsidRPr="00AA0704">
        <w:br/>
        <w:t xml:space="preserve">• Floor Loading: 30 </w:t>
      </w:r>
      <w:proofErr w:type="spellStart"/>
      <w:r w:rsidRPr="00AA0704">
        <w:t>kN</w:t>
      </w:r>
      <w:proofErr w:type="spellEnd"/>
      <w:r w:rsidRPr="00AA0704">
        <w:t>/m²</w:t>
      </w:r>
      <w:r w:rsidRPr="00AA0704">
        <w:br/>
        <w:t>• Trailer-Friendly Access</w:t>
      </w:r>
      <w:r w:rsidRPr="00AA0704">
        <w:br/>
      </w:r>
      <w:r w:rsidRPr="00AA0704">
        <w:br/>
        <w:t>Accessibility &amp; amenities:</w:t>
      </w:r>
      <w:r w:rsidRPr="00AA0704">
        <w:br/>
        <w:t xml:space="preserve">- LATAR (15 mins), PLUS Highway </w:t>
      </w:r>
      <w:r w:rsidRPr="00AA0704">
        <w:br/>
        <w:t xml:space="preserve">- within 5km to Bandar </w:t>
      </w:r>
      <w:proofErr w:type="spellStart"/>
      <w:r w:rsidRPr="00AA0704">
        <w:t>rawang</w:t>
      </w:r>
      <w:proofErr w:type="spellEnd"/>
      <w:r w:rsidRPr="00AA0704">
        <w:t>, Lotus, KPJ Rawang</w:t>
      </w:r>
      <w:r w:rsidRPr="00AA0704">
        <w:br/>
      </w:r>
      <w:r w:rsidRPr="00AA0704">
        <w:br/>
        <w:t>Asking Price RM 10 mil (negotiable)</w:t>
      </w:r>
      <w:r w:rsidRPr="00AA0704">
        <w:br/>
      </w:r>
      <w:r w:rsidRPr="00AA0704">
        <w:br/>
        <w:t xml:space="preserve">Fiza Aziz </w:t>
      </w:r>
      <w:r w:rsidRPr="00AA0704">
        <w:rPr>
          <w:rFonts w:ascii="Segoe UI Symbol" w:hAnsi="Segoe UI Symbol" w:cs="Segoe UI Symbol"/>
        </w:rPr>
        <w:t>◇</w:t>
      </w:r>
      <w:r w:rsidRPr="00AA0704">
        <w:t>REN 63161</w:t>
      </w:r>
      <w:r w:rsidRPr="00AA0704">
        <w:rPr>
          <w:rFonts w:ascii="Segoe UI Symbol" w:hAnsi="Segoe UI Symbol" w:cs="Segoe UI Symbol"/>
        </w:rPr>
        <w:t>◇</w:t>
      </w:r>
      <w:r w:rsidRPr="00AA0704">
        <w:br/>
        <w:t xml:space="preserve">016-753 3315 </w:t>
      </w:r>
      <w:r w:rsidRPr="00AA0704">
        <w:br/>
        <w:t>Esprit Estate Agent Sdn Bhd</w:t>
      </w:r>
    </w:p>
    <w:sectPr w:rsidR="00DF40A5" w:rsidRPr="00AA07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44FB8"/>
    <w:rsid w:val="002D42B6"/>
    <w:rsid w:val="00322E0F"/>
    <w:rsid w:val="0035773B"/>
    <w:rsid w:val="00361B23"/>
    <w:rsid w:val="0036682D"/>
    <w:rsid w:val="003A62EF"/>
    <w:rsid w:val="00491B90"/>
    <w:rsid w:val="004A20C5"/>
    <w:rsid w:val="005139F2"/>
    <w:rsid w:val="00644A9E"/>
    <w:rsid w:val="006D5272"/>
    <w:rsid w:val="006E1463"/>
    <w:rsid w:val="00770459"/>
    <w:rsid w:val="007E2D49"/>
    <w:rsid w:val="00827AC4"/>
    <w:rsid w:val="009325F6"/>
    <w:rsid w:val="00A314F9"/>
    <w:rsid w:val="00A45A18"/>
    <w:rsid w:val="00A7115F"/>
    <w:rsid w:val="00A97BB2"/>
    <w:rsid w:val="00AA0704"/>
    <w:rsid w:val="00B90A60"/>
    <w:rsid w:val="00B951BA"/>
    <w:rsid w:val="00BA123A"/>
    <w:rsid w:val="00BD7001"/>
    <w:rsid w:val="00C72E7B"/>
    <w:rsid w:val="00DF40A5"/>
    <w:rsid w:val="00FC15EF"/>
    <w:rsid w:val="00FF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80524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2026-08-03T05:32:00Z</dcterms:created>
  <dcterms:modified xsi:type="dcterms:W3CDTF">2026-08-03T05:32:00Z</dcterms:modified>
</cp:coreProperties>
</file>