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377"/>
        <w:jc w:val="center"/>
        <w:rPr>
          <w:rFonts w:ascii="Calibri" w:cs="Calibri" w:eastAsia="Calibri" w:hAnsi="Calibri"/>
        </w:rPr>
      </w:pPr>
      <w:r w:rsidDel="00000000" w:rsidR="00000000" w:rsidRPr="00000000">
        <w:rPr>
          <w:rFonts w:ascii="Calibri" w:cs="Calibri" w:eastAsia="Calibri" w:hAnsi="Calibri"/>
          <w:rtl w:val="0"/>
        </w:rPr>
        <w:t xml:space="preserve">Work Completion Report for Solar Power Plant</w:t>
      </w:r>
    </w:p>
    <w:p w:rsidR="00000000" w:rsidDel="00000000" w:rsidP="00000000" w:rsidRDefault="00000000" w:rsidRPr="00000000" w14:paraId="00000002">
      <w:pPr>
        <w:pStyle w:val="Heading1"/>
        <w:ind w:right="377"/>
        <w:jc w:val="center"/>
        <w:rPr>
          <w:rFonts w:ascii="Calibri" w:cs="Calibri" w:eastAsia="Calibri" w:hAnsi="Calibri"/>
        </w:rPr>
      </w:pPr>
      <w:r w:rsidDel="00000000" w:rsidR="00000000" w:rsidRPr="00000000">
        <w:rPr>
          <w:rtl w:val="0"/>
        </w:rPr>
      </w:r>
    </w:p>
    <w:tbl>
      <w:tblPr>
        <w:tblStyle w:val="Table1"/>
        <w:tblW w:w="1026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5823"/>
        <w:gridCol w:w="3686"/>
        <w:tblGridChange w:id="0">
          <w:tblGrid>
            <w:gridCol w:w="751"/>
            <w:gridCol w:w="5823"/>
            <w:gridCol w:w="3686"/>
          </w:tblGrid>
        </w:tblGridChange>
      </w:tblGrid>
      <w:tr>
        <w:trPr>
          <w:cantSplit w:val="0"/>
          <w:trHeight w:val="347" w:hRule="atLeast"/>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No</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9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w:t>
            </w:r>
          </w:p>
        </w:tc>
      </w:tr>
      <w:tr>
        <w:trPr>
          <w:cantSplit w:val="0"/>
          <w:trHeight w:val="513" w:hRule="atLeast"/>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name_variable</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number</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highlight w:val="yellow"/>
                <w:rtl w:val="0"/>
              </w:rPr>
              <w:t xml:space="preserve">consumer_number_variable</w:t>
            </w:r>
            <w:r w:rsidDel="00000000" w:rsidR="00000000" w:rsidRPr="00000000">
              <w:rPr>
                <w:rtl w:val="0"/>
              </w:rPr>
            </w:r>
          </w:p>
        </w:tc>
      </w:tr>
      <w:tr>
        <w:trPr>
          <w:cantSplit w:val="0"/>
          <w:trHeight w:val="1086"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Site/Location With Complete Address</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346.0" w:type="dxa"/>
              <w:jc w:val="left"/>
              <w:tblBorders>
                <w:top w:color="000000" w:space="0" w:sz="0" w:val="nil"/>
                <w:left w:color="000000" w:space="0" w:sz="0" w:val="nil"/>
                <w:bottom w:color="000000" w:space="0" w:sz="0" w:val="nil"/>
                <w:right w:color="000000" w:space="0" w:sz="0" w:val="nil"/>
              </w:tblBorders>
              <w:tblLayout w:type="fixed"/>
              <w:tblLook w:val="0000"/>
            </w:tblPr>
            <w:tblGrid>
              <w:gridCol w:w="6346"/>
              <w:tblGridChange w:id="0">
                <w:tblGrid>
                  <w:gridCol w:w="6346"/>
                </w:tblGrid>
              </w:tblGridChange>
            </w:tblGrid>
            <w:tr>
              <w:trPr>
                <w:cantSplit w:val="0"/>
                <w:trHeight w:val="68" w:hRule="atLeast"/>
                <w:tblHeader w:val="0"/>
              </w:trPr>
              <w:tc>
                <w:tcPr/>
                <w:p w:rsidR="00000000" w:rsidDel="00000000" w:rsidP="00000000" w:rsidRDefault="00000000" w:rsidRPr="00000000" w14:paraId="00000011">
                  <w:pPr>
                    <w:widowControl w:val="1"/>
                    <w:rPr>
                      <w:rFonts w:ascii="Calibri" w:cs="Calibri" w:eastAsia="Calibri" w:hAnsi="Calibri"/>
                      <w:color w:val="000000"/>
                      <w:sz w:val="24"/>
                      <w:szCs w:val="24"/>
                    </w:rPr>
                  </w:pPr>
                  <w:r w:rsidDel="00000000" w:rsidR="00000000" w:rsidRPr="00000000">
                    <w:rPr>
                      <w:rFonts w:ascii="Calibri" w:cs="Calibri" w:eastAsia="Calibri" w:hAnsi="Calibri"/>
                      <w:sz w:val="24"/>
                      <w:szCs w:val="24"/>
                      <w:highlight w:val="yellow"/>
                      <w:rtl w:val="0"/>
                    </w:rPr>
                    <w:t xml:space="preserve">address_variable</w:t>
                  </w: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Govt/Private Sector</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w:t>
            </w:r>
          </w:p>
        </w:tc>
      </w:tr>
      <w:tr>
        <w:trPr>
          <w:cantSplit w:val="0"/>
          <w:trHeight w:val="347"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number</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7" w:hRule="atLeast"/>
          <w:tblHeader w:val="0"/>
        </w:trPr>
        <w:tc>
          <w:tcPr>
            <w:vMerge w:val="restart"/>
          </w:tcPr>
          <w:p w:rsidR="00000000" w:rsidDel="00000000" w:rsidP="00000000" w:rsidRDefault="00000000" w:rsidRPr="00000000" w14:paraId="00000019">
            <w:pPr>
              <w:spacing w:before="236" w:lineRule="auto"/>
              <w:ind w:left="10" w:right="2"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1A">
            <w:pPr>
              <w:spacing w:before="59" w:lineRule="auto"/>
              <w:ind w:left="107"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Sanctioned Capacity of solar PV system (KW) Installed</w:t>
            </w:r>
            <w:r w:rsidDel="00000000" w:rsidR="00000000" w:rsidRPr="00000000">
              <w:rPr>
                <w:rtl w:val="0"/>
              </w:rPr>
            </w:r>
          </w:p>
        </w:tc>
        <w:tc>
          <w:tcPr/>
          <w:p w:rsidR="00000000" w:rsidDel="00000000" w:rsidP="00000000" w:rsidRDefault="00000000" w:rsidRPr="00000000" w14:paraId="0000001B">
            <w:pPr>
              <w:ind w:left="154"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sanctioned_capacity_variable</w:t>
            </w:r>
          </w:p>
        </w:tc>
      </w:tr>
      <w:tr>
        <w:trPr>
          <w:cantSplit w:val="0"/>
          <w:trHeight w:val="34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yellow"/>
              </w:rPr>
            </w:pP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solar PV system (KW)</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highlight w:val="yellow"/>
                <w:rtl w:val="0"/>
              </w:rPr>
              <w:t xml:space="preserve">reinstalled_capacity_variable</w:t>
            </w: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gridSpan w:val="2"/>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Specification of the Modules</w:t>
            </w:r>
          </w:p>
        </w:tc>
      </w:tr>
      <w:tr>
        <w:trPr>
          <w:cantSplit w:val="0"/>
          <w:trHeight w:val="268"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of Module</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module_make_variable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ALMM Model Number</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Wattage per module</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wattage_variable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Module</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number_of_pv_modules_variable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Capacity (KWP)</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module_capacity_variable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Warrantee Details (Product + Performance)</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Year</w:t>
            </w:r>
          </w:p>
        </w:tc>
      </w:tr>
      <w:tr>
        <w:trPr>
          <w:cantSplit w:val="0"/>
          <w:trHeight w:val="369" w:hRule="atLeast"/>
          <w:tblHeader w:val="0"/>
        </w:trPr>
        <w:tc>
          <w:tcPr>
            <w:vMerge w:val="restart"/>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gridSpan w:val="2"/>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PCU</w:t>
            </w:r>
          </w:p>
        </w:tc>
      </w:tr>
      <w:tr>
        <w:trPr>
          <w:cantSplit w:val="0"/>
          <w:trHeight w:val="268"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&amp; Model number of Inverter</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model_number_inverter_variable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rating_variable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charge controller/ MPPT</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MPPT</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Inverter</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highlight w:val="yellow"/>
                <w:rtl w:val="0"/>
              </w:rPr>
              <w:t xml:space="preserve">inverter_capacity_variable</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HPD</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70"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manufacturing</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r>
        <w:trPr>
          <w:cantSplit w:val="0"/>
          <w:trHeight w:val="366" w:hRule="atLeast"/>
          <w:tblHeader w:val="0"/>
        </w:trPr>
        <w:tc>
          <w:tcPr>
            <w:vMerge w:val="restart"/>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Earthing and Protections</w:t>
            </w:r>
          </w:p>
        </w:tc>
      </w:tr>
      <w:tr>
        <w:trPr>
          <w:cantSplit w:val="0"/>
          <w:trHeight w:val="41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Separate Earthings with earth Resistance</w:t>
            </w:r>
          </w:p>
        </w:tc>
        <w:tc>
          <w:tcPr/>
          <w:p w:rsidR="00000000" w:rsidDel="00000000" w:rsidP="00000000" w:rsidRDefault="00000000" w:rsidRPr="00000000" w14:paraId="00000057">
            <w:pPr>
              <w:ind w:left="154" w:firstLine="0"/>
              <w:jc w:val="center"/>
              <w:rPr>
                <w:rFonts w:ascii="Arial" w:cs="Arial" w:eastAsia="Arial" w:hAnsi="Arial"/>
                <w:sz w:val="40"/>
                <w:szCs w:val="40"/>
              </w:rPr>
            </w:pPr>
            <w:r w:rsidDel="00000000" w:rsidR="00000000" w:rsidRPr="00000000">
              <w:rPr>
                <w:sz w:val="20"/>
                <w:szCs w:val="20"/>
                <w:rtl w:val="0"/>
              </w:rPr>
              <w:t xml:space="preserve">THREE . AC 1.5 </w:t>
            </w:r>
            <w:r w:rsidDel="00000000" w:rsidR="00000000" w:rsidRPr="00000000">
              <w:rPr>
                <w:rFonts w:ascii="Arial" w:cs="Arial" w:eastAsia="Arial" w:hAnsi="Arial"/>
                <w:sz w:val="20"/>
                <w:szCs w:val="20"/>
                <w:rtl w:val="0"/>
              </w:rPr>
              <w:t xml:space="preserve">Ω DC 1.3 Ω</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certified that the Earth Resistance measure in presence of Licensed Electrical Contractor/Supervisor and found in order i.e. &lt; 5 Ohms as per MNRE OM Dtd. 07.06.24 for CFA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w:t>
            </w:r>
          </w:p>
        </w:tc>
      </w:tr>
      <w:tr>
        <w:trPr>
          <w:cantSplit w:val="0"/>
          <w:trHeight w:val="35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Lightening Arrester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OHM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Avidor Innovation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&amp; </w:t>
      </w:r>
      <w:r w:rsidDel="00000000" w:rsidR="00000000" w:rsidRPr="00000000">
        <w:rPr>
          <w:rFonts w:ascii="Roboto" w:cs="Roboto" w:eastAsia="Roboto" w:hAnsi="Roboto"/>
          <w:b w:val="1"/>
          <w:sz w:val="20"/>
          <w:szCs w:val="20"/>
          <w:highlight w:val="yellow"/>
          <w:rtl w:val="0"/>
        </w:rPr>
        <w:t xml:space="preserve">name_variable</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bearing Consumer Number </w:t>
      </w:r>
      <w:r w:rsidDel="00000000" w:rsidR="00000000" w:rsidRPr="00000000">
        <w:rPr>
          <w:rFonts w:ascii="Roboto" w:cs="Roboto" w:eastAsia="Roboto" w:hAnsi="Roboto"/>
          <w:b w:val="1"/>
          <w:highlight w:val="yellow"/>
          <w:rtl w:val="0"/>
        </w:rPr>
        <w:t xml:space="preserve">consumer_number_variable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Ensured structural stability of installed solar power plant and obtained requisite permissions from the concerned authority. If in future, by virtue of any means due to collapsing or damage to installed solar power plant, MSEDCL will not be held responsible for any loss to property or human life, if any.  This is to Certified above Installed Solar PV System is working properly with electrical safety &amp; Islanding switch in case of any presence of backup inverter an arrangement should be made in such way the backup inverter supply should never be synchronized with solar inverter to avoid any electrical accident due to back feeding. We will be held responsible for non-working of islanding mechanism and back feed to the de-energized grid.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114300" distR="114300">
            <wp:extent cx="1419860" cy="471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pgSz w:h="16840" w:w="11910" w:orient="portrait"/>
          <w:pgMar w:bottom="280" w:top="580" w:left="1220" w:right="840" w:header="720" w:footer="720"/>
          <w:pgNumType w:start="1"/>
        </w:sect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Signature [Vendor]                                                                                           Signature [Consumer]</w:t>
      </w:r>
    </w:p>
    <w:p w:rsidR="00000000" w:rsidDel="00000000" w:rsidP="00000000" w:rsidRDefault="00000000" w:rsidRPr="00000000" w14:paraId="00000068">
      <w:pPr>
        <w:spacing w:before="219" w:lineRule="auto"/>
        <w:ind w:left="220" w:firstLine="0"/>
        <w:rPr>
          <w:rFonts w:ascii="Calibri" w:cs="Calibri" w:eastAsia="Calibri" w:hAnsi="Calibri"/>
          <w:b w:val="1"/>
        </w:rPr>
      </w:pPr>
      <w:r w:rsidDel="00000000" w:rsidR="00000000" w:rsidRPr="00000000">
        <w:rPr>
          <w:rFonts w:ascii="Calibri" w:cs="Calibri" w:eastAsia="Calibri" w:hAnsi="Calibri"/>
          <w:b w:val="1"/>
          <w:rtl w:val="0"/>
        </w:rPr>
        <w:t xml:space="preserve">Guarantee Certificate Undertaking to be submitted by VENDOR  AVIDOR INNOVATION PVT LTD</w:t>
      </w:r>
    </w:p>
    <w:p w:rsidR="00000000" w:rsidDel="00000000" w:rsidP="00000000" w:rsidRDefault="00000000" w:rsidRPr="00000000" w14:paraId="00000069">
      <w:pPr>
        <w:spacing w:before="237" w:line="276" w:lineRule="auto"/>
        <w:ind w:left="220" w:right="614" w:firstLine="0"/>
        <w:rPr>
          <w:rFonts w:ascii="Calibri" w:cs="Calibri" w:eastAsia="Calibri" w:hAnsi="Calibri"/>
        </w:rPr>
      </w:pPr>
      <w:r w:rsidDel="00000000" w:rsidR="00000000" w:rsidRPr="00000000">
        <w:rPr>
          <w:rFonts w:ascii="Calibri" w:cs="Calibri" w:eastAsia="Calibri" w:hAnsi="Calibri"/>
          <w:rtl w:val="0"/>
        </w:rPr>
        <w:t xml:space="preserve">The undersigned will provide the services to the consumers for repairs/maintenance of the RTS plant free of cost for 5 years of the comprehensive Maintenance Contract (CMC) period from the date of commissioning of the plant. Non performing/under-performing system component will be replaced/repaired free of cost in the CMC period</w:t>
      </w:r>
    </w:p>
    <w:p w:rsidR="00000000" w:rsidDel="00000000" w:rsidP="00000000" w:rsidRDefault="00000000" w:rsidRPr="00000000" w14:paraId="0000006A">
      <w:pPr>
        <w:spacing w:before="237" w:line="276" w:lineRule="auto"/>
        <w:ind w:left="220" w:right="614"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line="456" w:lineRule="auto"/>
        <w:ind w:left="220" w:right="7397" w:firstLine="0"/>
        <w:rPr>
          <w:rFonts w:ascii="Calibri" w:cs="Calibri" w:eastAsia="Calibri" w:hAnsi="Calibri"/>
        </w:rPr>
      </w:pPr>
      <w:r w:rsidDel="00000000" w:rsidR="00000000" w:rsidRPr="00000000">
        <w:rPr>
          <w:rFonts w:ascii="Calibri" w:cs="Calibri" w:eastAsia="Calibri" w:hAnsi="Calibri"/>
          <w:sz w:val="16"/>
          <w:szCs w:val="16"/>
        </w:rPr>
        <w:drawing>
          <wp:inline distB="0" distT="0" distL="114300" distR="114300">
            <wp:extent cx="1419860" cy="4711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rtl w:val="0"/>
        </w:rPr>
        <w:t xml:space="preserve"> Signature [Vendor]     Stamp &amp; Seal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Details of Consumer : -  </w:t>
      </w:r>
      <w:r w:rsidDel="00000000" w:rsidR="00000000" w:rsidRPr="00000000">
        <w:rPr>
          <w:rFonts w:ascii="Calibri" w:cs="Calibri" w:eastAsia="Calibri" w:hAnsi="Calibri"/>
          <w:highlight w:val="yellow"/>
          <w:rtl w:val="0"/>
        </w:rPr>
        <w:t xml:space="preserve">name_variable</w:t>
      </w:r>
      <w:r w:rsidDel="00000000" w:rsidR="00000000" w:rsidRPr="00000000">
        <w:rPr>
          <w:rtl w:val="0"/>
        </w:rPr>
      </w:r>
    </w:p>
    <w:p w:rsidR="00000000" w:rsidDel="00000000" w:rsidP="00000000" w:rsidRDefault="00000000" w:rsidRPr="00000000" w14:paraId="0000006F">
      <w:pPr>
        <w:spacing w:before="241" w:lineRule="auto"/>
        <w:rPr>
          <w:rFonts w:ascii="Calibri" w:cs="Calibri" w:eastAsia="Calibri" w:hAnsi="Calibri"/>
        </w:rPr>
      </w:pPr>
      <w:r w:rsidDel="00000000" w:rsidR="00000000" w:rsidRPr="00000000">
        <w:rPr>
          <w:rFonts w:ascii="Calibri" w:cs="Calibri" w:eastAsia="Calibri" w:hAnsi="Calibri"/>
          <w:rtl w:val="0"/>
        </w:rPr>
        <w:t xml:space="preserve">Aadhar Number :  </w:t>
      </w:r>
      <w:r w:rsidDel="00000000" w:rsidR="00000000" w:rsidRPr="00000000">
        <w:rPr>
          <w:rFonts w:ascii="Calibri" w:cs="Calibri" w:eastAsia="Calibri" w:hAnsi="Calibri"/>
          <w:highlight w:val="yellow"/>
          <w:rtl w:val="0"/>
        </w:rPr>
        <w:t xml:space="preserve">aadhar_number_variable</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z7fkk7ew0ght" w:id="0"/>
      <w:bookmarkEnd w:id="0"/>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sz w:val="25"/>
          <w:szCs w:val="25"/>
          <w:highlight w:val="yellow"/>
          <w:rtl w:val="0"/>
        </w:rPr>
        <w:t xml:space="preserve">aadhar_image_variable</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highlight w:val="yellow"/>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signature_image_variable</w:t>
      </w:r>
    </w:p>
    <w:p w:rsidR="00000000" w:rsidDel="00000000" w:rsidP="00000000" w:rsidRDefault="00000000" w:rsidRPr="00000000" w14:paraId="00000078">
      <w:pPr>
        <w:tabs>
          <w:tab w:val="left" w:leader="none" w:pos="2684"/>
        </w:tabs>
        <w:rPr>
          <w:rFonts w:ascii="Calibri" w:cs="Calibri" w:eastAsia="Calibri" w:hAnsi="Calibri"/>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32" w:lineRule="auto"/>
      <w:ind w:right="5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 w:lineRule="auto"/>
      <w:ind w:left="321"/>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