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Portfólio Individual de Aprendizagem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Discente: Williamson Silva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Matrícula: 12345678900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Observações gerais: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cada comentário, link, sugestão inseridos neste documento, por favor, insira a data em que foi realizado para fins de conhecimento do professor.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Perguntas a serem respondidas: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100" w:line="192.00000000000003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Quais curiosidades sobre a disciplina apareceram durante seu percurso?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="192.00000000000003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Quais descobertas você encontrou e que achou interessante até o momento?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192.00000000000003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Descreva quais seus principais aprendizados até o momento?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192.00000000000003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Quais as principais dificuldades e desafios que você percebeu até o momento? Explique como você os tem superado?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192.00000000000003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 estratégias de ensino e de estudos você tem utilizado e que contribuem para sua aprendizagem? Quais não contribuem?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="192.00000000000003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poderia ser diferente no modo de ensinar do professor? Por quê?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0" w:beforeAutospacing="0" w:line="192.00000000000003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as atividades em grupo estão influenciando positivamente e negativamente em seu aprendizado?</w:t>
      </w:r>
    </w:p>
    <w:p w:rsidR="00000000" w:rsidDel="00000000" w:rsidP="00000000" w:rsidRDefault="00000000" w:rsidRPr="00000000" w14:paraId="00000010">
      <w:pPr>
        <w:spacing w:before="100" w:line="192.00000000000003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00" w:line="192.00000000000003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MARCO 01:</w:t>
      </w:r>
    </w:p>
    <w:p w:rsidR="00000000" w:rsidDel="00000000" w:rsidP="00000000" w:rsidRDefault="00000000" w:rsidRPr="00000000" w14:paraId="00000012">
      <w:pPr>
        <w:spacing w:before="100" w:line="192.00000000000003" w:lineRule="auto"/>
        <w:jc w:val="both"/>
        <w:rPr/>
      </w:pPr>
      <w:r w:rsidDel="00000000" w:rsidR="00000000" w:rsidRPr="00000000">
        <w:rPr>
          <w:rtl w:val="0"/>
        </w:rPr>
        <w:t xml:space="preserve">Conteúdos trabalhados neste marco: </w:t>
      </w:r>
      <w:r w:rsidDel="00000000" w:rsidR="00000000" w:rsidRPr="00000000">
        <w:rPr>
          <w:rtl w:val="0"/>
        </w:rPr>
        <w:t xml:space="preserve">Vetores, Arrays, Listas, Pilhas, Filas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100" w:line="192.00000000000003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Link para a Atividade 01: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192.00000000000003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Link para a Atividade 02: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beforeAutospacing="0" w:line="192.00000000000003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Link para a Atividade XX: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00" w:line="192.00000000000003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00" w:line="192.00000000000003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MARCO 02:</w:t>
      </w:r>
    </w:p>
    <w:p w:rsidR="00000000" w:rsidDel="00000000" w:rsidP="00000000" w:rsidRDefault="00000000" w:rsidRPr="00000000" w14:paraId="00000018">
      <w:pPr>
        <w:spacing w:before="100" w:line="192.00000000000003" w:lineRule="auto"/>
        <w:jc w:val="both"/>
        <w:rPr/>
      </w:pPr>
      <w:r w:rsidDel="00000000" w:rsidR="00000000" w:rsidRPr="00000000">
        <w:rPr>
          <w:rtl w:val="0"/>
        </w:rPr>
        <w:t xml:space="preserve">Conteúdos trabalhados neste marco: Pesquisa, Pesquisa Linear, Pesquisa Binária, Recursão, Método Bolha, Inserção, Seleção, Quicksort, Heapsort, Mergesort, Bubblesort, Shellsort. Radixsort.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100" w:line="192.00000000000003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Link para a Atividade XX: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192.00000000000003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Link para a Atividade XX: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0" w:beforeAutospacing="0" w:line="192.00000000000003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Link para a Atividade XX:</w:t>
      </w:r>
    </w:p>
    <w:p w:rsidR="00000000" w:rsidDel="00000000" w:rsidP="00000000" w:rsidRDefault="00000000" w:rsidRPr="00000000" w14:paraId="0000001C">
      <w:pPr>
        <w:spacing w:before="100" w:line="192.00000000000003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00" w:line="192.00000000000003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MARCO 03:</w:t>
      </w:r>
    </w:p>
    <w:p w:rsidR="00000000" w:rsidDel="00000000" w:rsidP="00000000" w:rsidRDefault="00000000" w:rsidRPr="00000000" w14:paraId="0000001E">
      <w:pPr>
        <w:spacing w:before="100" w:line="192.00000000000003" w:lineRule="auto"/>
        <w:jc w:val="both"/>
        <w:rPr/>
      </w:pPr>
      <w:r w:rsidDel="00000000" w:rsidR="00000000" w:rsidRPr="00000000">
        <w:rPr>
          <w:rtl w:val="0"/>
        </w:rPr>
        <w:t xml:space="preserve">Conteúdos trabalhados neste marco: Mapa, Dicionários e Árvores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100" w:line="192.00000000000003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Link para a Atividade XX: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192.00000000000003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Link para a Atividade XX: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0" w:beforeAutospacing="0" w:line="192.00000000000003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Link para a Atividade XX:</w:t>
      </w:r>
    </w:p>
    <w:p w:rsidR="00000000" w:rsidDel="00000000" w:rsidP="00000000" w:rsidRDefault="00000000" w:rsidRPr="00000000" w14:paraId="00000022">
      <w:pPr>
        <w:spacing w:before="100" w:line="192.00000000000003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