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895D" w14:textId="77777777" w:rsidR="00DD1010" w:rsidRPr="00DD1010" w:rsidRDefault="00DD1010" w:rsidP="00DD1010">
      <w:pPr>
        <w:shd w:val="clear" w:color="auto" w:fill="FFFFFF"/>
        <w:spacing w:after="0" w:line="270" w:lineRule="atLeast"/>
        <w:jc w:val="center"/>
        <w:outlineLvl w:val="0"/>
        <w:rPr>
          <w:rFonts w:ascii="Times New Roman" w:eastAsia="Times New Roman" w:hAnsi="Times New Roman" w:cs="Times New Roman"/>
          <w:kern w:val="36"/>
          <w:sz w:val="32"/>
          <w:szCs w:val="20"/>
        </w:rPr>
      </w:pPr>
      <w:r w:rsidRPr="00DD1010">
        <w:rPr>
          <w:rFonts w:ascii="Times New Roman" w:eastAsia="Times New Roman" w:hAnsi="Times New Roman" w:cs="Times New Roman"/>
          <w:b/>
          <w:bCs/>
          <w:kern w:val="36"/>
          <w:sz w:val="32"/>
          <w:szCs w:val="20"/>
        </w:rPr>
        <w:t>Self-Certification</w:t>
      </w:r>
    </w:p>
    <w:p w14:paraId="39BDB3B7" w14:textId="77777777" w:rsidR="00DD1010" w:rsidRPr="00DD1010" w:rsidRDefault="00DD1010" w:rsidP="00DD1010">
      <w:pPr>
        <w:shd w:val="clear" w:color="auto" w:fill="FFFFFF"/>
        <w:spacing w:after="150" w:line="332" w:lineRule="atLeast"/>
        <w:jc w:val="center"/>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FF0000"/>
          <w:sz w:val="24"/>
          <w:szCs w:val="24"/>
        </w:rPr>
        <w:t>(</w:t>
      </w:r>
      <w:r w:rsidR="00936FA3" w:rsidRPr="00DD1010">
        <w:rPr>
          <w:rFonts w:ascii="Times New Roman" w:eastAsia="Times New Roman" w:hAnsi="Times New Roman" w:cs="Times New Roman"/>
          <w:color w:val="FF0000"/>
          <w:sz w:val="24"/>
          <w:szCs w:val="24"/>
        </w:rPr>
        <w:t>Suggested-template</w:t>
      </w:r>
      <w:r w:rsidRPr="00DD1010">
        <w:rPr>
          <w:rFonts w:ascii="Times New Roman" w:eastAsia="Times New Roman" w:hAnsi="Times New Roman" w:cs="Times New Roman"/>
          <w:color w:val="FF0000"/>
          <w:sz w:val="24"/>
          <w:szCs w:val="24"/>
        </w:rPr>
        <w:t xml:space="preserve"> language)</w:t>
      </w:r>
    </w:p>
    <w:p w14:paraId="3DA441EE" w14:textId="1E7BCF7C" w:rsidR="00DD1010" w:rsidRPr="00DD1010" w:rsidRDefault="00DD1010" w:rsidP="00936FA3">
      <w:pPr>
        <w:shd w:val="clear" w:color="auto" w:fill="FFFFFF"/>
        <w:spacing w:after="0" w:line="332" w:lineRule="atLeast"/>
        <w:jc w:val="center"/>
        <w:rPr>
          <w:rFonts w:ascii="Times New Roman" w:eastAsia="Times New Roman" w:hAnsi="Times New Roman" w:cs="Times New Roman"/>
          <w:color w:val="FF0000"/>
          <w:sz w:val="20"/>
          <w:szCs w:val="24"/>
        </w:rPr>
      </w:pPr>
      <w:r w:rsidRPr="00DD1010">
        <w:rPr>
          <w:rFonts w:ascii="Times New Roman" w:eastAsia="Times New Roman" w:hAnsi="Times New Roman" w:cs="Times New Roman"/>
          <w:color w:val="FF0000"/>
          <w:sz w:val="20"/>
          <w:szCs w:val="24"/>
        </w:rPr>
        <w:t>* This is provided only as a sample. Copy and paste the information below and </w:t>
      </w:r>
      <w:r w:rsidRPr="00DD1010">
        <w:rPr>
          <w:rFonts w:ascii="Times New Roman" w:eastAsia="Times New Roman" w:hAnsi="Times New Roman" w:cs="Times New Roman"/>
          <w:color w:val="FF0000"/>
          <w:sz w:val="20"/>
          <w:szCs w:val="24"/>
          <w:u w:val="single"/>
        </w:rPr>
        <w:t>modify as needed</w:t>
      </w:r>
      <w:r w:rsidRPr="00DD1010">
        <w:rPr>
          <w:rFonts w:ascii="Times New Roman" w:eastAsia="Times New Roman" w:hAnsi="Times New Roman" w:cs="Times New Roman"/>
          <w:color w:val="FF0000"/>
          <w:sz w:val="20"/>
          <w:szCs w:val="24"/>
        </w:rPr>
        <w:t>.</w:t>
      </w:r>
      <w:r w:rsidR="006B0338">
        <w:rPr>
          <w:rFonts w:ascii="Times New Roman" w:eastAsia="Times New Roman" w:hAnsi="Times New Roman" w:cs="Times New Roman"/>
          <w:color w:val="FF0000"/>
          <w:sz w:val="20"/>
          <w:szCs w:val="24"/>
        </w:rPr>
        <w:t xml:space="preserve"> </w:t>
      </w:r>
      <w:hyperlink r:id="rId5" w:tgtFrame="_blank" w:history="1">
        <w:r w:rsidR="00030CBE">
          <w:rPr>
            <w:rStyle w:val="Hyperlink"/>
            <w:rFonts w:ascii="Tahoma" w:hAnsi="Tahoma" w:cs="Tahoma"/>
            <w:color w:val="1155CC"/>
            <w:sz w:val="20"/>
            <w:szCs w:val="20"/>
            <w:shd w:val="clear" w:color="auto" w:fill="FFFFFF"/>
          </w:rPr>
          <w:t>https://www.fws.gov/southeast/caribbean/</w:t>
        </w:r>
      </w:hyperlink>
      <w:bookmarkStart w:id="0" w:name="_GoBack"/>
      <w:bookmarkEnd w:id="0"/>
    </w:p>
    <w:p w14:paraId="6182281E" w14:textId="77777777" w:rsidR="00DD1010" w:rsidRPr="00DD1010" w:rsidRDefault="00DD1010" w:rsidP="00DD1010">
      <w:pPr>
        <w:shd w:val="clear" w:color="auto" w:fill="FFFFFF"/>
        <w:spacing w:after="150" w:line="408" w:lineRule="atLeast"/>
        <w:jc w:val="center"/>
        <w:rPr>
          <w:rFonts w:ascii="Times New Roman" w:eastAsia="Times New Roman" w:hAnsi="Times New Roman" w:cs="Times New Roman"/>
          <w:b/>
          <w:bCs/>
          <w:color w:val="000000"/>
          <w:sz w:val="28"/>
          <w:szCs w:val="24"/>
        </w:rPr>
      </w:pPr>
      <w:r w:rsidRPr="00DD1010">
        <w:rPr>
          <w:rFonts w:ascii="Times New Roman" w:eastAsia="Times New Roman" w:hAnsi="Times New Roman" w:cs="Times New Roman"/>
          <w:b/>
          <w:bCs/>
          <w:color w:val="000000"/>
          <w:sz w:val="28"/>
          <w:szCs w:val="24"/>
        </w:rPr>
        <w:t>Endangered Species Act Certification</w:t>
      </w:r>
    </w:p>
    <w:p w14:paraId="5949ECE0" w14:textId="77777777" w:rsidR="007E7DE6" w:rsidRDefault="004D43A6" w:rsidP="00DD1010">
      <w:pPr>
        <w:shd w:val="clear" w:color="auto" w:fill="FFFFFF"/>
        <w:spacing w:after="150" w:line="332" w:lineRule="atLeast"/>
        <w:jc w:val="both"/>
        <w:rPr>
          <w:rFonts w:ascii="Times New Roman" w:hAnsi="Times New Roman" w:cs="Times New Roman"/>
          <w:color w:val="000000"/>
          <w:sz w:val="24"/>
          <w:szCs w:val="24"/>
          <w:shd w:val="clear" w:color="auto" w:fill="FFFFFF"/>
        </w:rPr>
      </w:pPr>
      <w:r w:rsidRPr="004D43A6">
        <w:rPr>
          <w:rFonts w:ascii="Times New Roman" w:eastAsia="Times New Roman" w:hAnsi="Times New Roman" w:cs="Times New Roman"/>
          <w:color w:val="000000"/>
          <w:sz w:val="24"/>
          <w:szCs w:val="24"/>
        </w:rPr>
        <w:t>The U.S. Fish and Wildlife Service, Caribbean Ecological Services Field Office developed a Blanket Clearance Letter i</w:t>
      </w:r>
      <w:r w:rsidRPr="004D43A6">
        <w:rPr>
          <w:rFonts w:ascii="Times New Roman" w:hAnsi="Times New Roman" w:cs="Times New Roman"/>
          <w:color w:val="000000"/>
          <w:sz w:val="24"/>
          <w:szCs w:val="24"/>
          <w:shd w:val="clear" w:color="auto" w:fill="FFFFFF"/>
        </w:rPr>
        <w:t>n compliance with Endangered Species Act of 1973, as amended, and the Fish and Wildlife Coordination Ac</w:t>
      </w:r>
      <w:r w:rsidR="007E7DE6">
        <w:rPr>
          <w:rFonts w:ascii="Times New Roman" w:hAnsi="Times New Roman" w:cs="Times New Roman"/>
          <w:color w:val="000000"/>
          <w:sz w:val="24"/>
          <w:szCs w:val="24"/>
          <w:shd w:val="clear" w:color="auto" w:fill="FFFFFF"/>
        </w:rPr>
        <w:t xml:space="preserve">t for federally funded projects. </w:t>
      </w:r>
    </w:p>
    <w:p w14:paraId="04112F63" w14:textId="77777777" w:rsidR="00DD1010" w:rsidRPr="004D43A6" w:rsidRDefault="007E7DE6" w:rsidP="00DD1010">
      <w:pPr>
        <w:shd w:val="clear" w:color="auto" w:fill="FFFFFF"/>
        <w:spacing w:after="150" w:line="332" w:lineRule="atLeast"/>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The Service </w:t>
      </w:r>
      <w:r w:rsidR="004D43A6" w:rsidRPr="004D43A6">
        <w:rPr>
          <w:rFonts w:ascii="Times New Roman" w:eastAsia="Times New Roman" w:hAnsi="Times New Roman" w:cs="Times New Roman"/>
          <w:color w:val="000000"/>
          <w:sz w:val="24"/>
          <w:szCs w:val="24"/>
        </w:rPr>
        <w:t xml:space="preserve">determined that projects in compliance with the following criteria are not likely to adversely affect federally-listed species. </w:t>
      </w:r>
    </w:p>
    <w:p w14:paraId="22538C8F" w14:textId="77777777" w:rsidR="00DD1010" w:rsidRPr="00DD1010" w:rsidRDefault="00DD1010" w:rsidP="00DD1010">
      <w:pPr>
        <w:shd w:val="clear" w:color="auto" w:fill="FFFFFF"/>
        <w:spacing w:after="0" w:line="332" w:lineRule="atLeast"/>
        <w:jc w:val="both"/>
        <w:rPr>
          <w:rFonts w:ascii="Times New Roman" w:eastAsia="Times New Roman" w:hAnsi="Times New Roman" w:cs="Times New Roman"/>
          <w:color w:val="000000"/>
          <w:sz w:val="24"/>
          <w:szCs w:val="24"/>
        </w:rPr>
      </w:pPr>
      <w:r w:rsidRPr="004D43A6">
        <w:rPr>
          <w:rFonts w:ascii="Times New Roman" w:eastAsia="Times New Roman" w:hAnsi="Times New Roman" w:cs="Times New Roman"/>
          <w:color w:val="000000"/>
          <w:sz w:val="24"/>
          <w:szCs w:val="24"/>
        </w:rPr>
        <w:t xml:space="preserve">The Municipality of </w:t>
      </w:r>
      <w:r w:rsidRPr="004D43A6">
        <w:rPr>
          <w:rFonts w:ascii="Times New Roman" w:eastAsia="Times New Roman" w:hAnsi="Times New Roman" w:cs="Times New Roman"/>
          <w:color w:val="000000"/>
          <w:sz w:val="24"/>
          <w:szCs w:val="24"/>
          <w:u w:val="single"/>
        </w:rPr>
        <w:t>_(Municipality)_</w:t>
      </w:r>
      <w:r w:rsidRPr="004D43A6">
        <w:rPr>
          <w:rFonts w:ascii="Times New Roman" w:eastAsia="Times New Roman" w:hAnsi="Times New Roman" w:cs="Times New Roman"/>
          <w:color w:val="000000"/>
          <w:sz w:val="24"/>
          <w:szCs w:val="24"/>
        </w:rPr>
        <w:t xml:space="preserve"> or (Company Name), Puerto Rico, certifies that the following project </w:t>
      </w:r>
      <w:proofErr w:type="gramStart"/>
      <w:r w:rsidRPr="004D43A6">
        <w:rPr>
          <w:rFonts w:ascii="Times New Roman" w:eastAsia="Times New Roman" w:hAnsi="Times New Roman" w:cs="Times New Roman"/>
          <w:color w:val="000000"/>
          <w:sz w:val="24"/>
          <w:szCs w:val="24"/>
        </w:rPr>
        <w:t>_</w:t>
      </w:r>
      <w:r w:rsidRPr="004D43A6">
        <w:rPr>
          <w:rFonts w:ascii="Times New Roman" w:eastAsia="Times New Roman" w:hAnsi="Times New Roman" w:cs="Times New Roman"/>
          <w:color w:val="000000"/>
          <w:sz w:val="24"/>
          <w:szCs w:val="24"/>
          <w:u w:val="single"/>
        </w:rPr>
        <w:t>(</w:t>
      </w:r>
      <w:proofErr w:type="gramEnd"/>
      <w:r w:rsidRPr="004D43A6">
        <w:rPr>
          <w:rFonts w:ascii="Times New Roman" w:eastAsia="Times New Roman" w:hAnsi="Times New Roman" w:cs="Times New Roman"/>
          <w:color w:val="000000"/>
          <w:sz w:val="24"/>
          <w:szCs w:val="24"/>
          <w:u w:val="single"/>
        </w:rPr>
        <w:t xml:space="preserve">Project Name) </w:t>
      </w:r>
      <w:r w:rsidRPr="004D43A6">
        <w:rPr>
          <w:rFonts w:ascii="Times New Roman" w:eastAsia="Times New Roman" w:hAnsi="Times New Roman" w:cs="Times New Roman"/>
          <w:color w:val="000000"/>
          <w:sz w:val="24"/>
          <w:szCs w:val="24"/>
        </w:rPr>
        <w:t xml:space="preserve"> funded by   </w:t>
      </w:r>
      <w:r w:rsidRPr="004D43A6">
        <w:rPr>
          <w:rFonts w:ascii="Times New Roman" w:eastAsia="Times New Roman" w:hAnsi="Times New Roman" w:cs="Times New Roman"/>
          <w:color w:val="000000"/>
          <w:sz w:val="24"/>
          <w:szCs w:val="24"/>
          <w:u w:val="single"/>
        </w:rPr>
        <w:t>(agency name/optional)</w:t>
      </w:r>
      <w:r w:rsidRPr="004D43A6">
        <w:rPr>
          <w:rFonts w:ascii="Times New Roman" w:eastAsia="Times New Roman" w:hAnsi="Times New Roman" w:cs="Times New Roman"/>
          <w:color w:val="000000"/>
          <w:sz w:val="24"/>
          <w:szCs w:val="24"/>
        </w:rPr>
        <w:t xml:space="preserve">  and located</w:t>
      </w:r>
      <w:r w:rsidRPr="00DD1010">
        <w:rPr>
          <w:rFonts w:ascii="Times New Roman" w:eastAsia="Times New Roman" w:hAnsi="Times New Roman" w:cs="Times New Roman"/>
          <w:color w:val="000000"/>
          <w:sz w:val="24"/>
          <w:szCs w:val="24"/>
        </w:rPr>
        <w:t xml:space="preserve"> at </w:t>
      </w:r>
      <w:r w:rsidRPr="00DD1010">
        <w:rPr>
          <w:rFonts w:ascii="Times New Roman" w:eastAsia="Times New Roman" w:hAnsi="Times New Roman" w:cs="Times New Roman"/>
          <w:color w:val="000000"/>
          <w:sz w:val="24"/>
          <w:szCs w:val="24"/>
          <w:u w:val="single"/>
        </w:rPr>
        <w:t>_(Project Location)_</w:t>
      </w:r>
      <w:r w:rsidRPr="00DD1010">
        <w:rPr>
          <w:rFonts w:ascii="Times New Roman" w:eastAsia="Times New Roman" w:hAnsi="Times New Roman" w:cs="Times New Roman"/>
          <w:color w:val="000000"/>
          <w:sz w:val="24"/>
          <w:szCs w:val="24"/>
        </w:rPr>
        <w:t xml:space="preserve"> complies with:</w:t>
      </w:r>
    </w:p>
    <w:p w14:paraId="7A440823" w14:textId="77777777" w:rsidR="00DD1010" w:rsidRDefault="00DD1010" w:rsidP="00DD1010">
      <w:pPr>
        <w:shd w:val="clear" w:color="auto" w:fill="FFFFFF"/>
        <w:spacing w:after="150" w:line="332" w:lineRule="atLeast"/>
        <w:jc w:val="both"/>
        <w:rPr>
          <w:rFonts w:ascii="Times New Roman" w:eastAsia="Times New Roman" w:hAnsi="Times New Roman" w:cs="Times New Roman"/>
          <w:color w:val="FF0000"/>
          <w:sz w:val="24"/>
          <w:szCs w:val="24"/>
        </w:rPr>
      </w:pPr>
    </w:p>
    <w:p w14:paraId="1EF91DC7" w14:textId="77777777" w:rsidR="00DD1010" w:rsidRPr="00DD1010" w:rsidRDefault="00DD1010" w:rsidP="00EB4D5B">
      <w:pPr>
        <w:shd w:val="clear" w:color="auto" w:fill="FFFFFF"/>
        <w:spacing w:after="150" w:line="332" w:lineRule="atLeast"/>
        <w:jc w:val="center"/>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FF0000"/>
          <w:sz w:val="24"/>
          <w:szCs w:val="24"/>
        </w:rPr>
        <w:t>(Check one or more below</w:t>
      </w:r>
      <w:r w:rsidR="00EB4D5B">
        <w:rPr>
          <w:rFonts w:ascii="Times New Roman" w:eastAsia="Times New Roman" w:hAnsi="Times New Roman" w:cs="Times New Roman"/>
          <w:color w:val="FF0000"/>
          <w:sz w:val="24"/>
          <w:szCs w:val="24"/>
        </w:rPr>
        <w:t>)</w:t>
      </w:r>
    </w:p>
    <w:tbl>
      <w:tblPr>
        <w:tblStyle w:val="TableGrid"/>
        <w:tblW w:w="0" w:type="auto"/>
        <w:tblLook w:val="04A0" w:firstRow="1" w:lastRow="0" w:firstColumn="1" w:lastColumn="0" w:noHBand="0" w:noVBand="1"/>
      </w:tblPr>
      <w:tblGrid>
        <w:gridCol w:w="1008"/>
        <w:gridCol w:w="8568"/>
      </w:tblGrid>
      <w:tr w:rsidR="00DD1010" w:rsidRPr="00DD1010" w14:paraId="0B0BC759" w14:textId="77777777" w:rsidTr="00DD1010">
        <w:tc>
          <w:tcPr>
            <w:tcW w:w="1008" w:type="dxa"/>
          </w:tcPr>
          <w:p w14:paraId="55F826E5" w14:textId="77777777" w:rsidR="00DD1010" w:rsidRPr="00DD1010" w:rsidRDefault="00DD1010" w:rsidP="00EB4D5B">
            <w:pPr>
              <w:spacing w:after="150" w:line="332" w:lineRule="atLeast"/>
              <w:jc w:val="center"/>
              <w:rPr>
                <w:rFonts w:ascii="Times New Roman" w:eastAsia="Times New Roman" w:hAnsi="Times New Roman" w:cs="Times New Roman"/>
                <w:color w:val="FF0000"/>
                <w:sz w:val="24"/>
                <w:szCs w:val="24"/>
              </w:rPr>
            </w:pPr>
            <w:r w:rsidRPr="00DD1010">
              <w:rPr>
                <w:rFonts w:ascii="Times New Roman" w:eastAsia="Times New Roman" w:hAnsi="Times New Roman" w:cs="Times New Roman"/>
                <w:sz w:val="24"/>
                <w:szCs w:val="24"/>
              </w:rPr>
              <w:t>Check</w:t>
            </w:r>
          </w:p>
        </w:tc>
        <w:tc>
          <w:tcPr>
            <w:tcW w:w="8568" w:type="dxa"/>
          </w:tcPr>
          <w:p w14:paraId="2BF90399" w14:textId="77777777" w:rsidR="00DD1010" w:rsidRPr="00DD1010" w:rsidRDefault="00DD1010" w:rsidP="00EB4D5B">
            <w:pPr>
              <w:spacing w:after="150" w:line="332" w:lineRule="atLeast"/>
              <w:jc w:val="center"/>
              <w:rPr>
                <w:rFonts w:ascii="Times New Roman" w:eastAsia="Times New Roman" w:hAnsi="Times New Roman" w:cs="Times New Roman"/>
                <w:color w:val="FF0000"/>
                <w:sz w:val="24"/>
                <w:szCs w:val="24"/>
              </w:rPr>
            </w:pPr>
            <w:r w:rsidRPr="00DD1010">
              <w:rPr>
                <w:rFonts w:ascii="Times New Roman" w:eastAsia="Times New Roman" w:hAnsi="Times New Roman" w:cs="Times New Roman"/>
                <w:sz w:val="24"/>
                <w:szCs w:val="24"/>
              </w:rPr>
              <w:t>Project Criteria</w:t>
            </w:r>
          </w:p>
        </w:tc>
      </w:tr>
      <w:tr w:rsidR="00DD1010" w:rsidRPr="00DD1010" w14:paraId="3E607542" w14:textId="77777777" w:rsidTr="00DD1010">
        <w:tc>
          <w:tcPr>
            <w:tcW w:w="1008" w:type="dxa"/>
          </w:tcPr>
          <w:p w14:paraId="5DEB4EBD" w14:textId="77777777" w:rsidR="00DD1010" w:rsidRPr="00DD1010" w:rsidRDefault="00DD1010" w:rsidP="00DD1010">
            <w:pPr>
              <w:spacing w:after="150" w:line="332" w:lineRule="atLeast"/>
              <w:jc w:val="both"/>
              <w:rPr>
                <w:rFonts w:ascii="Times New Roman" w:eastAsia="Times New Roman" w:hAnsi="Times New Roman" w:cs="Times New Roman"/>
                <w:sz w:val="24"/>
                <w:szCs w:val="24"/>
              </w:rPr>
            </w:pPr>
          </w:p>
        </w:tc>
        <w:tc>
          <w:tcPr>
            <w:tcW w:w="8568" w:type="dxa"/>
          </w:tcPr>
          <w:p w14:paraId="27388559" w14:textId="77777777" w:rsidR="00DD1010" w:rsidRPr="00DD1010" w:rsidRDefault="00DD1010" w:rsidP="00DD1010">
            <w:pPr>
              <w:spacing w:after="150" w:line="332" w:lineRule="atLeast"/>
              <w:jc w:val="both"/>
              <w:rPr>
                <w:rFonts w:ascii="Times New Roman" w:eastAsia="Times New Roman" w:hAnsi="Times New Roman" w:cs="Times New Roman"/>
                <w:sz w:val="24"/>
                <w:szCs w:val="24"/>
              </w:rPr>
            </w:pPr>
            <w:r w:rsidRPr="00DD1010">
              <w:rPr>
                <w:rFonts w:ascii="Times New Roman" w:eastAsia="Times New Roman" w:hAnsi="Times New Roman" w:cs="Times New Roman"/>
                <w:sz w:val="24"/>
                <w:szCs w:val="24"/>
              </w:rPr>
              <w:t>1. Street resurfacing.</w:t>
            </w:r>
          </w:p>
        </w:tc>
      </w:tr>
      <w:tr w:rsidR="00DD1010" w:rsidRPr="00DD1010" w14:paraId="6DD85138" w14:textId="77777777" w:rsidTr="00DD1010">
        <w:tc>
          <w:tcPr>
            <w:tcW w:w="1008" w:type="dxa"/>
          </w:tcPr>
          <w:p w14:paraId="157F3B39"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4D0FAFCE"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2. Construction of gutters and sidewalks along existing roads.</w:t>
            </w:r>
          </w:p>
        </w:tc>
      </w:tr>
      <w:tr w:rsidR="00DD1010" w:rsidRPr="00DD1010" w14:paraId="662C0CFB" w14:textId="77777777" w:rsidTr="00DD1010">
        <w:tc>
          <w:tcPr>
            <w:tcW w:w="1008" w:type="dxa"/>
          </w:tcPr>
          <w:p w14:paraId="1EB0B3F4"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7BF44C9D"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3. Reconstruction or emergency repairs of existing buildings, facilities and homes.</w:t>
            </w:r>
          </w:p>
        </w:tc>
      </w:tr>
      <w:tr w:rsidR="00DD1010" w:rsidRPr="00DD1010" w14:paraId="40DC5B5A" w14:textId="77777777" w:rsidTr="00DD1010">
        <w:tc>
          <w:tcPr>
            <w:tcW w:w="1008" w:type="dxa"/>
          </w:tcPr>
          <w:p w14:paraId="42FAF364"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305826FC"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4. Rehabilitation of existing occupied single family homes, and buildings; provided that   equipment storage or staging areas are not located on vacant property harboring a wetland and/or forested vegetation and that the lighting associated to the new facilities is not visible directly or indirectly from a beach.</w:t>
            </w:r>
          </w:p>
        </w:tc>
      </w:tr>
      <w:tr w:rsidR="00DD1010" w:rsidRPr="00DD1010" w14:paraId="332EA125" w14:textId="77777777" w:rsidTr="00DD1010">
        <w:tc>
          <w:tcPr>
            <w:tcW w:w="1008" w:type="dxa"/>
          </w:tcPr>
          <w:p w14:paraId="60A96250"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5D2D7000"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5. Demolition of dilapidated single family homes or buildings; provided that the demolition debris is disposed in certified receiving facilities; equipment storage or staging areas are not located on vacant property harboring a wetland and/or forested vegetation. </w:t>
            </w:r>
          </w:p>
        </w:tc>
      </w:tr>
      <w:tr w:rsidR="00DD1010" w:rsidRPr="00DD1010" w14:paraId="63B053DC" w14:textId="77777777" w:rsidTr="00DD1010">
        <w:tc>
          <w:tcPr>
            <w:tcW w:w="1008" w:type="dxa"/>
          </w:tcPr>
          <w:p w14:paraId="1EE8C68F"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631625AD"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6. Rebuilding of demolished single family homes or buildings, provided that the new construction is within the existing footprint of the previous structure and/or within pre-existing grassed or paved areas, and that the lighting associated to the new facilities are not visible directly or indirectly from a beach. </w:t>
            </w:r>
          </w:p>
        </w:tc>
      </w:tr>
      <w:tr w:rsidR="00DD1010" w:rsidRPr="00DD1010" w14:paraId="72459E5A" w14:textId="77777777" w:rsidTr="00DD1010">
        <w:tc>
          <w:tcPr>
            <w:tcW w:w="1008" w:type="dxa"/>
          </w:tcPr>
          <w:p w14:paraId="7E8DFBFB"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2808BCF4"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 xml:space="preserve">7. Activities within existing Right of Ways (ROWs) of roads, bridges and highways, </w:t>
            </w:r>
            <w:r w:rsidRPr="00DD1010">
              <w:rPr>
                <w:rFonts w:ascii="Times New Roman" w:eastAsia="Times New Roman" w:hAnsi="Times New Roman" w:cs="Times New Roman"/>
                <w:color w:val="000000"/>
                <w:sz w:val="24"/>
                <w:szCs w:val="24"/>
              </w:rPr>
              <w:lastRenderedPageBreak/>
              <w:t>when limited to actions that do not involve cutting native vegetation or mayor earth moving; and are not located within, or adjacent to, drainages, wetlands, or aquatic systems. These activities include the installation of potable water and sanitary pipelines.</w:t>
            </w:r>
          </w:p>
        </w:tc>
      </w:tr>
      <w:tr w:rsidR="00DD1010" w:rsidRPr="00DD1010" w14:paraId="0D7E02CA" w14:textId="77777777" w:rsidTr="00DD1010">
        <w:tc>
          <w:tcPr>
            <w:tcW w:w="1008" w:type="dxa"/>
          </w:tcPr>
          <w:p w14:paraId="73D8C7FF"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5E7D71A7"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8. Improvements to existing recreational facilities, including the installation of roofs to existing basketball courts, provided that the lighting associated to the facilities are not visible directly or indirectly from the beach. </w:t>
            </w:r>
          </w:p>
        </w:tc>
      </w:tr>
      <w:tr w:rsidR="00DD1010" w:rsidRPr="00DD1010" w14:paraId="7DFF68B9" w14:textId="77777777" w:rsidTr="00DD1010">
        <w:tc>
          <w:tcPr>
            <w:tcW w:w="1008" w:type="dxa"/>
          </w:tcPr>
          <w:p w14:paraId="363DC12C"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7A287AE4"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9. Construction of electric underground systems in existing towns and communities, provided that the property is not a wetland area and the lighting associated to the facilities are not visible directly or indirectly from the beach. </w:t>
            </w:r>
          </w:p>
        </w:tc>
      </w:tr>
      <w:tr w:rsidR="00DD1010" w:rsidRPr="00DD1010" w14:paraId="55AAE5AD" w14:textId="77777777" w:rsidTr="00DD1010">
        <w:tc>
          <w:tcPr>
            <w:tcW w:w="1008" w:type="dxa"/>
          </w:tcPr>
          <w:p w14:paraId="4A6170A0"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172A87DD"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10. Construction of facilities on vacant properties covered with grasses in urban areas, provided that the lighting associated to the facilities are not visible directly or indirectly from the beach. </w:t>
            </w:r>
          </w:p>
        </w:tc>
      </w:tr>
      <w:tr w:rsidR="00DD1010" w:rsidRPr="00DD1010" w14:paraId="202E2B8A" w14:textId="77777777" w:rsidTr="00DD1010">
        <w:tc>
          <w:tcPr>
            <w:tcW w:w="1008" w:type="dxa"/>
          </w:tcPr>
          <w:p w14:paraId="183A0720"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p>
        </w:tc>
        <w:tc>
          <w:tcPr>
            <w:tcW w:w="8568" w:type="dxa"/>
          </w:tcPr>
          <w:p w14:paraId="053011F9" w14:textId="77777777" w:rsidR="00DD1010" w:rsidRPr="00DD1010" w:rsidRDefault="00DD1010" w:rsidP="00DD1010">
            <w:pPr>
              <w:spacing w:after="150" w:line="332" w:lineRule="atLeast"/>
              <w:jc w:val="both"/>
              <w:rPr>
                <w:rFonts w:ascii="Times New Roman" w:eastAsia="Times New Roman" w:hAnsi="Times New Roman" w:cs="Times New Roman"/>
                <w:color w:val="FF0000"/>
                <w:sz w:val="24"/>
                <w:szCs w:val="24"/>
              </w:rPr>
            </w:pPr>
            <w:r w:rsidRPr="00DD1010">
              <w:rPr>
                <w:rFonts w:ascii="Times New Roman" w:eastAsia="Times New Roman" w:hAnsi="Times New Roman" w:cs="Times New Roman"/>
                <w:color w:val="000000"/>
                <w:sz w:val="24"/>
                <w:szCs w:val="24"/>
              </w:rPr>
              <w:t>11. Construction of houses, buildings or acquiring lands in urban areas covered by grass for relocation of low income families and/or facilities that have been affected by weather conditions.                             </w:t>
            </w:r>
          </w:p>
        </w:tc>
      </w:tr>
    </w:tbl>
    <w:p w14:paraId="26491BCF" w14:textId="77777777" w:rsidR="00EB4D5B" w:rsidRDefault="00EB4D5B" w:rsidP="00DD1010">
      <w:pPr>
        <w:shd w:val="clear" w:color="auto" w:fill="FFFFFF"/>
        <w:spacing w:after="0" w:line="332" w:lineRule="atLeast"/>
        <w:jc w:val="both"/>
        <w:rPr>
          <w:rFonts w:ascii="Times New Roman" w:eastAsia="Times New Roman" w:hAnsi="Times New Roman" w:cs="Times New Roman"/>
          <w:color w:val="000000"/>
          <w:sz w:val="24"/>
          <w:szCs w:val="24"/>
        </w:rPr>
      </w:pPr>
    </w:p>
    <w:p w14:paraId="5DBCA366" w14:textId="77777777" w:rsidR="00EB4D5B" w:rsidRDefault="00EB4D5B" w:rsidP="00EB4D5B">
      <w:pPr>
        <w:shd w:val="clear" w:color="auto" w:fill="FFFFFF"/>
        <w:spacing w:after="0" w:line="332"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                                                                 _____________</w:t>
      </w:r>
      <w:r w:rsidR="00DD1010" w:rsidRPr="00DD1010">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Signature of the mayor/Project Director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36F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Date</w:t>
      </w:r>
    </w:p>
    <w:p w14:paraId="28D559AC" w14:textId="77777777" w:rsidR="00EB4D5B" w:rsidRPr="00EB4D5B" w:rsidRDefault="00EB4D5B" w:rsidP="00EB4D5B">
      <w:pPr>
        <w:shd w:val="clear" w:color="auto" w:fill="FFFFFF"/>
        <w:spacing w:after="0" w:line="332" w:lineRule="atLeast"/>
        <w:rPr>
          <w:rFonts w:ascii="Times New Roman" w:eastAsia="Times New Roman" w:hAnsi="Times New Roman" w:cs="Times New Roman"/>
          <w:color w:val="000000"/>
          <w:szCs w:val="24"/>
        </w:rPr>
      </w:pPr>
      <w:r w:rsidRPr="00EB4D5B">
        <w:rPr>
          <w:rFonts w:ascii="Times New Roman" w:eastAsia="Times New Roman" w:hAnsi="Times New Roman" w:cs="Times New Roman"/>
          <w:color w:val="000000"/>
          <w:szCs w:val="24"/>
        </w:rPr>
        <w:t>Address</w:t>
      </w:r>
    </w:p>
    <w:p w14:paraId="1BDDD841" w14:textId="77777777" w:rsidR="00EB4D5B" w:rsidRPr="00EB4D5B" w:rsidRDefault="00EB4D5B" w:rsidP="00EB4D5B">
      <w:pPr>
        <w:shd w:val="clear" w:color="auto" w:fill="FFFFFF"/>
        <w:spacing w:after="0" w:line="332" w:lineRule="atLeast"/>
        <w:rPr>
          <w:rFonts w:ascii="Times New Roman" w:eastAsia="Times New Roman" w:hAnsi="Times New Roman" w:cs="Times New Roman"/>
          <w:color w:val="000000"/>
          <w:szCs w:val="24"/>
        </w:rPr>
      </w:pPr>
      <w:r w:rsidRPr="00EB4D5B">
        <w:rPr>
          <w:rFonts w:ascii="Times New Roman" w:eastAsia="Times New Roman" w:hAnsi="Times New Roman" w:cs="Times New Roman"/>
          <w:color w:val="000000"/>
          <w:szCs w:val="24"/>
        </w:rPr>
        <w:t>Telephone and Ext</w:t>
      </w:r>
    </w:p>
    <w:p w14:paraId="28BDF501" w14:textId="77777777" w:rsidR="00DD1010" w:rsidRDefault="00EB4D5B" w:rsidP="00EB4D5B">
      <w:pPr>
        <w:shd w:val="clear" w:color="auto" w:fill="FFFFFF"/>
        <w:spacing w:after="0" w:line="332" w:lineRule="atLeast"/>
        <w:rPr>
          <w:rFonts w:ascii="Times New Roman" w:eastAsia="Times New Roman" w:hAnsi="Times New Roman" w:cs="Times New Roman"/>
          <w:color w:val="000000"/>
          <w:szCs w:val="24"/>
        </w:rPr>
      </w:pPr>
      <w:r w:rsidRPr="00EB4D5B">
        <w:rPr>
          <w:rFonts w:ascii="Times New Roman" w:eastAsia="Times New Roman" w:hAnsi="Times New Roman" w:cs="Times New Roman"/>
          <w:color w:val="000000"/>
          <w:szCs w:val="24"/>
        </w:rPr>
        <w:t>Email</w:t>
      </w:r>
    </w:p>
    <w:p w14:paraId="1A6CF478" w14:textId="77777777" w:rsidR="00EB4D5B" w:rsidRDefault="00EB4D5B" w:rsidP="00EB4D5B">
      <w:pPr>
        <w:pStyle w:val="NoSpacing"/>
        <w:numPr>
          <w:ilvl w:val="0"/>
          <w:numId w:val="5"/>
        </w:numPr>
        <w:rPr>
          <w:rFonts w:ascii="Times New Roman" w:hAnsi="Times New Roman" w:cs="Times New Roman"/>
          <w:color w:val="FF0000"/>
          <w:sz w:val="24"/>
          <w:szCs w:val="24"/>
        </w:rPr>
      </w:pPr>
      <w:r w:rsidRPr="00EB4D5B">
        <w:rPr>
          <w:rFonts w:ascii="Times New Roman" w:hAnsi="Times New Roman" w:cs="Times New Roman"/>
          <w:color w:val="FF0000"/>
          <w:sz w:val="24"/>
          <w:szCs w:val="24"/>
        </w:rPr>
        <w:t>This certification should be printed in a letterhead of the agen</w:t>
      </w:r>
      <w:r>
        <w:rPr>
          <w:rFonts w:ascii="Times New Roman" w:hAnsi="Times New Roman" w:cs="Times New Roman"/>
          <w:color w:val="FF0000"/>
          <w:sz w:val="24"/>
          <w:szCs w:val="24"/>
        </w:rPr>
        <w:t>cy/proponent or corporate stamp.</w:t>
      </w:r>
    </w:p>
    <w:p w14:paraId="60EB4F8C" w14:textId="77777777" w:rsidR="00EB4D5B" w:rsidRDefault="00EB4D5B" w:rsidP="00EB4D5B">
      <w:pPr>
        <w:pStyle w:val="NoSpacing"/>
        <w:numPr>
          <w:ilvl w:val="0"/>
          <w:numId w:val="5"/>
        </w:numPr>
        <w:rPr>
          <w:rFonts w:ascii="Times New Roman" w:hAnsi="Times New Roman" w:cs="Times New Roman"/>
          <w:color w:val="FF0000"/>
          <w:sz w:val="24"/>
          <w:szCs w:val="24"/>
        </w:rPr>
      </w:pPr>
      <w:r>
        <w:rPr>
          <w:rFonts w:ascii="Times New Roman" w:hAnsi="Times New Roman" w:cs="Times New Roman"/>
          <w:color w:val="FF0000"/>
          <w:sz w:val="24"/>
          <w:szCs w:val="24"/>
        </w:rPr>
        <w:t>Keep the self-certification for the Environmental Review Record and attach the Blanket Letter of the agency.</w:t>
      </w:r>
    </w:p>
    <w:p w14:paraId="3E57914A" w14:textId="77777777" w:rsidR="00936FA3" w:rsidRDefault="00936FA3" w:rsidP="00936FA3">
      <w:pPr>
        <w:pStyle w:val="NoSpacing"/>
        <w:numPr>
          <w:ilvl w:val="0"/>
          <w:numId w:val="5"/>
        </w:numPr>
        <w:rPr>
          <w:rFonts w:ascii="Times New Roman" w:hAnsi="Times New Roman" w:cs="Times New Roman"/>
          <w:color w:val="FF0000"/>
          <w:sz w:val="24"/>
          <w:szCs w:val="24"/>
        </w:rPr>
      </w:pPr>
      <w:r w:rsidRPr="00936FA3">
        <w:rPr>
          <w:rFonts w:ascii="Times New Roman" w:hAnsi="Times New Roman" w:cs="Times New Roman"/>
          <w:color w:val="FF0000"/>
          <w:sz w:val="24"/>
          <w:szCs w:val="24"/>
        </w:rPr>
        <w:t xml:space="preserve">Send a copy with </w:t>
      </w:r>
      <w:r>
        <w:rPr>
          <w:rFonts w:ascii="Times New Roman" w:hAnsi="Times New Roman" w:cs="Times New Roman"/>
          <w:color w:val="FF0000"/>
          <w:sz w:val="24"/>
          <w:szCs w:val="24"/>
        </w:rPr>
        <w:t xml:space="preserve">the project map </w:t>
      </w:r>
      <w:r w:rsidRPr="00936FA3">
        <w:rPr>
          <w:rFonts w:ascii="Times New Roman" w:hAnsi="Times New Roman" w:cs="Times New Roman"/>
          <w:color w:val="FF0000"/>
          <w:sz w:val="24"/>
          <w:szCs w:val="24"/>
        </w:rPr>
        <w:t>and photos to:</w:t>
      </w:r>
    </w:p>
    <w:p w14:paraId="406D9F25" w14:textId="77777777" w:rsidR="00936FA3" w:rsidRPr="00936FA3" w:rsidRDefault="00936FA3" w:rsidP="00936FA3">
      <w:pPr>
        <w:pStyle w:val="NoSpacing"/>
        <w:numPr>
          <w:ilvl w:val="1"/>
          <w:numId w:val="5"/>
        </w:numPr>
        <w:rPr>
          <w:rFonts w:ascii="Times New Roman" w:hAnsi="Times New Roman" w:cs="Times New Roman"/>
          <w:color w:val="FF0000"/>
          <w:sz w:val="24"/>
          <w:szCs w:val="24"/>
        </w:rPr>
      </w:pPr>
      <w:r w:rsidRPr="00936FA3">
        <w:rPr>
          <w:rFonts w:ascii="Times New Roman" w:hAnsi="Times New Roman" w:cs="Times New Roman"/>
          <w:color w:val="FF0000"/>
          <w:sz w:val="24"/>
          <w:szCs w:val="24"/>
        </w:rPr>
        <w:t>Email;</w:t>
      </w:r>
    </w:p>
    <w:p w14:paraId="487F316C" w14:textId="77777777" w:rsidR="00EB4D5B" w:rsidRDefault="00030CBE" w:rsidP="00936FA3">
      <w:pPr>
        <w:pStyle w:val="NoSpacing"/>
        <w:numPr>
          <w:ilvl w:val="2"/>
          <w:numId w:val="5"/>
        </w:numPr>
        <w:rPr>
          <w:rFonts w:ascii="Times New Roman" w:hAnsi="Times New Roman" w:cs="Times New Roman"/>
          <w:color w:val="FF0000"/>
          <w:sz w:val="24"/>
          <w:szCs w:val="24"/>
        </w:rPr>
      </w:pPr>
      <w:hyperlink r:id="rId6" w:history="1">
        <w:r w:rsidR="00936FA3" w:rsidRPr="00BD06D3">
          <w:rPr>
            <w:rStyle w:val="Hyperlink"/>
            <w:rFonts w:ascii="Times New Roman" w:hAnsi="Times New Roman" w:cs="Times New Roman"/>
            <w:sz w:val="24"/>
            <w:szCs w:val="24"/>
          </w:rPr>
          <w:t>marelisa_rivera@fws.gov</w:t>
        </w:r>
      </w:hyperlink>
    </w:p>
    <w:p w14:paraId="5297D40D" w14:textId="77777777" w:rsidR="00EB4D5B" w:rsidRDefault="00030CBE" w:rsidP="00936FA3">
      <w:pPr>
        <w:pStyle w:val="NoSpacing"/>
        <w:numPr>
          <w:ilvl w:val="2"/>
          <w:numId w:val="5"/>
        </w:numPr>
        <w:rPr>
          <w:rFonts w:ascii="Times New Roman" w:hAnsi="Times New Roman" w:cs="Times New Roman"/>
          <w:color w:val="FF0000"/>
          <w:sz w:val="24"/>
          <w:szCs w:val="24"/>
        </w:rPr>
      </w:pPr>
      <w:hyperlink r:id="rId7" w:history="1">
        <w:r w:rsidR="00936FA3" w:rsidRPr="00BD06D3">
          <w:rPr>
            <w:rStyle w:val="Hyperlink"/>
            <w:rFonts w:ascii="Times New Roman" w:hAnsi="Times New Roman" w:cs="Times New Roman"/>
            <w:sz w:val="24"/>
            <w:szCs w:val="24"/>
          </w:rPr>
          <w:t>angel_colon-santiago@fws.gov</w:t>
        </w:r>
      </w:hyperlink>
    </w:p>
    <w:p w14:paraId="25AECC11" w14:textId="77777777" w:rsidR="00936FA3" w:rsidRDefault="00936FA3" w:rsidP="00936FA3">
      <w:pPr>
        <w:pStyle w:val="NoSpacing"/>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or </w:t>
      </w:r>
    </w:p>
    <w:p w14:paraId="3DD77DBF" w14:textId="77777777" w:rsidR="00EB4D5B" w:rsidRDefault="00936FA3" w:rsidP="00936FA3">
      <w:pPr>
        <w:pStyle w:val="NoSpacing"/>
        <w:numPr>
          <w:ilvl w:val="1"/>
          <w:numId w:val="5"/>
        </w:numPr>
        <w:rPr>
          <w:rFonts w:ascii="Times New Roman" w:hAnsi="Times New Roman" w:cs="Times New Roman"/>
          <w:color w:val="FF0000"/>
          <w:sz w:val="24"/>
          <w:szCs w:val="24"/>
        </w:rPr>
      </w:pPr>
      <w:r>
        <w:rPr>
          <w:rFonts w:ascii="Times New Roman" w:hAnsi="Times New Roman" w:cs="Times New Roman"/>
          <w:color w:val="FF0000"/>
          <w:sz w:val="24"/>
          <w:szCs w:val="24"/>
        </w:rPr>
        <w:t>Fax;</w:t>
      </w:r>
    </w:p>
    <w:p w14:paraId="0EFFCC80" w14:textId="77777777" w:rsidR="00936FA3" w:rsidRPr="00936FA3" w:rsidRDefault="00EB4D5B" w:rsidP="00936FA3">
      <w:pPr>
        <w:pStyle w:val="NoSpacing"/>
        <w:numPr>
          <w:ilvl w:val="2"/>
          <w:numId w:val="5"/>
        </w:numPr>
        <w:rPr>
          <w:rFonts w:ascii="Times New Roman" w:hAnsi="Times New Roman" w:cs="Times New Roman"/>
          <w:color w:val="FF0000"/>
          <w:sz w:val="32"/>
          <w:szCs w:val="24"/>
        </w:rPr>
      </w:pPr>
      <w:r w:rsidRPr="00EB4D5B">
        <w:rPr>
          <w:rFonts w:ascii="Times New Roman" w:hAnsi="Times New Roman" w:cs="Times New Roman"/>
          <w:color w:val="FF0000"/>
          <w:sz w:val="24"/>
          <w:szCs w:val="20"/>
          <w:shd w:val="clear" w:color="auto" w:fill="FFFFFF"/>
        </w:rPr>
        <w:t>(787) 851-7440</w:t>
      </w:r>
    </w:p>
    <w:p w14:paraId="06550240" w14:textId="77777777" w:rsidR="00936FA3" w:rsidRDefault="00936FA3" w:rsidP="00936FA3">
      <w:pPr>
        <w:pStyle w:val="NoSpacing"/>
        <w:ind w:left="720"/>
        <w:rPr>
          <w:rFonts w:ascii="Times New Roman" w:hAnsi="Times New Roman" w:cs="Times New Roman"/>
          <w:color w:val="FF0000"/>
          <w:sz w:val="32"/>
          <w:szCs w:val="24"/>
        </w:rPr>
      </w:pPr>
      <w:r>
        <w:rPr>
          <w:rFonts w:ascii="Times New Roman" w:hAnsi="Times New Roman" w:cs="Times New Roman"/>
          <w:color w:val="FF0000"/>
          <w:sz w:val="24"/>
          <w:szCs w:val="20"/>
          <w:shd w:val="clear" w:color="auto" w:fill="FFFFFF"/>
        </w:rPr>
        <w:t>or</w:t>
      </w:r>
    </w:p>
    <w:p w14:paraId="06440A20" w14:textId="77777777" w:rsidR="00936FA3" w:rsidRPr="00936FA3" w:rsidRDefault="00936FA3" w:rsidP="00936FA3">
      <w:pPr>
        <w:pStyle w:val="NoSpacing"/>
        <w:numPr>
          <w:ilvl w:val="1"/>
          <w:numId w:val="5"/>
        </w:numPr>
        <w:rPr>
          <w:rFonts w:ascii="Times New Roman" w:hAnsi="Times New Roman" w:cs="Times New Roman"/>
          <w:color w:val="FF0000"/>
          <w:sz w:val="32"/>
          <w:szCs w:val="24"/>
        </w:rPr>
      </w:pPr>
      <w:r>
        <w:rPr>
          <w:rFonts w:ascii="Times New Roman" w:hAnsi="Times New Roman" w:cs="Times New Roman"/>
          <w:color w:val="FF0000"/>
          <w:sz w:val="24"/>
          <w:szCs w:val="24"/>
        </w:rPr>
        <w:t xml:space="preserve">Mail: </w:t>
      </w:r>
    </w:p>
    <w:p w14:paraId="7B451BED" w14:textId="77777777" w:rsidR="00936FA3" w:rsidRDefault="00936FA3" w:rsidP="00936FA3">
      <w:pPr>
        <w:pStyle w:val="NoSpacing"/>
        <w:ind w:left="2160"/>
        <w:rPr>
          <w:rFonts w:ascii="Times New Roman" w:hAnsi="Times New Roman" w:cs="Times New Roman"/>
          <w:color w:val="FF0000"/>
          <w:sz w:val="24"/>
          <w:szCs w:val="24"/>
        </w:rPr>
      </w:pPr>
      <w:r>
        <w:rPr>
          <w:rFonts w:ascii="Times New Roman" w:hAnsi="Times New Roman" w:cs="Times New Roman"/>
          <w:color w:val="FF0000"/>
          <w:sz w:val="24"/>
          <w:szCs w:val="24"/>
        </w:rPr>
        <w:t>Blanket Letters Certifications</w:t>
      </w:r>
    </w:p>
    <w:p w14:paraId="254D5D0B" w14:textId="77777777" w:rsidR="00936FA3" w:rsidRPr="00936FA3" w:rsidRDefault="00936FA3" w:rsidP="00936FA3">
      <w:pPr>
        <w:pStyle w:val="NoSpacing"/>
        <w:ind w:left="2160"/>
        <w:rPr>
          <w:rFonts w:ascii="Times New Roman" w:hAnsi="Times New Roman" w:cs="Times New Roman"/>
          <w:color w:val="FF0000"/>
          <w:sz w:val="24"/>
          <w:szCs w:val="24"/>
        </w:rPr>
      </w:pPr>
      <w:r w:rsidRPr="00936FA3">
        <w:rPr>
          <w:rFonts w:ascii="Times New Roman" w:hAnsi="Times New Roman" w:cs="Times New Roman"/>
          <w:color w:val="FF0000"/>
          <w:sz w:val="24"/>
          <w:szCs w:val="24"/>
        </w:rPr>
        <w:t>US Fish &amp; Wildlife Service</w:t>
      </w:r>
    </w:p>
    <w:p w14:paraId="23F731E9" w14:textId="77777777" w:rsidR="00936FA3" w:rsidRPr="00936FA3" w:rsidRDefault="00936FA3" w:rsidP="00936FA3">
      <w:pPr>
        <w:pStyle w:val="NoSpacing"/>
        <w:ind w:left="2160"/>
        <w:rPr>
          <w:rFonts w:ascii="Times New Roman" w:hAnsi="Times New Roman" w:cs="Times New Roman"/>
          <w:color w:val="FF0000"/>
          <w:sz w:val="24"/>
          <w:szCs w:val="24"/>
        </w:rPr>
      </w:pPr>
      <w:r w:rsidRPr="00936FA3">
        <w:rPr>
          <w:rFonts w:ascii="Times New Roman" w:hAnsi="Times New Roman" w:cs="Times New Roman"/>
          <w:color w:val="FF0000"/>
          <w:sz w:val="24"/>
          <w:szCs w:val="24"/>
        </w:rPr>
        <w:t>Caribbean Ecological Services Field Office</w:t>
      </w:r>
    </w:p>
    <w:p w14:paraId="5D4272FC" w14:textId="77777777" w:rsidR="00936FA3" w:rsidRPr="00936FA3" w:rsidRDefault="00936FA3" w:rsidP="00936FA3">
      <w:pPr>
        <w:pStyle w:val="NoSpacing"/>
        <w:ind w:left="2160"/>
        <w:rPr>
          <w:rFonts w:ascii="Times New Roman" w:hAnsi="Times New Roman" w:cs="Times New Roman"/>
          <w:color w:val="FF0000"/>
          <w:sz w:val="24"/>
          <w:szCs w:val="24"/>
        </w:rPr>
      </w:pPr>
      <w:r w:rsidRPr="00936FA3">
        <w:rPr>
          <w:rFonts w:ascii="Times New Roman" w:hAnsi="Times New Roman" w:cs="Times New Roman"/>
          <w:color w:val="FF0000"/>
          <w:sz w:val="24"/>
          <w:szCs w:val="24"/>
        </w:rPr>
        <w:lastRenderedPageBreak/>
        <w:t>PO Box 491 Boquerón, PR 00622</w:t>
      </w:r>
    </w:p>
    <w:p w14:paraId="5942285A" w14:textId="77777777" w:rsidR="00CD66D1" w:rsidRDefault="00CD66D1" w:rsidP="00CD66D1">
      <w:pPr>
        <w:pStyle w:val="NoSpacing"/>
        <w:rPr>
          <w:rFonts w:ascii="Times New Roman" w:hAnsi="Times New Roman" w:cs="Times New Roman"/>
          <w:b/>
          <w:color w:val="FF0000"/>
          <w:szCs w:val="24"/>
        </w:rPr>
      </w:pPr>
    </w:p>
    <w:p w14:paraId="5A12F9BB" w14:textId="77777777" w:rsidR="00CD66D1" w:rsidRPr="00CD66D1" w:rsidRDefault="00CD66D1" w:rsidP="00CD66D1">
      <w:pPr>
        <w:pStyle w:val="NoSpacing"/>
        <w:jc w:val="center"/>
        <w:rPr>
          <w:rFonts w:ascii="Times New Roman" w:hAnsi="Times New Roman" w:cs="Times New Roman"/>
          <w:b/>
          <w:color w:val="FF0000"/>
          <w:sz w:val="28"/>
          <w:szCs w:val="24"/>
        </w:rPr>
      </w:pPr>
      <w:r w:rsidRPr="00CD66D1">
        <w:rPr>
          <w:rFonts w:ascii="Times New Roman" w:hAnsi="Times New Roman" w:cs="Times New Roman"/>
          <w:b/>
          <w:color w:val="FF0000"/>
          <w:szCs w:val="24"/>
        </w:rPr>
        <w:t>(Questions regarding Blanket letters contact: Ángel G. Colón Santiago at 787-851-7297 ext. 214)</w:t>
      </w:r>
    </w:p>
    <w:sectPr w:rsidR="00CD66D1" w:rsidRPr="00CD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BF7"/>
    <w:multiLevelType w:val="hybridMultilevel"/>
    <w:tmpl w:val="D18EB4B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29FB3BFF"/>
    <w:multiLevelType w:val="hybridMultilevel"/>
    <w:tmpl w:val="CBA6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A7503"/>
    <w:multiLevelType w:val="hybridMultilevel"/>
    <w:tmpl w:val="9E1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35F0E"/>
    <w:multiLevelType w:val="hybridMultilevel"/>
    <w:tmpl w:val="B0B81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26DD2"/>
    <w:multiLevelType w:val="hybridMultilevel"/>
    <w:tmpl w:val="D1B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10"/>
    <w:rsid w:val="00030CBE"/>
    <w:rsid w:val="002E5C98"/>
    <w:rsid w:val="004D43A6"/>
    <w:rsid w:val="006B0338"/>
    <w:rsid w:val="007E7DE6"/>
    <w:rsid w:val="00936FA3"/>
    <w:rsid w:val="00CD66D1"/>
    <w:rsid w:val="00DD1010"/>
    <w:rsid w:val="00EB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91C1"/>
  <w15:docId w15:val="{B0BA8C17-D865-844B-87DF-0C16F1CF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1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1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1010"/>
    <w:rPr>
      <w:b/>
      <w:bCs/>
    </w:rPr>
  </w:style>
  <w:style w:type="paragraph" w:styleId="NormalWeb">
    <w:name w:val="Normal (Web)"/>
    <w:basedOn w:val="Normal"/>
    <w:uiPriority w:val="99"/>
    <w:semiHidden/>
    <w:unhideWhenUsed/>
    <w:rsid w:val="00DD10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4">
    <w:name w:val="style34"/>
    <w:basedOn w:val="Normal"/>
    <w:rsid w:val="00DD1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1010"/>
  </w:style>
  <w:style w:type="paragraph" w:customStyle="1" w:styleId="style33">
    <w:name w:val="style33"/>
    <w:basedOn w:val="Normal"/>
    <w:rsid w:val="00DD101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D5B"/>
    <w:pPr>
      <w:ind w:left="720"/>
      <w:contextualSpacing/>
    </w:pPr>
  </w:style>
  <w:style w:type="paragraph" w:styleId="NoSpacing">
    <w:name w:val="No Spacing"/>
    <w:uiPriority w:val="1"/>
    <w:qFormat/>
    <w:rsid w:val="00EB4D5B"/>
    <w:pPr>
      <w:spacing w:after="0" w:line="240" w:lineRule="auto"/>
    </w:pPr>
  </w:style>
  <w:style w:type="character" w:styleId="Hyperlink">
    <w:name w:val="Hyperlink"/>
    <w:basedOn w:val="DefaultParagraphFont"/>
    <w:uiPriority w:val="99"/>
    <w:unhideWhenUsed/>
    <w:rsid w:val="00EB4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46550">
      <w:bodyDiv w:val="1"/>
      <w:marLeft w:val="0"/>
      <w:marRight w:val="0"/>
      <w:marTop w:val="0"/>
      <w:marBottom w:val="0"/>
      <w:divBdr>
        <w:top w:val="none" w:sz="0" w:space="0" w:color="auto"/>
        <w:left w:val="none" w:sz="0" w:space="0" w:color="auto"/>
        <w:bottom w:val="none" w:sz="0" w:space="0" w:color="auto"/>
        <w:right w:val="none" w:sz="0" w:space="0" w:color="auto"/>
      </w:divBdr>
    </w:div>
    <w:div w:id="1437359770">
      <w:bodyDiv w:val="1"/>
      <w:marLeft w:val="0"/>
      <w:marRight w:val="0"/>
      <w:marTop w:val="0"/>
      <w:marBottom w:val="0"/>
      <w:divBdr>
        <w:top w:val="none" w:sz="0" w:space="0" w:color="auto"/>
        <w:left w:val="none" w:sz="0" w:space="0" w:color="auto"/>
        <w:bottom w:val="none" w:sz="0" w:space="0" w:color="auto"/>
        <w:right w:val="none" w:sz="0" w:space="0" w:color="auto"/>
      </w:divBdr>
      <w:divsChild>
        <w:div w:id="1685205332">
          <w:marLeft w:val="0"/>
          <w:marRight w:val="0"/>
          <w:marTop w:val="0"/>
          <w:marBottom w:val="0"/>
          <w:divBdr>
            <w:top w:val="none" w:sz="0" w:space="0" w:color="auto"/>
            <w:left w:val="none" w:sz="0" w:space="0" w:color="auto"/>
            <w:bottom w:val="none" w:sz="0" w:space="0" w:color="auto"/>
            <w:right w:val="none" w:sz="0" w:space="0" w:color="auto"/>
          </w:divBdr>
        </w:div>
        <w:div w:id="112477429">
          <w:marLeft w:val="0"/>
          <w:marRight w:val="0"/>
          <w:marTop w:val="0"/>
          <w:marBottom w:val="0"/>
          <w:divBdr>
            <w:top w:val="none" w:sz="0" w:space="0" w:color="auto"/>
            <w:left w:val="none" w:sz="0" w:space="0" w:color="auto"/>
            <w:bottom w:val="none" w:sz="0" w:space="0" w:color="auto"/>
            <w:right w:val="none" w:sz="0" w:space="0" w:color="auto"/>
          </w:divBdr>
        </w:div>
        <w:div w:id="26341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el_colon-santiago@fw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elisa_rivera@fws.gov" TargetMode="External"/><Relationship Id="rId5" Type="http://schemas.openxmlformats.org/officeDocument/2006/relationships/hyperlink" Target="https://www.fws.gov/southeast/caribbe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Colon</dc:creator>
  <cp:lastModifiedBy>Microsoft Office User</cp:lastModifiedBy>
  <cp:revision>2</cp:revision>
  <dcterms:created xsi:type="dcterms:W3CDTF">2018-06-28T11:53:00Z</dcterms:created>
  <dcterms:modified xsi:type="dcterms:W3CDTF">2018-06-28T11:53:00Z</dcterms:modified>
</cp:coreProperties>
</file>