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1BDD" w14:textId="07B2B0BD" w:rsidR="00AA569C" w:rsidRPr="00AA569C" w:rsidRDefault="00AA569C" w:rsidP="00AA569C">
      <w:pPr>
        <w:spacing w:line="360" w:lineRule="auto"/>
        <w:jc w:val="center"/>
        <w:rPr>
          <w:rFonts w:cstheme="minorHAnsi"/>
          <w:b/>
          <w:bCs/>
          <w:sz w:val="28"/>
          <w:szCs w:val="28"/>
        </w:rPr>
      </w:pPr>
      <w:r w:rsidRPr="00AA569C">
        <w:rPr>
          <w:rFonts w:cstheme="minorHAnsi"/>
          <w:b/>
          <w:bCs/>
          <w:sz w:val="28"/>
          <w:szCs w:val="28"/>
        </w:rPr>
        <w:t>ASSIGNMENT EXPLANATION</w:t>
      </w:r>
    </w:p>
    <w:p w14:paraId="75CC8D5E" w14:textId="36158D22" w:rsidR="00AA569C" w:rsidRPr="00AA569C" w:rsidRDefault="00AA569C" w:rsidP="00AA569C">
      <w:pPr>
        <w:spacing w:line="360" w:lineRule="auto"/>
        <w:jc w:val="both"/>
        <w:rPr>
          <w:rFonts w:cstheme="minorHAnsi"/>
        </w:rPr>
      </w:pPr>
      <w:r w:rsidRPr="00AA569C">
        <w:rPr>
          <w:rFonts w:cstheme="minorHAnsi"/>
        </w:rPr>
        <w:t>The emergency safety limits are based on the mechanical and thermal constraints of industrial six-axis robotic arms. These include torque limits of 180 Nm for the shoulder, 130 Nm for the elbow, and 65 Nm for the wrist, along with a temperature limit of approximately 75–80 °C and critical vibration levels of 7.5–8.5 mm/s RMS. These limits are checked directly without relying on machine learning, allowing the system to respond to dangerous conditions even if the prediction model fails. For less severe problems, a Random Forest model is used along with an NLP-based analysis of technician notes. Conditions such as faint whining sounds or unusually warm joints trigger a MONITOR status, while critical wear predictions or reports of metal shavings and grinding lead to SCHEDULE_MAINTENANCE. The system assigns SAFE only when all monitored parameters remain within their acceptable operating ranges.</w:t>
      </w:r>
    </w:p>
    <w:p w14:paraId="43584F5A" w14:textId="77777777" w:rsidR="00AA569C" w:rsidRPr="00AA569C" w:rsidRDefault="00AA569C" w:rsidP="00AA569C">
      <w:pPr>
        <w:spacing w:line="360" w:lineRule="auto"/>
        <w:jc w:val="both"/>
        <w:rPr>
          <w:rFonts w:cstheme="minorHAnsi"/>
        </w:rPr>
      </w:pPr>
      <w:r w:rsidRPr="00AA569C">
        <w:rPr>
          <w:rFonts w:cstheme="minorHAnsi"/>
        </w:rPr>
        <w:t>To detect sensor spoofing, the system compares torque, temperature, and vibration readings to identify combinations that do not match the expected physical behaviour of the robot. For example, unusually high vibration and temperature readings combined with abnormally low torque may indicate a sensor fault or a deliberate attempt to hide a developing problem. When such inconsistencies are detected, the system raises a security alert and overrides the normal decision process to recommend maintenance. This approach can identify individual sensor manipulation, fixed sensor readings, and inconsistent data from different sensors. However, it cannot reliably detect a sophisticated attack in which an attacker alters torque, temperature, and vibration readings simultaneously while keeping them physically consistent with one another.</w:t>
      </w:r>
    </w:p>
    <w:p w14:paraId="03E29D25" w14:textId="77777777" w:rsidR="00675537" w:rsidRPr="00AA569C" w:rsidRDefault="00675537">
      <w:pPr>
        <w:rPr>
          <w:rFonts w:cstheme="minorHAnsi"/>
        </w:rPr>
      </w:pPr>
    </w:p>
    <w:sectPr w:rsidR="00675537" w:rsidRPr="00AA569C" w:rsidSect="00AA56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9C"/>
    <w:rsid w:val="0062791F"/>
    <w:rsid w:val="00675537"/>
    <w:rsid w:val="00690CE8"/>
    <w:rsid w:val="008A4016"/>
    <w:rsid w:val="00AA569C"/>
    <w:rsid w:val="00C02927"/>
    <w:rsid w:val="00F20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6FB9"/>
  <w15:chartTrackingRefBased/>
  <w15:docId w15:val="{1D6CAC53-185B-46E0-A26D-8EC9CD5C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69C"/>
    <w:rPr>
      <w:rFonts w:eastAsiaTheme="majorEastAsia" w:cstheme="majorBidi"/>
      <w:color w:val="272727" w:themeColor="text1" w:themeTint="D8"/>
    </w:rPr>
  </w:style>
  <w:style w:type="paragraph" w:styleId="Title">
    <w:name w:val="Title"/>
    <w:basedOn w:val="Normal"/>
    <w:next w:val="Normal"/>
    <w:link w:val="TitleChar"/>
    <w:uiPriority w:val="10"/>
    <w:qFormat/>
    <w:rsid w:val="00AA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69C"/>
    <w:pPr>
      <w:spacing w:before="160"/>
      <w:jc w:val="center"/>
    </w:pPr>
    <w:rPr>
      <w:i/>
      <w:iCs/>
      <w:color w:val="404040" w:themeColor="text1" w:themeTint="BF"/>
    </w:rPr>
  </w:style>
  <w:style w:type="character" w:customStyle="1" w:styleId="QuoteChar">
    <w:name w:val="Quote Char"/>
    <w:basedOn w:val="DefaultParagraphFont"/>
    <w:link w:val="Quote"/>
    <w:uiPriority w:val="29"/>
    <w:rsid w:val="00AA569C"/>
    <w:rPr>
      <w:i/>
      <w:iCs/>
      <w:color w:val="404040" w:themeColor="text1" w:themeTint="BF"/>
    </w:rPr>
  </w:style>
  <w:style w:type="paragraph" w:styleId="ListParagraph">
    <w:name w:val="List Paragraph"/>
    <w:basedOn w:val="Normal"/>
    <w:uiPriority w:val="34"/>
    <w:qFormat/>
    <w:rsid w:val="00AA569C"/>
    <w:pPr>
      <w:ind w:left="720"/>
      <w:contextualSpacing/>
    </w:pPr>
  </w:style>
  <w:style w:type="character" w:styleId="IntenseEmphasis">
    <w:name w:val="Intense Emphasis"/>
    <w:basedOn w:val="DefaultParagraphFont"/>
    <w:uiPriority w:val="21"/>
    <w:qFormat/>
    <w:rsid w:val="00AA569C"/>
    <w:rPr>
      <w:i/>
      <w:iCs/>
      <w:color w:val="2F5496" w:themeColor="accent1" w:themeShade="BF"/>
    </w:rPr>
  </w:style>
  <w:style w:type="paragraph" w:styleId="IntenseQuote">
    <w:name w:val="Intense Quote"/>
    <w:basedOn w:val="Normal"/>
    <w:next w:val="Normal"/>
    <w:link w:val="IntenseQuoteChar"/>
    <w:uiPriority w:val="30"/>
    <w:qFormat/>
    <w:rsid w:val="00AA5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69C"/>
    <w:rPr>
      <w:i/>
      <w:iCs/>
      <w:color w:val="2F5496" w:themeColor="accent1" w:themeShade="BF"/>
    </w:rPr>
  </w:style>
  <w:style w:type="character" w:styleId="IntenseReference">
    <w:name w:val="Intense Reference"/>
    <w:basedOn w:val="DefaultParagraphFont"/>
    <w:uiPriority w:val="32"/>
    <w:qFormat/>
    <w:rsid w:val="00AA56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tsrikumaran2005@gmail.com</dc:creator>
  <cp:keywords/>
  <dc:description/>
  <cp:lastModifiedBy>tsrikumaran2005@gmail.com</cp:lastModifiedBy>
  <cp:revision>1</cp:revision>
  <dcterms:created xsi:type="dcterms:W3CDTF">2026-10-16T13:20:00Z</dcterms:created>
  <dcterms:modified xsi:type="dcterms:W3CDTF">2026-10-16T13:23:00Z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d2b701da-ee04-49ea-bbaf-4314d5f1d6fd</vt:lpwstr>
  </property>
</Properties>
</file>