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0"/>
        </w:rPr>
        <w:t>Adithya Ramakrishnan</w:t>
      </w:r>
    </w:p>
    <w:p>
      <w:pPr>
        <w:spacing w:after="160"/>
        <w:jc w:val="center"/>
      </w:pPr>
      <w:r>
        <w:rPr>
          <w:rFonts w:ascii="Calibri" w:hAnsi="Calibri"/>
          <w:color w:val="444444"/>
          <w:sz w:val="18"/>
        </w:rPr>
        <w:t>adithyaramakrishnan2309@gmail.com  |  (669) 577-4082  |  linkedin.com/in/23ramki  |  adithyaramakrishnan.dev</w:t>
      </w:r>
    </w:p>
    <w:p>
      <w:pPr>
        <w:spacing w:before="160" w:after="40"/>
        <w:pBdr>
          <w:bottom w:val="single" w:sz="6" w:space="4" w:color="000000"/>
        </w:pBdr>
      </w:pPr>
      <w:r>
        <w:rPr>
          <w:rFonts w:ascii="Calibri" w:hAnsi="Calibri"/>
          <w:b/>
          <w:sz w:val="20"/>
        </w:rPr>
        <w:t>PROFESSIONAL SUMMARY</w:t>
      </w:r>
    </w:p>
    <w:p>
      <w:pPr>
        <w:spacing w:after="40"/>
      </w:pPr>
      <w:r>
        <w:rPr>
          <w:rFonts w:ascii="Calibri" w:hAnsi="Calibri"/>
          <w:sz w:val="20"/>
        </w:rPr>
        <w:t>I think in systems and work closest to decisions. Background across GTM analytics, revenue operations, and AI tooling. I've run exec-level performance reviews for a distributed B2B business, designed adoption strategies for enterprise AI implementations, and built the reporting infrastructure that made those conversations possible. MS in Business Analytics from UT Dallas. Salesforce Admin Certified. I'm at my best when the problem is ambiguous, the stakeholders have competing priorities, and someone needs to translate between the people building the system and the people who need to act on it.</w:t>
      </w:r>
    </w:p>
    <w:p>
      <w:pPr>
        <w:spacing w:before="160" w:after="40"/>
        <w:pBdr>
          <w:bottom w:val="single" w:sz="6" w:space="4" w:color="000000"/>
        </w:pBdr>
      </w:pPr>
      <w:r>
        <w:rPr>
          <w:rFonts w:ascii="Calibri" w:hAnsi="Calibri"/>
          <w:b/>
          <w:sz w:val="20"/>
        </w:rPr>
        <w:t>SKILLS</w:t>
      </w:r>
    </w:p>
    <w:p>
      <w:pPr>
        <w:spacing w:after="40"/>
      </w:pPr>
      <w:r>
        <w:rPr>
          <w:rFonts w:ascii="Calibri" w:hAnsi="Calibri"/>
          <w:b/>
          <w:sz w:val="20"/>
        </w:rPr>
        <w:t xml:space="preserve">Strategy &amp; Translation: </w:t>
      </w:r>
      <w:r>
        <w:rPr>
          <w:rFonts w:ascii="Calibri" w:hAnsi="Calibri"/>
          <w:sz w:val="20"/>
        </w:rPr>
        <w:t>Stakeholder Discovery, Executive Storytelling, Solution Scoping, GTM Analysis, Technical Translation, Margin Analysis, Competitive Positioning</w:t>
      </w:r>
    </w:p>
    <w:p>
      <w:pPr>
        <w:spacing w:after="40"/>
      </w:pPr>
      <w:r>
        <w:rPr>
          <w:rFonts w:ascii="Calibri" w:hAnsi="Calibri"/>
          <w:b/>
          <w:sz w:val="20"/>
        </w:rPr>
        <w:t xml:space="preserve">Revenue Operations &amp; CRM: </w:t>
      </w:r>
      <w:r>
        <w:rPr>
          <w:rFonts w:ascii="Calibri" w:hAnsi="Calibri"/>
          <w:sz w:val="20"/>
        </w:rPr>
        <w:t>Salesforce (Admin Certified), HubSpot, Pipeline Analysis, KPI Governance, Billing Analytics, Forecasting, Recurring Revenue Models</w:t>
      </w:r>
    </w:p>
    <w:p>
      <w:pPr>
        <w:spacing w:after="40"/>
      </w:pPr>
      <w:r>
        <w:rPr>
          <w:rFonts w:ascii="Calibri" w:hAnsi="Calibri"/>
          <w:b/>
          <w:sz w:val="20"/>
        </w:rPr>
        <w:t xml:space="preserve">Data &amp; Analytics: </w:t>
      </w:r>
      <w:r>
        <w:rPr>
          <w:rFonts w:ascii="Calibri" w:hAnsi="Calibri"/>
          <w:sz w:val="20"/>
        </w:rPr>
        <w:t>SQL, Tableau, Power BI (DAX), Snowflake (SnowPro Certified), Python (Pandas, XGBoost), R, Feature Engineering</w:t>
      </w:r>
    </w:p>
    <w:p>
      <w:pPr>
        <w:spacing w:after="40"/>
      </w:pPr>
      <w:r>
        <w:rPr>
          <w:rFonts w:ascii="Calibri" w:hAnsi="Calibri"/>
          <w:b/>
          <w:sz w:val="20"/>
        </w:rPr>
        <w:t xml:space="preserve">AI &amp; Automation: </w:t>
      </w:r>
      <w:r>
        <w:rPr>
          <w:rFonts w:ascii="Calibri" w:hAnsi="Calibri"/>
          <w:sz w:val="20"/>
        </w:rPr>
        <w:t>LLM APIs (Groq, Gemini, Claude), Python, Streamlit, n8n, Workflow Automation, Prompt Engineering</w:t>
      </w:r>
    </w:p>
    <w:p>
      <w:pPr>
        <w:spacing w:before="160" w:after="40"/>
        <w:pBdr>
          <w:bottom w:val="single" w:sz="6" w:space="4" w:color="000000"/>
        </w:pBdr>
      </w:pPr>
      <w:r>
        <w:rPr>
          <w:rFonts w:ascii="Calibri" w:hAnsi="Calibri"/>
          <w:b/>
          <w:sz w:val="20"/>
        </w:rPr>
        <w:t>EXPERIENCE</w:t>
      </w:r>
    </w:p>
    <w:p>
      <w:pPr>
        <w:spacing w:before="120" w:after="20"/>
        <w:tabs>
          <w:tab w:val="right" w:pos="9360"/>
        </w:tabs>
      </w:pPr>
      <w:r>
        <w:rPr>
          <w:rFonts w:ascii="Calibri" w:hAnsi="Calibri"/>
          <w:b/>
          <w:sz w:val="20"/>
        </w:rPr>
        <w:t>MS in Business Analytics &amp; AI</w:t>
      </w:r>
      <w:r>
        <w:rPr>
          <w:rFonts w:ascii="Calibri" w:hAnsi="Calibri"/>
          <w:color w:val="444444"/>
          <w:sz w:val="20"/>
        </w:rPr>
        <w:t xml:space="preserve">  |  University of Texas at Dallas</w:t>
      </w:r>
      <w:r>
        <w:rPr>
          <w:rFonts w:ascii="Calibri" w:hAnsi="Calibri"/>
          <w:i/>
          <w:color w:val="444444"/>
          <w:sz w:val="20"/>
        </w:rPr>
        <w:tab/>
        <w:t>Jan 2024 – Dec 2025</w:t>
      </w:r>
    </w:p>
    <w:p>
      <w:pPr>
        <w:spacing w:after="40"/>
      </w:pPr>
      <w:r>
        <w:rPr>
          <w:rFonts w:ascii="Calibri" w:hAnsi="Calibri"/>
          <w:sz w:val="20"/>
        </w:rPr>
        <w:t>Graduate program focused on the technical execution layer: AI strategy, ML pipelines, Salesforce automation, and Snowflake architecture. Built on top of four years of cross-functional business operations experience.</w:t>
      </w:r>
    </w:p>
    <w:p>
      <w:pPr>
        <w:pStyle w:val="ListBullet"/>
        <w:spacing w:after="20"/>
        <w:ind w:left="360"/>
      </w:pPr>
      <w:r>
        <w:rPr>
          <w:rFonts w:ascii="Calibri" w:hAnsi="Calibri"/>
          <w:sz w:val="20"/>
        </w:rPr>
        <w:t>Delivered consulting-style GTM and AI strategy analyses for John Deere and Disney+, structured as executive-ready strategic advisory documents.</w:t>
      </w:r>
    </w:p>
    <w:p>
      <w:pPr>
        <w:pStyle w:val="ListBullet"/>
        <w:spacing w:after="20"/>
        <w:ind w:left="360"/>
      </w:pPr>
      <w:r>
        <w:rPr>
          <w:rFonts w:ascii="Calibri" w:hAnsi="Calibri"/>
          <w:sz w:val="20"/>
        </w:rPr>
        <w:t>Built a dual-LLM job matching pipeline demonstrating end-to-end system thinking: problem scoped, solution built, stakeholder output produced.</w:t>
      </w:r>
    </w:p>
    <w:p>
      <w:pPr>
        <w:pStyle w:val="ListBullet"/>
        <w:spacing w:after="20"/>
        <w:ind w:left="360"/>
      </w:pPr>
      <w:r>
        <w:rPr>
          <w:rFonts w:ascii="Calibri" w:hAnsi="Calibri"/>
          <w:sz w:val="20"/>
        </w:rPr>
        <w:t>Graduate Certificates: Business Decision Analytics; Analytics for Managers. Certified peer mentor for the MS Business Analytics &amp; AI cohort.</w:t>
      </w:r>
    </w:p>
    <w:p>
      <w:pPr>
        <w:spacing w:before="120" w:after="20"/>
        <w:tabs>
          <w:tab w:val="right" w:pos="9360"/>
        </w:tabs>
      </w:pPr>
      <w:r>
        <w:rPr>
          <w:rFonts w:ascii="Calibri" w:hAnsi="Calibri"/>
          <w:b/>
          <w:sz w:val="20"/>
        </w:rPr>
        <w:t>Revenue Operations &amp; Analytics Analyst</w:t>
      </w:r>
      <w:r>
        <w:rPr>
          <w:rFonts w:ascii="Calibri" w:hAnsi="Calibri"/>
          <w:color w:val="444444"/>
          <w:sz w:val="20"/>
        </w:rPr>
        <w:t xml:space="preserve">  |  Orange Care Solutions</w:t>
      </w:r>
      <w:r>
        <w:rPr>
          <w:rFonts w:ascii="Calibri" w:hAnsi="Calibri"/>
          <w:i/>
          <w:color w:val="444444"/>
          <w:sz w:val="20"/>
        </w:rPr>
        <w:tab/>
        <w:t>Oct 2022 – Jan 2024</w:t>
      </w:r>
    </w:p>
    <w:p>
      <w:pPr>
        <w:spacing w:after="40"/>
      </w:pPr>
      <w:r>
        <w:rPr>
          <w:rFonts w:ascii="Calibri" w:hAnsi="Calibri"/>
          <w:sz w:val="20"/>
        </w:rPr>
        <w:t>Owned the analytics and performance reporting function for a distributed B2B business across 70+ dealership service centers. Worked simultaneously across Dealer Principals, regional Directors, vendors, and operations teams.</w:t>
      </w:r>
    </w:p>
    <w:p>
      <w:pPr>
        <w:pStyle w:val="ListBullet"/>
        <w:spacing w:after="20"/>
        <w:ind w:left="360"/>
      </w:pPr>
      <w:r>
        <w:rPr>
          <w:rFonts w:ascii="Calibri" w:hAnsi="Calibri"/>
          <w:sz w:val="20"/>
        </w:rPr>
        <w:t>Led monthly performance reviews with Dealer Principals and regional Directors: revenue, margin, SLA, and upsell narratives tied directly to operational decisions.</w:t>
      </w:r>
    </w:p>
    <w:p>
      <w:pPr>
        <w:pStyle w:val="ListBullet"/>
        <w:spacing w:after="20"/>
        <w:ind w:left="360"/>
      </w:pPr>
      <w:r>
        <w:rPr>
          <w:rFonts w:ascii="Calibri" w:hAnsi="Calibri"/>
          <w:sz w:val="20"/>
        </w:rPr>
        <w:t>Standardized KPI definitions and reporting frameworks across 70+ branches, resolving cross-location inconsistencies that were blocking reliable forecasting.</w:t>
      </w:r>
    </w:p>
    <w:p>
      <w:pPr>
        <w:pStyle w:val="ListBullet"/>
        <w:spacing w:after="20"/>
        <w:ind w:left="360"/>
      </w:pPr>
      <w:r>
        <w:rPr>
          <w:rFonts w:ascii="Calibri" w:hAnsi="Calibri"/>
          <w:sz w:val="20"/>
        </w:rPr>
        <w:t>Provided margin analysis for vendor pricing and procurement decisions, bridging finance and operations stakeholders.</w:t>
      </w:r>
    </w:p>
    <w:p>
      <w:pPr>
        <w:pStyle w:val="ListBullet"/>
        <w:spacing w:after="20"/>
        <w:ind w:left="360"/>
      </w:pPr>
      <w:r>
        <w:rPr>
          <w:rFonts w:ascii="Calibri" w:hAnsi="Calibri"/>
          <w:sz w:val="20"/>
        </w:rPr>
        <w:t>Reconciled data discrepancies in real time during executive reviews, maintaining credibility under pressure.</w:t>
      </w:r>
    </w:p>
    <w:p>
      <w:pPr>
        <w:spacing w:before="120" w:after="20"/>
        <w:tabs>
          <w:tab w:val="right" w:pos="9360"/>
        </w:tabs>
      </w:pPr>
      <w:r>
        <w:rPr>
          <w:rFonts w:ascii="Calibri" w:hAnsi="Calibri"/>
          <w:b/>
          <w:sz w:val="20"/>
        </w:rPr>
        <w:t>Sales Analyst</w:t>
      </w:r>
      <w:r>
        <w:rPr>
          <w:rFonts w:ascii="Calibri" w:hAnsi="Calibri"/>
          <w:color w:val="444444"/>
          <w:sz w:val="20"/>
        </w:rPr>
        <w:t xml:space="preserve">  |  Frontier</w:t>
      </w:r>
      <w:r>
        <w:rPr>
          <w:rFonts w:ascii="Calibri" w:hAnsi="Calibri"/>
          <w:i/>
          <w:color w:val="444444"/>
          <w:sz w:val="20"/>
        </w:rPr>
        <w:tab/>
        <w:t>Jan 2022 – Sep 2022</w:t>
      </w:r>
    </w:p>
    <w:p>
      <w:pPr>
        <w:spacing w:after="40"/>
      </w:pPr>
      <w:r>
        <w:rPr>
          <w:rFonts w:ascii="Calibri" w:hAnsi="Calibri"/>
          <w:sz w:val="20"/>
        </w:rPr>
        <w:t>Stabilized the reporting and CRM foundation that quarterly planning depended on.</w:t>
      </w:r>
    </w:p>
    <w:p>
      <w:pPr>
        <w:pStyle w:val="ListBullet"/>
        <w:spacing w:after="20"/>
        <w:ind w:left="360"/>
      </w:pPr>
      <w:r>
        <w:rPr>
          <w:rFonts w:ascii="Calibri" w:hAnsi="Calibri"/>
          <w:sz w:val="20"/>
        </w:rPr>
        <w:t>Automated weekly revenue reporting using Excel VBA and Power Query, cutting manual data entry by 25%.</w:t>
      </w:r>
    </w:p>
    <w:p>
      <w:pPr>
        <w:pStyle w:val="ListBullet"/>
        <w:spacing w:after="20"/>
        <w:ind w:left="360"/>
      </w:pPr>
      <w:r>
        <w:rPr>
          <w:rFonts w:ascii="Calibri" w:hAnsi="Calibri"/>
          <w:sz w:val="20"/>
        </w:rPr>
        <w:t>Aligned Salesforce reporting logic with stakeholder definitions so forecasting conversations started from consistent data.</w:t>
      </w:r>
    </w:p>
    <w:p>
      <w:pPr>
        <w:pStyle w:val="ListBullet"/>
        <w:spacing w:after="20"/>
        <w:ind w:left="360"/>
      </w:pPr>
      <w:r>
        <w:rPr>
          <w:rFonts w:ascii="Calibri" w:hAnsi="Calibri"/>
          <w:sz w:val="20"/>
        </w:rPr>
        <w:t>Ran recurring CRM data quality audits covering stage hygiene, missing fields, and definition drift.</w:t>
      </w:r>
    </w:p>
    <w:p>
      <w:pPr>
        <w:spacing w:before="120" w:after="20"/>
        <w:tabs>
          <w:tab w:val="right" w:pos="9360"/>
        </w:tabs>
      </w:pPr>
      <w:r>
        <w:rPr>
          <w:rFonts w:ascii="Calibri" w:hAnsi="Calibri"/>
          <w:b/>
          <w:sz w:val="20"/>
        </w:rPr>
        <w:t>Sales &amp; Marketing Intern</w:t>
      </w:r>
      <w:r>
        <w:rPr>
          <w:rFonts w:ascii="Calibri" w:hAnsi="Calibri"/>
          <w:color w:val="444444"/>
          <w:sz w:val="20"/>
        </w:rPr>
        <w:t xml:space="preserve">  |  Tata Hitachi</w:t>
      </w:r>
      <w:r>
        <w:rPr>
          <w:rFonts w:ascii="Calibri" w:hAnsi="Calibri"/>
          <w:i/>
          <w:color w:val="444444"/>
          <w:sz w:val="20"/>
        </w:rPr>
        <w:tab/>
        <w:t>Jan 2021 – Sep 2021</w:t>
      </w:r>
    </w:p>
    <w:p>
      <w:pPr>
        <w:spacing w:after="40"/>
      </w:pPr>
      <w:r>
        <w:rPr>
          <w:rFonts w:ascii="Calibri" w:hAnsi="Calibri"/>
          <w:sz w:val="20"/>
        </w:rPr>
        <w:t>GTM analytics role in a heavy equipment manufacturing context. Delivered data-driven campaign and market strategy recommendations.</w:t>
      </w:r>
    </w:p>
    <w:p>
      <w:pPr>
        <w:pStyle w:val="ListBullet"/>
        <w:spacing w:after="20"/>
        <w:ind w:left="360"/>
      </w:pPr>
      <w:r>
        <w:rPr>
          <w:rFonts w:ascii="Calibri" w:hAnsi="Calibri"/>
          <w:sz w:val="20"/>
        </w:rPr>
        <w:t>Analyzed customer segmentation and GTM performance data across product lines and geographies.</w:t>
      </w:r>
    </w:p>
    <w:p>
      <w:pPr>
        <w:pStyle w:val="ListBullet"/>
        <w:spacing w:after="20"/>
        <w:ind w:left="360"/>
      </w:pPr>
      <w:r>
        <w:rPr>
          <w:rFonts w:ascii="Calibri" w:hAnsi="Calibri"/>
          <w:sz w:val="20"/>
        </w:rPr>
        <w:t>Delivered recommendations that contributed to a 35% expansion in client base and 200%+ growth in event registrations.</w:t>
      </w:r>
    </w:p>
    <w:p>
      <w:pPr>
        <w:pStyle w:val="ListBullet"/>
        <w:spacing w:after="20"/>
        <w:ind w:left="360"/>
      </w:pPr>
      <w:r>
        <w:rPr>
          <w:rFonts w:ascii="Calibri" w:hAnsi="Calibri"/>
          <w:sz w:val="20"/>
        </w:rPr>
        <w:t>Identified friction in the digital sales funnel and implemented changes that improved customer retention.</w:t>
      </w:r>
    </w:p>
    <w:p>
      <w:pPr>
        <w:spacing w:before="160" w:after="40"/>
        <w:pBdr>
          <w:bottom w:val="single" w:sz="6" w:space="4" w:color="000000"/>
        </w:pBdr>
      </w:pPr>
      <w:r>
        <w:rPr>
          <w:rFonts w:ascii="Calibri" w:hAnsi="Calibri"/>
          <w:b/>
          <w:sz w:val="20"/>
        </w:rPr>
        <w:t>PROJECTS</w:t>
      </w:r>
    </w:p>
    <w:p>
      <w:pPr>
        <w:spacing w:before="120" w:after="20"/>
      </w:pPr>
      <w:r>
        <w:rPr>
          <w:rFonts w:ascii="Calibri" w:hAnsi="Calibri"/>
          <w:b/>
          <w:sz w:val="20"/>
        </w:rPr>
        <w:t>DoorDash Product Strategy Review</w:t>
      </w:r>
      <w:r>
        <w:rPr>
          <w:rFonts w:ascii="Calibri" w:hAnsi="Calibri"/>
          <w:i/>
          <w:color w:val="444444"/>
          <w:sz w:val="19"/>
        </w:rPr>
        <w:t xml:space="preserve">  |  GTM Strategy, KPI Design, Competitive Analysis</w:t>
      </w:r>
    </w:p>
    <w:p>
      <w:pPr>
        <w:pStyle w:val="ListBullet"/>
        <w:spacing w:after="20"/>
        <w:ind w:left="360"/>
      </w:pPr>
      <w:r>
        <w:rPr>
          <w:rFonts w:ascii="Calibri" w:hAnsi="Calibri"/>
          <w:sz w:val="20"/>
        </w:rPr>
        <w:t>GTM strategy analysis of a marketplace platform under margin pressure. Surfaced the specific levers worth pulling next: experimentation speed, dasher experience design, and order-level personalization.</w:t>
      </w:r>
    </w:p>
    <w:p>
      <w:pPr>
        <w:pStyle w:val="ListBullet"/>
        <w:spacing w:after="20"/>
        <w:ind w:left="360"/>
      </w:pPr>
      <w:r>
        <w:rPr>
          <w:rFonts w:ascii="Calibri" w:hAnsi="Calibri"/>
          <w:sz w:val="20"/>
        </w:rPr>
        <w:t>Mapped regulatory and margin risk to specific operational choices. Structured as a product and operations strategy problem, not a benchmarking exercise.</w:t>
      </w:r>
    </w:p>
    <w:p>
      <w:pPr>
        <w:spacing w:before="120" w:after="20"/>
      </w:pPr>
      <w:r>
        <w:rPr>
          <w:rFonts w:ascii="Calibri" w:hAnsi="Calibri"/>
          <w:b/>
          <w:sz w:val="20"/>
        </w:rPr>
        <w:t>John Deere Leap Strategy Analysis</w:t>
      </w:r>
      <w:r>
        <w:rPr>
          <w:rFonts w:ascii="Calibri" w:hAnsi="Calibri"/>
          <w:i/>
          <w:color w:val="444444"/>
          <w:sz w:val="19"/>
        </w:rPr>
        <w:t xml:space="preserve">  |  Strategic Analysis, Adoption Design, Consulting</w:t>
      </w:r>
    </w:p>
    <w:p>
      <w:pPr>
        <w:pStyle w:val="ListBullet"/>
        <w:spacing w:after="20"/>
        <w:ind w:left="360"/>
      </w:pPr>
      <w:r>
        <w:rPr>
          <w:rFonts w:ascii="Calibri" w:hAnsi="Calibri"/>
          <w:sz w:val="20"/>
        </w:rPr>
        <w:t>Delivered adoption strategy for Deere's 500M-acre precision-ag bet. Identified cost, usability, and farmer trust as the real barriers. Designed a go-to-market playbook structured as a client-ready advisory document.</w:t>
      </w:r>
    </w:p>
    <w:p>
      <w:pPr>
        <w:spacing w:before="120" w:after="20"/>
      </w:pPr>
      <w:r>
        <w:rPr>
          <w:rFonts w:ascii="Calibri" w:hAnsi="Calibri"/>
          <w:b/>
          <w:sz w:val="20"/>
        </w:rPr>
        <w:t>Job Eligibility Engine &amp; Automated CRM</w:t>
      </w:r>
      <w:r>
        <w:rPr>
          <w:rFonts w:ascii="Calibri" w:hAnsi="Calibri"/>
          <w:i/>
          <w:color w:val="444444"/>
          <w:sz w:val="19"/>
        </w:rPr>
        <w:t xml:space="preserve">  |  Python, Streamlit, Groq, Gemini, SQLite, FPDF2</w:t>
      </w:r>
    </w:p>
    <w:p>
      <w:pPr>
        <w:pStyle w:val="ListBullet"/>
        <w:spacing w:after="20"/>
        <w:ind w:left="360"/>
      </w:pPr>
      <w:r>
        <w:rPr>
          <w:rFonts w:ascii="Calibri" w:hAnsi="Calibri"/>
          <w:sz w:val="20"/>
        </w:rPr>
        <w:t>Built a dual-LLM pipeline that eliminates hours of manual job application work. From job URL to tailored, ATS-optimized resume in minutes. Custom Kanban board with SQLite backend.</w:t>
      </w:r>
    </w:p>
    <w:p>
      <w:pPr>
        <w:pStyle w:val="ListBullet"/>
        <w:spacing w:after="20"/>
        <w:ind w:left="360"/>
      </w:pPr>
      <w:r>
        <w:rPr>
          <w:rFonts w:ascii="Calibri" w:hAnsi="Calibri"/>
          <w:sz w:val="20"/>
        </w:rPr>
        <w:t>github.com/23ramki/job-eligibility-engine</w:t>
      </w:r>
    </w:p>
    <w:p>
      <w:pPr>
        <w:spacing w:before="120" w:after="20"/>
      </w:pPr>
      <w:r>
        <w:rPr>
          <w:rFonts w:ascii="Calibri" w:hAnsi="Calibri"/>
          <w:b/>
          <w:sz w:val="20"/>
        </w:rPr>
        <w:t>Telco Customer Churn Prediction</w:t>
      </w:r>
      <w:r>
        <w:rPr>
          <w:rFonts w:ascii="Calibri" w:hAnsi="Calibri"/>
          <w:i/>
          <w:color w:val="444444"/>
          <w:sz w:val="19"/>
        </w:rPr>
        <w:t xml:space="preserve">  |  XGBoost, SHAP, Streamlit, scikit-learn</w:t>
      </w:r>
    </w:p>
    <w:p>
      <w:pPr>
        <w:pStyle w:val="ListBullet"/>
        <w:spacing w:after="20"/>
        <w:ind w:left="360"/>
      </w:pPr>
      <w:r>
        <w:rPr>
          <w:rFonts w:ascii="Calibri" w:hAnsi="Calibri"/>
          <w:sz w:val="20"/>
        </w:rPr>
        <w:t>78% churn recall on 7,043 customers. SHAP explainability and live Streamlit dashboard designed for business teams, not data scientists.</w:t>
      </w:r>
    </w:p>
    <w:p>
      <w:pPr>
        <w:spacing w:before="160" w:after="40"/>
        <w:pBdr>
          <w:bottom w:val="single" w:sz="6" w:space="4" w:color="000000"/>
        </w:pBdr>
      </w:pPr>
      <w:r>
        <w:rPr>
          <w:rFonts w:ascii="Calibri" w:hAnsi="Calibri"/>
          <w:b/>
          <w:sz w:val="20"/>
        </w:rPr>
        <w:t>EDUCATION</w:t>
      </w:r>
    </w:p>
    <w:p>
      <w:pPr>
        <w:spacing w:before="80" w:after="20"/>
        <w:tabs>
          <w:tab w:val="right" w:pos="9360"/>
        </w:tabs>
      </w:pPr>
      <w:r>
        <w:rPr>
          <w:rFonts w:ascii="Calibri" w:hAnsi="Calibri"/>
          <w:b/>
          <w:sz w:val="20"/>
        </w:rPr>
        <w:t>MS in Business Analytics &amp; AI</w:t>
      </w:r>
      <w:r>
        <w:rPr>
          <w:rFonts w:ascii="Calibri" w:hAnsi="Calibri"/>
          <w:color w:val="444444"/>
          <w:sz w:val="20"/>
        </w:rPr>
        <w:t xml:space="preserve">  |  University of Texas at Dallas</w:t>
      </w:r>
      <w:r>
        <w:rPr>
          <w:rFonts w:ascii="Calibri" w:hAnsi="Calibri"/>
          <w:i/>
          <w:color w:val="444444"/>
          <w:sz w:val="20"/>
        </w:rPr>
        <w:tab/>
        <w:t>Jan 2024 – Dec 2025</w:t>
      </w:r>
    </w:p>
    <w:p>
      <w:pPr>
        <w:spacing w:before="80" w:after="20"/>
        <w:tabs>
          <w:tab w:val="right" w:pos="9360"/>
        </w:tabs>
      </w:pPr>
      <w:r>
        <w:rPr>
          <w:rFonts w:ascii="Calibri" w:hAnsi="Calibri"/>
          <w:b/>
          <w:sz w:val="20"/>
        </w:rPr>
        <w:t>BTech in Mechanical Engineering</w:t>
      </w:r>
      <w:r>
        <w:rPr>
          <w:rFonts w:ascii="Calibri" w:hAnsi="Calibri"/>
          <w:color w:val="444444"/>
          <w:sz w:val="20"/>
        </w:rPr>
        <w:t xml:space="preserve">  |  SRM Institute of Science and Technology</w:t>
      </w:r>
      <w:r>
        <w:rPr>
          <w:rFonts w:ascii="Calibri" w:hAnsi="Calibri"/>
          <w:i/>
          <w:color w:val="444444"/>
          <w:sz w:val="20"/>
        </w:rPr>
        <w:tab/>
        <w:t>Aug 2016 – Jun 2020</w:t>
      </w:r>
    </w:p>
    <w:p>
      <w:pPr>
        <w:spacing w:before="160" w:after="40"/>
        <w:pBdr>
          <w:bottom w:val="single" w:sz="6" w:space="4" w:color="000000"/>
        </w:pBdr>
      </w:pPr>
      <w:r>
        <w:rPr>
          <w:rFonts w:ascii="Calibri" w:hAnsi="Calibri"/>
          <w:b/>
          <w:sz w:val="20"/>
        </w:rPr>
        <w:t>CERTIFICATIONS</w:t>
      </w:r>
    </w:p>
    <w:p>
      <w:pPr>
        <w:spacing w:after="40"/>
      </w:pPr>
      <w:r>
        <w:rPr>
          <w:rFonts w:ascii="Calibri" w:hAnsi="Calibri"/>
          <w:sz w:val="20"/>
        </w:rPr>
        <w:t>Salesforce Certified Platform Administrator  |  Snowflake SnowPro Associate: Platform Certification  |  UTD Graduate Certificate in Business Decision Analytics  |  UTD Graduate Certificate in Analytics for Managers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