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Adithya Ramakrishnan</w:t>
      </w:r>
    </w:p>
    <w:p>
      <w:pPr>
        <w:spacing w:after="160"/>
        <w:jc w:val="center"/>
      </w:pPr>
      <w:r>
        <w:rPr>
          <w:rFonts w:ascii="Calibri" w:hAnsi="Calibri"/>
          <w:color w:val="444444"/>
          <w:sz w:val="18"/>
        </w:rPr>
        <w:t>adithyaramakrishnan2309@gmail.com  |  (669) 577-4082  |  linkedin.com/in/23ramki  |  adithyaramakrishnan.dev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40"/>
      </w:pPr>
      <w:r>
        <w:rPr>
          <w:rFonts w:ascii="Calibri" w:hAnsi="Calibri"/>
          <w:sz w:val="20"/>
        </w:rPr>
        <w:t>I translate between technical teams and the people who need to sign off. Background in B2B revenue operations, stakeholder-facing analytics, and AI tooling. I've presented performance reviews to Dealer Principals and Directors, scoped AI strategy for enterprise clients, and built systems that make technical capability legible to a business audience. MS in Business Analytics from UT Dallas. Salesforce Admin Certified.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Strategy &amp; Translation: </w:t>
      </w:r>
      <w:r>
        <w:rPr>
          <w:rFonts w:ascii="Calibri" w:hAnsi="Calibri"/>
          <w:sz w:val="20"/>
        </w:rPr>
        <w:t>Stakeholder Discovery, Executive Storytelling, Solution Scoping, Technical Translation, GTM Analysis, Margin Analysis, Competitive Positioning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Revenue Operations &amp; CRM: </w:t>
      </w:r>
      <w:r>
        <w:rPr>
          <w:rFonts w:ascii="Calibri" w:hAnsi="Calibri"/>
          <w:sz w:val="20"/>
        </w:rPr>
        <w:t>Salesforce (Admin Certified), HubSpot, Pipeline Analysis, KPI Governance, Billing Analytics, Recurring Revenue Models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AI &amp; Automation: </w:t>
      </w:r>
      <w:r>
        <w:rPr>
          <w:rFonts w:ascii="Calibri" w:hAnsi="Calibri"/>
          <w:sz w:val="20"/>
        </w:rPr>
        <w:t>LLM APIs (Groq, Gemini, Claude), Python, Streamlit, Prompt Engineering, Workflow Automation, n8n, SQLite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Data &amp; Analytics: </w:t>
      </w:r>
      <w:r>
        <w:rPr>
          <w:rFonts w:ascii="Calibri" w:hAnsi="Calibri"/>
          <w:sz w:val="20"/>
        </w:rPr>
        <w:t>SQL, Tableau, Power BI (DAX), Snowflake (SnowPro Certified), Python (Pandas, XGBoost, SHAP), R, Feature Engineering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after="40"/>
      </w:pPr>
      <w:r>
        <w:rPr>
          <w:rFonts w:ascii="Calibri" w:hAnsi="Calibri"/>
          <w:sz w:val="20"/>
        </w:rPr>
        <w:t>Graduate program focused on scoping, building, and explaining AI and analytics solutions. Applied technical skills directly to business strategy problems across enterprise contexts.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Delivered consulting-style AI strategy analyses for John Deere and Disney+: problem scoped, solution designed, stakeholder-ready deliverable produced.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Built a dual-LLM job matching pipeline demonstrating end-to-end AI scoping and implementation capability. Graduate Certificates: Business Decision Analytics; Analytics for Managers.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Certified peer mentor for the MS Business Analytics &amp; AI cohort.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Revenue Operations &amp; Analytics Analyst</w:t>
      </w:r>
      <w:r>
        <w:rPr>
          <w:rFonts w:ascii="Calibri" w:hAnsi="Calibri"/>
          <w:color w:val="444444"/>
          <w:sz w:val="20"/>
        </w:rPr>
        <w:t xml:space="preserve">  |  Orange Care Solutions</w:t>
      </w:r>
      <w:r>
        <w:rPr>
          <w:rFonts w:ascii="Calibri" w:hAnsi="Calibri"/>
          <w:i/>
          <w:color w:val="444444"/>
          <w:sz w:val="20"/>
        </w:rPr>
        <w:tab/>
        <w:t>Oct 2022 – Jan 2024</w:t>
      </w:r>
    </w:p>
    <w:p>
      <w:pPr>
        <w:spacing w:after="40"/>
      </w:pPr>
      <w:r>
        <w:rPr>
          <w:rFonts w:ascii="Calibri" w:hAnsi="Calibri"/>
          <w:sz w:val="20"/>
        </w:rPr>
        <w:t>Owned the analytics layer for monthly executive reviews across 70+ dealership service centers. The job was discovery, trust-building, and recommendation delivery to decision-makers — the same motion as pre-sales.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Led monthly performance reviews with Dealer Principals and regional Directors, presenting dashboards tied to revenue, margin, SLA adherence, and upsell conversion.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Reconciled data discrepancies in real time during executive reviews, defending analytical credibility under pressure.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Standardized KPI definitions across 70+ distributed branches, resolving definition conflicts that were blocking stakeholder trust in reporting.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Provided margin analysis for vendor pricing and procurement decisions.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Analyst</w:t>
      </w:r>
      <w:r>
        <w:rPr>
          <w:rFonts w:ascii="Calibri" w:hAnsi="Calibri"/>
          <w:color w:val="444444"/>
          <w:sz w:val="20"/>
        </w:rPr>
        <w:t xml:space="preserve">  |  Frontier</w:t>
      </w:r>
      <w:r>
        <w:rPr>
          <w:rFonts w:ascii="Calibri" w:hAnsi="Calibri"/>
          <w:i/>
          <w:color w:val="444444"/>
          <w:sz w:val="20"/>
        </w:rPr>
        <w:tab/>
        <w:t>Jan 2022 – Sep 2022</w:t>
      </w:r>
    </w:p>
    <w:p>
      <w:pPr>
        <w:spacing w:after="40"/>
      </w:pPr>
      <w:r>
        <w:rPr>
          <w:rFonts w:ascii="Calibri" w:hAnsi="Calibri"/>
          <w:sz w:val="20"/>
        </w:rPr>
        <w:t>Conducted discovery-style discussions with sales leadership to identify forecasting gaps and CRM inconsistencies, then built the fixes.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Automated weekly revenue reporting using Excel VBA and Power Query, cutting manual data entry by 25%.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Aligned Salesforce reporting logic with stakeholder definitions so forecasting conversations started from shared, trusted data.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sz w:val="20"/>
        </w:rPr>
        <w:t>Sales &amp; Marketing Intern</w:t>
      </w:r>
      <w:r>
        <w:rPr>
          <w:rFonts w:ascii="Calibri" w:hAnsi="Calibri"/>
          <w:color w:val="444444"/>
          <w:sz w:val="20"/>
        </w:rPr>
        <w:t xml:space="preserve">  |  Tata Hitachi</w:t>
      </w:r>
      <w:r>
        <w:rPr>
          <w:rFonts w:ascii="Calibri" w:hAnsi="Calibri"/>
          <w:i/>
          <w:color w:val="444444"/>
          <w:sz w:val="20"/>
        </w:rPr>
        <w:tab/>
        <w:t>Jan 2021 – Sep 2021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Analyzed segmentation and GTM data to improve campaign targeting. Contributed to a 35% client base expansion and 200%+ growth in event registrations.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Identified friction in the digital sales funnel and implemented changes that improved customer retention.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PROJECTS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Enterprise AI Strategy — John Deere &amp; Disney+</w:t>
      </w:r>
      <w:r>
        <w:rPr>
          <w:rFonts w:ascii="Calibri" w:hAnsi="Calibri"/>
          <w:i/>
          <w:color w:val="444444"/>
          <w:sz w:val="19"/>
        </w:rPr>
        <w:t xml:space="preserve">  |  Strategic Analysis, ML Use Cases, Consulting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Delivered adoption strategy for Deere's 500M-acre precision-ag initiative: problem scoped, market segmented by farm size, adoption barriers mapped (cost, usability, trust), go-to-market playbook structured as a client-ready consulting engagement.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Mapped Disney+ business objectives to four ML use cases with data requirements, model types, and governance frameworks. Built to inform investment decisions, not just demonstrate ML knowledge.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Job Eligibility Engine &amp; Automated CRM</w:t>
      </w:r>
      <w:r>
        <w:rPr>
          <w:rFonts w:ascii="Calibri" w:hAnsi="Calibri"/>
          <w:i/>
          <w:color w:val="444444"/>
          <w:sz w:val="19"/>
        </w:rPr>
        <w:t xml:space="preserve">  |  Python, Streamlit, Groq, Gemini, SQLite, FPDF2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Scoped and built a dual-LLM pipeline that takes a job URL and produces a tailored, ATS-optimized resume grounded in the candidate's actual experience. Demonstrates the full cycle: problem scoping, solution design, implementation, and stakeholder-ready output.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github.com/23ramki/job-eligibility-engine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CRM Process Automation &amp; Security Configuration</w:t>
      </w:r>
      <w:r>
        <w:rPr>
          <w:rFonts w:ascii="Calibri" w:hAnsi="Calibri"/>
          <w:i/>
          <w:color w:val="444444"/>
          <w:sz w:val="19"/>
        </w:rPr>
        <w:t xml:space="preserve">  |  Salesforce, Flow Automation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Scoped and configured the automation layer for manual CRM tasks: Lead-to-Opportunity lifecycle, data quality validation at entry, role-based security mirroring enterprise hierarchies. Delivered as a production-deployable configuration, not a prototype.</w:t>
      </w:r>
    </w:p>
    <w:p>
      <w:pPr>
        <w:spacing w:before="120" w:after="20"/>
      </w:pPr>
      <w:r>
        <w:rPr>
          <w:rFonts w:ascii="Calibri" w:hAnsi="Calibri"/>
          <w:b/>
          <w:sz w:val="20"/>
        </w:rPr>
        <w:t>Telco Customer Churn Prediction</w:t>
      </w:r>
      <w:r>
        <w:rPr>
          <w:rFonts w:ascii="Calibri" w:hAnsi="Calibri"/>
          <w:i/>
          <w:color w:val="444444"/>
          <w:sz w:val="19"/>
        </w:rPr>
        <w:t xml:space="preserve">  |  XGBoost, SHAP, Streamlit, scikit-learn</w:t>
      </w:r>
    </w:p>
    <w:p>
      <w:pPr>
        <w:pStyle w:val="ListBullet"/>
        <w:spacing w:after="20"/>
        <w:ind w:left="360"/>
      </w:pPr>
      <w:r>
        <w:rPr>
          <w:rFonts w:ascii="Calibri" w:hAnsi="Calibri"/>
          <w:sz w:val="20"/>
        </w:rPr>
        <w:t>78% churn recall on 7,043 customers. SHAP explainability layer designed for retention teams, not data scientists. Live Streamlit dashboard for real-time profile scoring without technical support.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EDUCATION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MS in Business Analytics &amp; AI</w:t>
      </w:r>
      <w:r>
        <w:rPr>
          <w:rFonts w:ascii="Calibri" w:hAnsi="Calibri"/>
          <w:color w:val="444444"/>
          <w:sz w:val="20"/>
        </w:rPr>
        <w:t xml:space="preserve">  |  University of Texas at Dallas</w:t>
      </w:r>
      <w:r>
        <w:rPr>
          <w:rFonts w:ascii="Calibri" w:hAnsi="Calibri"/>
          <w:i/>
          <w:color w:val="444444"/>
          <w:sz w:val="20"/>
        </w:rPr>
        <w:tab/>
        <w:t>Jan 2024 – Dec 2025</w:t>
      </w:r>
    </w:p>
    <w:p>
      <w:pPr>
        <w:spacing w:before="80" w:after="20"/>
        <w:tabs>
          <w:tab w:val="right" w:pos="9360"/>
        </w:tabs>
      </w:pPr>
      <w:r>
        <w:rPr>
          <w:rFonts w:ascii="Calibri" w:hAnsi="Calibri"/>
          <w:b/>
          <w:sz w:val="20"/>
        </w:rPr>
        <w:t>BTech in Mechanical Engineering</w:t>
      </w:r>
      <w:r>
        <w:rPr>
          <w:rFonts w:ascii="Calibri" w:hAnsi="Calibri"/>
          <w:color w:val="444444"/>
          <w:sz w:val="20"/>
        </w:rPr>
        <w:t xml:space="preserve">  |  SRM Institute of Science and Technology</w:t>
      </w:r>
      <w:r>
        <w:rPr>
          <w:rFonts w:ascii="Calibri" w:hAnsi="Calibri"/>
          <w:i/>
          <w:color w:val="444444"/>
          <w:sz w:val="20"/>
        </w:rPr>
        <w:tab/>
        <w:t>Aug 2016 – Jun 2020</w:t>
      </w:r>
    </w:p>
    <w:p>
      <w:pPr>
        <w:spacing w:before="160" w:after="40"/>
        <w:pBdr>
          <w:bottom w:val="single" w:sz="6" w:space="4" w:color="000000"/>
        </w:pBdr>
      </w:pPr>
      <w:r>
        <w:rPr>
          <w:rFonts w:ascii="Calibri" w:hAnsi="Calibri"/>
          <w:b/>
          <w:sz w:val="20"/>
        </w:rPr>
        <w:t>CERTIFICATIONS</w:t>
      </w:r>
    </w:p>
    <w:p>
      <w:pPr>
        <w:spacing w:after="40"/>
      </w:pPr>
      <w:r>
        <w:rPr>
          <w:rFonts w:ascii="Calibri" w:hAnsi="Calibri"/>
          <w:sz w:val="20"/>
        </w:rPr>
        <w:t>Salesforce Certified Platform Administrator  |  Snowflake SnowPro Associate: Platform Certification  |  UTD Graduate Certificate in Business Decision Analytics  |  UTD Graduate Certificate in Analytics for Managers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