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C9948" w14:textId="77777777" w:rsidR="001D44D3" w:rsidRDefault="001D44D3" w:rsidP="001D44D3">
      <w:pPr>
        <w:ind w:firstLine="720"/>
        <w:rPr>
          <w:b/>
          <w:bCs/>
          <w:sz w:val="32"/>
          <w:szCs w:val="32"/>
        </w:rPr>
      </w:pPr>
      <w:r w:rsidRPr="001D44D3">
        <w:rPr>
          <w:b/>
          <w:bCs/>
          <w:sz w:val="32"/>
          <w:szCs w:val="32"/>
        </w:rPr>
        <w:t xml:space="preserve">Smart Library Request </w:t>
      </w:r>
      <w:proofErr w:type="gramStart"/>
      <w:r w:rsidRPr="001D44D3">
        <w:rPr>
          <w:b/>
          <w:bCs/>
          <w:sz w:val="32"/>
          <w:szCs w:val="32"/>
        </w:rPr>
        <w:t>Workflow  in</w:t>
      </w:r>
      <w:proofErr w:type="gramEnd"/>
      <w:r w:rsidRPr="001D44D3">
        <w:rPr>
          <w:b/>
          <w:bCs/>
          <w:sz w:val="32"/>
          <w:szCs w:val="32"/>
        </w:rPr>
        <w:t xml:space="preserve"> </w:t>
      </w:r>
      <w:proofErr w:type="spellStart"/>
      <w:r w:rsidRPr="001D44D3">
        <w:rPr>
          <w:b/>
          <w:bCs/>
          <w:sz w:val="32"/>
          <w:szCs w:val="32"/>
        </w:rPr>
        <w:t>Servicenow</w:t>
      </w:r>
      <w:proofErr w:type="spellEnd"/>
    </w:p>
    <w:p w14:paraId="347650B7" w14:textId="15010D01" w:rsidR="003904A3" w:rsidRPr="003904A3" w:rsidRDefault="003904A3" w:rsidP="003904A3">
      <w:pPr>
        <w:rPr>
          <w:b/>
          <w:bCs/>
          <w:sz w:val="28"/>
          <w:szCs w:val="28"/>
        </w:rPr>
      </w:pPr>
      <w:r w:rsidRPr="003904A3">
        <w:rPr>
          <w:b/>
          <w:bCs/>
          <w:sz w:val="28"/>
          <w:szCs w:val="28"/>
        </w:rPr>
        <w:t>Identification Phase:</w:t>
      </w:r>
    </w:p>
    <w:p w14:paraId="3A0352B9" w14:textId="77777777" w:rsidR="003904A3" w:rsidRPr="003904A3" w:rsidRDefault="003904A3" w:rsidP="003904A3">
      <w:r w:rsidRPr="003904A3">
        <w:t xml:space="preserve">The Identification Phase is the </w:t>
      </w:r>
      <w:r w:rsidRPr="003904A3">
        <w:rPr>
          <w:b/>
          <w:bCs/>
        </w:rPr>
        <w:t>foundation of the project lifecycle</w:t>
      </w:r>
      <w:r w:rsidRPr="003904A3">
        <w:t>. It focuses on recognizing the need for enforcing mandatory fields in ServiceNow and ensuring that changes can be migrated effectively across environments using update sets. This phase sets the direction for all subsequent work.</w:t>
      </w:r>
    </w:p>
    <w:p w14:paraId="2C895FAC" w14:textId="08C933DE" w:rsidR="003904A3" w:rsidRPr="003904A3" w:rsidRDefault="003904A3" w:rsidP="003904A3">
      <w:r w:rsidRPr="003904A3">
        <w:t>Purpose</w:t>
      </w:r>
    </w:p>
    <w:p w14:paraId="2D280282" w14:textId="77777777" w:rsidR="003904A3" w:rsidRPr="003904A3" w:rsidRDefault="003904A3" w:rsidP="003904A3">
      <w:pPr>
        <w:numPr>
          <w:ilvl w:val="0"/>
          <w:numId w:val="1"/>
        </w:numPr>
      </w:pPr>
      <w:r w:rsidRPr="003904A3">
        <w:t>Detect the problem of incomplete or inconsistent data entry in ServiceNow forms.</w:t>
      </w:r>
    </w:p>
    <w:p w14:paraId="72F4F177" w14:textId="77777777" w:rsidR="003904A3" w:rsidRPr="003904A3" w:rsidRDefault="003904A3" w:rsidP="003904A3">
      <w:pPr>
        <w:numPr>
          <w:ilvl w:val="0"/>
          <w:numId w:val="1"/>
        </w:numPr>
      </w:pPr>
      <w:r w:rsidRPr="003904A3">
        <w:t>Recognize the opportunity to improve data quality by enforcing mandatory fields.</w:t>
      </w:r>
    </w:p>
    <w:p w14:paraId="39E063EF" w14:textId="77777777" w:rsidR="003904A3" w:rsidRPr="003904A3" w:rsidRDefault="003904A3" w:rsidP="003904A3">
      <w:pPr>
        <w:numPr>
          <w:ilvl w:val="0"/>
          <w:numId w:val="1"/>
        </w:numPr>
      </w:pPr>
      <w:r w:rsidRPr="003904A3">
        <w:t>Identify the need for a structured migration process using update sets to maintain consistency across instances.</w:t>
      </w:r>
    </w:p>
    <w:p w14:paraId="70668B7B" w14:textId="17375657" w:rsidR="003904A3" w:rsidRPr="003904A3" w:rsidRDefault="003904A3" w:rsidP="003904A3">
      <w:r w:rsidRPr="003904A3">
        <w:t xml:space="preserve"> Key Activities</w:t>
      </w:r>
    </w:p>
    <w:p w14:paraId="2901EEB6" w14:textId="77777777" w:rsidR="003904A3" w:rsidRPr="003904A3" w:rsidRDefault="003904A3" w:rsidP="003904A3">
      <w:pPr>
        <w:numPr>
          <w:ilvl w:val="0"/>
          <w:numId w:val="2"/>
        </w:numPr>
      </w:pPr>
      <w:r w:rsidRPr="003904A3">
        <w:rPr>
          <w:b/>
          <w:bCs/>
        </w:rPr>
        <w:t>Problem Recognition</w:t>
      </w:r>
      <w:r w:rsidRPr="003904A3">
        <w:t xml:space="preserve">: Stakeholders observe that critical fields (e.g., </w:t>
      </w:r>
      <w:r w:rsidRPr="003904A3">
        <w:rPr>
          <w:i/>
          <w:iCs/>
        </w:rPr>
        <w:t>Priority</w:t>
      </w:r>
      <w:r w:rsidRPr="003904A3">
        <w:t xml:space="preserve">, </w:t>
      </w:r>
      <w:r w:rsidRPr="003904A3">
        <w:rPr>
          <w:i/>
          <w:iCs/>
        </w:rPr>
        <w:t>Assignment Group</w:t>
      </w:r>
      <w:r w:rsidRPr="003904A3">
        <w:t>) are often left blank, leading to poor reporting and workflow issues.</w:t>
      </w:r>
    </w:p>
    <w:p w14:paraId="4A2F8DDD" w14:textId="77777777" w:rsidR="003904A3" w:rsidRPr="003904A3" w:rsidRDefault="003904A3" w:rsidP="003904A3">
      <w:pPr>
        <w:numPr>
          <w:ilvl w:val="0"/>
          <w:numId w:val="2"/>
        </w:numPr>
      </w:pPr>
      <w:r w:rsidRPr="003904A3">
        <w:rPr>
          <w:b/>
          <w:bCs/>
        </w:rPr>
        <w:t>Stakeholder Engagement</w:t>
      </w:r>
      <w:r w:rsidRPr="003904A3">
        <w:t>: Business users, IT administrators, and process owners agree that mandatory enforcement is necessary.</w:t>
      </w:r>
    </w:p>
    <w:p w14:paraId="1D6237A5" w14:textId="77777777" w:rsidR="003904A3" w:rsidRPr="003904A3" w:rsidRDefault="003904A3" w:rsidP="003904A3">
      <w:pPr>
        <w:numPr>
          <w:ilvl w:val="0"/>
          <w:numId w:val="2"/>
        </w:numPr>
      </w:pPr>
      <w:r w:rsidRPr="003904A3">
        <w:rPr>
          <w:b/>
          <w:bCs/>
        </w:rPr>
        <w:t>Preliminary Scope Definition</w:t>
      </w:r>
      <w:r w:rsidRPr="003904A3">
        <w:t>: Define that UI Policies, Data Policies, and Client Scripts will be used to enforce mandatory fields, and update sets will be the mechanism for migrating these changes.</w:t>
      </w:r>
    </w:p>
    <w:p w14:paraId="5BFD7F0B" w14:textId="77777777" w:rsidR="003904A3" w:rsidRPr="003904A3" w:rsidRDefault="003904A3" w:rsidP="003904A3">
      <w:pPr>
        <w:numPr>
          <w:ilvl w:val="0"/>
          <w:numId w:val="2"/>
        </w:numPr>
      </w:pPr>
      <w:r w:rsidRPr="003904A3">
        <w:rPr>
          <w:b/>
          <w:bCs/>
        </w:rPr>
        <w:t>Feasibility Check</w:t>
      </w:r>
      <w:r w:rsidRPr="003904A3">
        <w:t>: Assess whether ServiceNow’s built</w:t>
      </w:r>
      <w:r w:rsidRPr="003904A3">
        <w:noBreakHyphen/>
        <w:t>in tools (UI Policies, Data Policies, Update Sets) can meet the requirements without heavy customization.</w:t>
      </w:r>
    </w:p>
    <w:p w14:paraId="26FFBB7D" w14:textId="4BBEBA17" w:rsidR="003904A3" w:rsidRPr="003904A3" w:rsidRDefault="003904A3" w:rsidP="003904A3">
      <w:r w:rsidRPr="003904A3">
        <w:t>Deliverables</w:t>
      </w:r>
    </w:p>
    <w:p w14:paraId="3BC872DE" w14:textId="77777777" w:rsidR="003904A3" w:rsidRPr="003904A3" w:rsidRDefault="003904A3" w:rsidP="003904A3">
      <w:pPr>
        <w:numPr>
          <w:ilvl w:val="0"/>
          <w:numId w:val="3"/>
        </w:numPr>
      </w:pPr>
      <w:r w:rsidRPr="003904A3">
        <w:rPr>
          <w:b/>
          <w:bCs/>
        </w:rPr>
        <w:t>Concept Note</w:t>
      </w:r>
      <w:r w:rsidRPr="003904A3">
        <w:t>: A short document outlining the problem of incomplete data and the proposed solution using policies and update sets.</w:t>
      </w:r>
    </w:p>
    <w:p w14:paraId="13EB7AEE" w14:textId="77777777" w:rsidR="003904A3" w:rsidRPr="003904A3" w:rsidRDefault="003904A3" w:rsidP="003904A3">
      <w:pPr>
        <w:numPr>
          <w:ilvl w:val="0"/>
          <w:numId w:val="3"/>
        </w:numPr>
      </w:pPr>
      <w:r w:rsidRPr="003904A3">
        <w:rPr>
          <w:b/>
          <w:bCs/>
        </w:rPr>
        <w:t>Initial Scope Statement</w:t>
      </w:r>
      <w:r w:rsidRPr="003904A3">
        <w:t>: Defines which forms and fields will be targeted for mandatory enforcement.</w:t>
      </w:r>
    </w:p>
    <w:p w14:paraId="4BD7AC7D" w14:textId="77777777" w:rsidR="003904A3" w:rsidRPr="003904A3" w:rsidRDefault="003904A3" w:rsidP="003904A3">
      <w:pPr>
        <w:numPr>
          <w:ilvl w:val="0"/>
          <w:numId w:val="3"/>
        </w:numPr>
      </w:pPr>
      <w:r w:rsidRPr="003904A3">
        <w:rPr>
          <w:b/>
          <w:bCs/>
        </w:rPr>
        <w:t>Stakeholder Approval</w:t>
      </w:r>
      <w:r w:rsidRPr="003904A3">
        <w:t>: Agreement to proceed to Requirement Analysis, focusing on detailed rules and migration strategy.</w:t>
      </w:r>
    </w:p>
    <w:p w14:paraId="2C0121CF" w14:textId="6862C0F5" w:rsidR="003904A3" w:rsidRPr="003904A3" w:rsidRDefault="003904A3" w:rsidP="003904A3">
      <w:r w:rsidRPr="003904A3">
        <w:t xml:space="preserve"> Example</w:t>
      </w:r>
    </w:p>
    <w:p w14:paraId="427AD957" w14:textId="77777777" w:rsidR="003904A3" w:rsidRPr="003904A3" w:rsidRDefault="003904A3" w:rsidP="003904A3">
      <w:r w:rsidRPr="003904A3">
        <w:lastRenderedPageBreak/>
        <w:t xml:space="preserve">In the Incident Management module, stakeholders identify that </w:t>
      </w:r>
      <w:r w:rsidRPr="003904A3">
        <w:rPr>
          <w:i/>
          <w:iCs/>
        </w:rPr>
        <w:t>Priority</w:t>
      </w:r>
      <w:r w:rsidRPr="003904A3">
        <w:t xml:space="preserve"> and </w:t>
      </w:r>
      <w:r w:rsidRPr="003904A3">
        <w:rPr>
          <w:i/>
          <w:iCs/>
        </w:rPr>
        <w:t>Assignment Group</w:t>
      </w:r>
      <w:r w:rsidRPr="003904A3">
        <w:t xml:space="preserve"> are often missing. The Identification Phase concludes that enforcing these fields via UI Policies and migrating the configuration through update sets will solve the issue.</w:t>
      </w:r>
    </w:p>
    <w:sectPr w:rsidR="003904A3" w:rsidRPr="003904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2621E"/>
    <w:multiLevelType w:val="multilevel"/>
    <w:tmpl w:val="B5F0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A37252"/>
    <w:multiLevelType w:val="multilevel"/>
    <w:tmpl w:val="2482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135B6F"/>
    <w:multiLevelType w:val="multilevel"/>
    <w:tmpl w:val="E374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758492">
    <w:abstractNumId w:val="1"/>
  </w:num>
  <w:num w:numId="2" w16cid:durableId="261301056">
    <w:abstractNumId w:val="2"/>
  </w:num>
  <w:num w:numId="3" w16cid:durableId="418329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4A3"/>
    <w:rsid w:val="001A6164"/>
    <w:rsid w:val="001D44D3"/>
    <w:rsid w:val="001D4651"/>
    <w:rsid w:val="003904A3"/>
    <w:rsid w:val="00942E8F"/>
    <w:rsid w:val="00A136C8"/>
    <w:rsid w:val="00A63AD0"/>
    <w:rsid w:val="00A96103"/>
    <w:rsid w:val="00C20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BEA17"/>
  <w15:chartTrackingRefBased/>
  <w15:docId w15:val="{46EE89DD-6248-4AED-A940-767416A32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4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4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4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4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4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4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4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4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4A3"/>
    <w:rPr>
      <w:rFonts w:eastAsiaTheme="majorEastAsia" w:cstheme="majorBidi"/>
      <w:color w:val="272727" w:themeColor="text1" w:themeTint="D8"/>
    </w:rPr>
  </w:style>
  <w:style w:type="paragraph" w:styleId="Title">
    <w:name w:val="Title"/>
    <w:basedOn w:val="Normal"/>
    <w:next w:val="Normal"/>
    <w:link w:val="TitleChar"/>
    <w:uiPriority w:val="10"/>
    <w:qFormat/>
    <w:rsid w:val="00390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4A3"/>
    <w:pPr>
      <w:spacing w:before="160"/>
      <w:jc w:val="center"/>
    </w:pPr>
    <w:rPr>
      <w:i/>
      <w:iCs/>
      <w:color w:val="404040" w:themeColor="text1" w:themeTint="BF"/>
    </w:rPr>
  </w:style>
  <w:style w:type="character" w:customStyle="1" w:styleId="QuoteChar">
    <w:name w:val="Quote Char"/>
    <w:basedOn w:val="DefaultParagraphFont"/>
    <w:link w:val="Quote"/>
    <w:uiPriority w:val="29"/>
    <w:rsid w:val="003904A3"/>
    <w:rPr>
      <w:i/>
      <w:iCs/>
      <w:color w:val="404040" w:themeColor="text1" w:themeTint="BF"/>
    </w:rPr>
  </w:style>
  <w:style w:type="paragraph" w:styleId="ListParagraph">
    <w:name w:val="List Paragraph"/>
    <w:basedOn w:val="Normal"/>
    <w:uiPriority w:val="34"/>
    <w:qFormat/>
    <w:rsid w:val="003904A3"/>
    <w:pPr>
      <w:ind w:left="720"/>
      <w:contextualSpacing/>
    </w:pPr>
  </w:style>
  <w:style w:type="character" w:styleId="IntenseEmphasis">
    <w:name w:val="Intense Emphasis"/>
    <w:basedOn w:val="DefaultParagraphFont"/>
    <w:uiPriority w:val="21"/>
    <w:qFormat/>
    <w:rsid w:val="003904A3"/>
    <w:rPr>
      <w:i/>
      <w:iCs/>
      <w:color w:val="0F4761" w:themeColor="accent1" w:themeShade="BF"/>
    </w:rPr>
  </w:style>
  <w:style w:type="paragraph" w:styleId="IntenseQuote">
    <w:name w:val="Intense Quote"/>
    <w:basedOn w:val="Normal"/>
    <w:next w:val="Normal"/>
    <w:link w:val="IntenseQuoteChar"/>
    <w:uiPriority w:val="30"/>
    <w:qFormat/>
    <w:rsid w:val="00390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4A3"/>
    <w:rPr>
      <w:i/>
      <w:iCs/>
      <w:color w:val="0F4761" w:themeColor="accent1" w:themeShade="BF"/>
    </w:rPr>
  </w:style>
  <w:style w:type="character" w:styleId="IntenseReference">
    <w:name w:val="Intense Reference"/>
    <w:basedOn w:val="DefaultParagraphFont"/>
    <w:uiPriority w:val="32"/>
    <w:qFormat/>
    <w:rsid w:val="003904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1" ma:contentTypeDescription="Create a new document." ma:contentTypeScope="" ma:versionID="3591a4e44ed616c2e58f639f835d0dcb">
  <xsd:schema xmlns:xsd="http://www.w3.org/2001/XMLSchema" xmlns:xs="http://www.w3.org/2001/XMLSchema" xmlns:p="http://schemas.microsoft.com/office/2006/metadata/properties" xmlns:ns3="c7593cad-fb1a-4e21-b9da-aaeff0f24b49" targetNamespace="http://schemas.microsoft.com/office/2006/metadata/properties" ma:root="true" ma:fieldsID="46661385e4a2e829bea0ce5033bed29b" ns3:_="">
    <xsd:import namespace="c7593cad-fb1a-4e21-b9da-aaeff0f24b49"/>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B8623C-4B4E-4009-BB10-1D400C1938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384F85-C512-460F-9BCD-D3375F891587}">
  <ds:schemaRefs>
    <ds:schemaRef ds:uri="http://schemas.microsoft.com/sharepoint/v3/contenttype/forms"/>
  </ds:schemaRefs>
</ds:datastoreItem>
</file>

<file path=customXml/itemProps3.xml><?xml version="1.0" encoding="utf-8"?>
<ds:datastoreItem xmlns:ds="http://schemas.openxmlformats.org/officeDocument/2006/customXml" ds:itemID="{6AE18524-DD8F-4B36-BDF3-91CB767BEA9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290</Words>
  <Characters>1658</Characters>
  <Application>Microsoft Office Word</Application>
  <DocSecurity>0</DocSecurity>
  <Lines>13</Lines>
  <Paragraphs>3</Paragraphs>
  <ScaleCrop>false</ScaleCrop>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S0463030</dc:creator>
  <cp:keywords/>
  <dc:description/>
  <cp:lastModifiedBy>S0463030</cp:lastModifiedBy>
  <cp:revision>4</cp:revision>
  <dcterms:created xsi:type="dcterms:W3CDTF">2026-03-13T12:58:00Z</dcterms:created>
  <dcterms:modified xsi:type="dcterms:W3CDTF">2026-03-14T14:01:00Z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