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37217" w14:textId="77777777" w:rsidR="00495B61" w:rsidRDefault="00495B61" w:rsidP="00495B61">
      <w:pPr>
        <w:ind w:firstLine="720"/>
        <w:rPr>
          <w:b/>
          <w:bCs/>
          <w:sz w:val="32"/>
          <w:szCs w:val="32"/>
        </w:rPr>
      </w:pPr>
      <w:r w:rsidRPr="00495B61">
        <w:rPr>
          <w:b/>
          <w:bCs/>
          <w:sz w:val="32"/>
          <w:szCs w:val="32"/>
        </w:rPr>
        <w:t xml:space="preserve">Smart Library Request </w:t>
      </w:r>
      <w:proofErr w:type="gramStart"/>
      <w:r w:rsidRPr="00495B61">
        <w:rPr>
          <w:b/>
          <w:bCs/>
          <w:sz w:val="32"/>
          <w:szCs w:val="32"/>
        </w:rPr>
        <w:t>Workflow  in</w:t>
      </w:r>
      <w:proofErr w:type="gramEnd"/>
      <w:r w:rsidRPr="00495B61">
        <w:rPr>
          <w:b/>
          <w:bCs/>
          <w:sz w:val="32"/>
          <w:szCs w:val="32"/>
        </w:rPr>
        <w:t xml:space="preserve"> </w:t>
      </w:r>
      <w:proofErr w:type="spellStart"/>
      <w:r w:rsidRPr="00495B61">
        <w:rPr>
          <w:b/>
          <w:bCs/>
          <w:sz w:val="32"/>
          <w:szCs w:val="32"/>
        </w:rPr>
        <w:t>Servicenow</w:t>
      </w:r>
      <w:proofErr w:type="spellEnd"/>
    </w:p>
    <w:p w14:paraId="4C343DD4" w14:textId="6FE98801" w:rsidR="00476757" w:rsidRPr="00476757" w:rsidRDefault="00476757" w:rsidP="00476757">
      <w:r w:rsidRPr="00476757">
        <w:rPr>
          <w:b/>
          <w:bCs/>
          <w:sz w:val="28"/>
          <w:szCs w:val="28"/>
        </w:rPr>
        <w:t>Project Planning Phase</w:t>
      </w:r>
      <w:r>
        <w:t>:</w:t>
      </w:r>
    </w:p>
    <w:p w14:paraId="20C6E53C" w14:textId="77777777" w:rsidR="00476757" w:rsidRDefault="00476757" w:rsidP="00476757">
      <w:pPr>
        <w:ind w:firstLine="720"/>
      </w:pPr>
      <w:r w:rsidRPr="00476757">
        <w:t>The Project Planning Phase transforms requirements into a structured roadmap. It ensures that enforcing mandatory fields and migrating UI changes with update sets are executed in a controlled, predictable manner. Planning provides clarity on timelines, resources, risks, and deliverables.</w:t>
      </w:r>
    </w:p>
    <w:p w14:paraId="05CF4C9C" w14:textId="1638EC1E" w:rsidR="00476757" w:rsidRPr="00476757" w:rsidRDefault="00476757" w:rsidP="00476757">
      <w:r w:rsidRPr="00476757">
        <w:t xml:space="preserve"> Purpose</w:t>
      </w:r>
    </w:p>
    <w:p w14:paraId="7CBAB264" w14:textId="77777777" w:rsidR="00476757" w:rsidRPr="00476757" w:rsidRDefault="00476757" w:rsidP="00476757">
      <w:pPr>
        <w:numPr>
          <w:ilvl w:val="0"/>
          <w:numId w:val="1"/>
        </w:numPr>
      </w:pPr>
      <w:r w:rsidRPr="00476757">
        <w:t>Define how the project will be executed.</w:t>
      </w:r>
    </w:p>
    <w:p w14:paraId="215AAF99" w14:textId="77777777" w:rsidR="00476757" w:rsidRPr="00476757" w:rsidRDefault="00476757" w:rsidP="00476757">
      <w:pPr>
        <w:numPr>
          <w:ilvl w:val="0"/>
          <w:numId w:val="1"/>
        </w:numPr>
      </w:pPr>
      <w:r w:rsidRPr="00476757">
        <w:t>Establish clear milestones for configuration, testing, and migration.</w:t>
      </w:r>
    </w:p>
    <w:p w14:paraId="2F0F516E" w14:textId="77777777" w:rsidR="00476757" w:rsidRPr="00476757" w:rsidRDefault="00476757" w:rsidP="00476757">
      <w:pPr>
        <w:numPr>
          <w:ilvl w:val="0"/>
          <w:numId w:val="1"/>
        </w:numPr>
      </w:pPr>
      <w:r w:rsidRPr="00476757">
        <w:t>Allocate resources and responsibilities to ensure accountability.</w:t>
      </w:r>
    </w:p>
    <w:p w14:paraId="79B3C26C" w14:textId="77777777" w:rsidR="00476757" w:rsidRPr="00476757" w:rsidRDefault="00476757" w:rsidP="00476757">
      <w:pPr>
        <w:numPr>
          <w:ilvl w:val="0"/>
          <w:numId w:val="1"/>
        </w:numPr>
      </w:pPr>
      <w:r w:rsidRPr="00476757">
        <w:t>Minimize risks by anticipating challenges in enforcement and migration.</w:t>
      </w:r>
    </w:p>
    <w:p w14:paraId="0036A4CC" w14:textId="3FFEE80E" w:rsidR="00476757" w:rsidRPr="00476757" w:rsidRDefault="00476757" w:rsidP="00476757">
      <w:r w:rsidRPr="00476757">
        <w:t>Key Activities</w:t>
      </w:r>
    </w:p>
    <w:p w14:paraId="4B5CC774" w14:textId="77777777" w:rsidR="00476757" w:rsidRPr="00476757" w:rsidRDefault="00476757" w:rsidP="00476757">
      <w:pPr>
        <w:numPr>
          <w:ilvl w:val="0"/>
          <w:numId w:val="2"/>
        </w:numPr>
      </w:pPr>
      <w:r w:rsidRPr="00476757">
        <w:rPr>
          <w:b/>
          <w:bCs/>
        </w:rPr>
        <w:t>Timeline Creation</w:t>
      </w:r>
      <w:r w:rsidRPr="00476757">
        <w:t>: Set deadlines for configuring UI/Data Policies, testing, and update set migration.</w:t>
      </w:r>
    </w:p>
    <w:p w14:paraId="415C8076" w14:textId="77777777" w:rsidR="00476757" w:rsidRPr="00476757" w:rsidRDefault="00476757" w:rsidP="00476757">
      <w:pPr>
        <w:numPr>
          <w:ilvl w:val="0"/>
          <w:numId w:val="2"/>
        </w:numPr>
      </w:pPr>
      <w:r w:rsidRPr="00476757">
        <w:rPr>
          <w:b/>
          <w:bCs/>
        </w:rPr>
        <w:t>Resource Allocation</w:t>
      </w:r>
      <w:r w:rsidRPr="00476757">
        <w:t>: Assign roles (e.g., developer for UI policies, admin for update sets, tester for validation).</w:t>
      </w:r>
    </w:p>
    <w:p w14:paraId="14B9167F" w14:textId="77777777" w:rsidR="00476757" w:rsidRPr="00476757" w:rsidRDefault="00476757" w:rsidP="00476757">
      <w:pPr>
        <w:numPr>
          <w:ilvl w:val="0"/>
          <w:numId w:val="2"/>
        </w:numPr>
      </w:pPr>
      <w:r w:rsidRPr="00476757">
        <w:rPr>
          <w:b/>
          <w:bCs/>
        </w:rPr>
        <w:t>Risk Assessment</w:t>
      </w:r>
      <w:r w:rsidRPr="00476757">
        <w:t>: Identify risks such as conflicting update sets, missed mandatory rules, or migration errors.</w:t>
      </w:r>
    </w:p>
    <w:p w14:paraId="1BA0C1A2" w14:textId="77777777" w:rsidR="00476757" w:rsidRPr="00476757" w:rsidRDefault="00476757" w:rsidP="00476757">
      <w:pPr>
        <w:numPr>
          <w:ilvl w:val="0"/>
          <w:numId w:val="2"/>
        </w:numPr>
      </w:pPr>
      <w:r w:rsidRPr="00476757">
        <w:rPr>
          <w:b/>
          <w:bCs/>
        </w:rPr>
        <w:t>Tool Planning</w:t>
      </w:r>
      <w:r w:rsidRPr="00476757">
        <w:t>: Decide which ServiceNow features (UI Policies, Data Policies, Client Scripts) will be used and how update sets will be structured.</w:t>
      </w:r>
    </w:p>
    <w:p w14:paraId="01311FE0" w14:textId="77777777" w:rsidR="00476757" w:rsidRPr="00476757" w:rsidRDefault="00476757" w:rsidP="00476757">
      <w:pPr>
        <w:numPr>
          <w:ilvl w:val="0"/>
          <w:numId w:val="2"/>
        </w:numPr>
      </w:pPr>
      <w:r w:rsidRPr="00476757">
        <w:rPr>
          <w:b/>
          <w:bCs/>
        </w:rPr>
        <w:t>Environment Strategy</w:t>
      </w:r>
      <w:r w:rsidRPr="00476757">
        <w:t>: Plan the sequence — development → test → production — for safe migration.</w:t>
      </w:r>
    </w:p>
    <w:p w14:paraId="54A07472" w14:textId="30EABCC7" w:rsidR="00476757" w:rsidRPr="00476757" w:rsidRDefault="00476757" w:rsidP="00476757">
      <w:r w:rsidRPr="00476757">
        <w:t>Deliverables</w:t>
      </w:r>
    </w:p>
    <w:p w14:paraId="2AA0095E" w14:textId="77777777" w:rsidR="00476757" w:rsidRPr="00476757" w:rsidRDefault="00476757" w:rsidP="00476757">
      <w:pPr>
        <w:numPr>
          <w:ilvl w:val="0"/>
          <w:numId w:val="3"/>
        </w:numPr>
      </w:pPr>
      <w:r w:rsidRPr="00476757">
        <w:rPr>
          <w:b/>
          <w:bCs/>
        </w:rPr>
        <w:t>Project Plan Document</w:t>
      </w:r>
      <w:r w:rsidRPr="00476757">
        <w:t>: Outlines tasks, timelines, and responsibilities.</w:t>
      </w:r>
    </w:p>
    <w:p w14:paraId="589412D2" w14:textId="77777777" w:rsidR="00476757" w:rsidRPr="00476757" w:rsidRDefault="00476757" w:rsidP="00476757">
      <w:pPr>
        <w:numPr>
          <w:ilvl w:val="0"/>
          <w:numId w:val="3"/>
        </w:numPr>
      </w:pPr>
      <w:r w:rsidRPr="00476757">
        <w:rPr>
          <w:b/>
          <w:bCs/>
        </w:rPr>
        <w:t>Risk Register</w:t>
      </w:r>
      <w:r w:rsidRPr="00476757">
        <w:t>: Lists potential risks and mitigation strategies.</w:t>
      </w:r>
    </w:p>
    <w:p w14:paraId="43A2DA8E" w14:textId="77777777" w:rsidR="00476757" w:rsidRPr="00476757" w:rsidRDefault="00476757" w:rsidP="00476757">
      <w:pPr>
        <w:numPr>
          <w:ilvl w:val="0"/>
          <w:numId w:val="3"/>
        </w:numPr>
      </w:pPr>
      <w:r w:rsidRPr="00476757">
        <w:rPr>
          <w:b/>
          <w:bCs/>
        </w:rPr>
        <w:t>Update Set Strategy</w:t>
      </w:r>
      <w:r w:rsidRPr="00476757">
        <w:t>: Defines naming conventions, scope, and migration steps.</w:t>
      </w:r>
    </w:p>
    <w:p w14:paraId="59A75260" w14:textId="77777777" w:rsidR="00476757" w:rsidRPr="00476757" w:rsidRDefault="00476757" w:rsidP="00476757">
      <w:pPr>
        <w:numPr>
          <w:ilvl w:val="0"/>
          <w:numId w:val="3"/>
        </w:numPr>
      </w:pPr>
      <w:r w:rsidRPr="00476757">
        <w:rPr>
          <w:b/>
          <w:bCs/>
        </w:rPr>
        <w:t>Communication Plan</w:t>
      </w:r>
      <w:r w:rsidRPr="00476757">
        <w:t>: Ensures stakeholders are updated at each milestone.</w:t>
      </w:r>
    </w:p>
    <w:p w14:paraId="1C2A478E" w14:textId="77777777" w:rsidR="00476757" w:rsidRDefault="00476757" w:rsidP="00476757">
      <w:pPr>
        <w:rPr>
          <w:rFonts w:ascii="Segoe UI Emoji" w:hAnsi="Segoe UI Emoji" w:cs="Segoe UI Emoji"/>
        </w:rPr>
      </w:pPr>
    </w:p>
    <w:p w14:paraId="4E2F2685" w14:textId="77777777" w:rsidR="00476757" w:rsidRDefault="00476757" w:rsidP="00476757">
      <w:pPr>
        <w:rPr>
          <w:rFonts w:ascii="Segoe UI Emoji" w:hAnsi="Segoe UI Emoji" w:cs="Segoe UI Emoji"/>
        </w:rPr>
      </w:pPr>
    </w:p>
    <w:p w14:paraId="03101016" w14:textId="1D07C577" w:rsidR="00476757" w:rsidRPr="00476757" w:rsidRDefault="00476757" w:rsidP="00476757">
      <w:r w:rsidRPr="00476757">
        <w:t xml:space="preserve"> Example</w:t>
      </w:r>
    </w:p>
    <w:p w14:paraId="1A45BBFD" w14:textId="77777777" w:rsidR="00476757" w:rsidRPr="00476757" w:rsidRDefault="00476757" w:rsidP="00476757">
      <w:r w:rsidRPr="00476757">
        <w:lastRenderedPageBreak/>
        <w:t>For Incident Management:</w:t>
      </w:r>
    </w:p>
    <w:p w14:paraId="0049A1E6" w14:textId="77777777" w:rsidR="00476757" w:rsidRPr="00476757" w:rsidRDefault="00476757" w:rsidP="00476757">
      <w:pPr>
        <w:numPr>
          <w:ilvl w:val="0"/>
          <w:numId w:val="4"/>
        </w:numPr>
      </w:pPr>
      <w:r w:rsidRPr="00476757">
        <w:t xml:space="preserve">Week 1: Configure UI Policies to enforce </w:t>
      </w:r>
      <w:r w:rsidRPr="00476757">
        <w:rPr>
          <w:i/>
          <w:iCs/>
        </w:rPr>
        <w:t>Priority</w:t>
      </w:r>
      <w:r w:rsidRPr="00476757">
        <w:t xml:space="preserve"> and </w:t>
      </w:r>
      <w:r w:rsidRPr="00476757">
        <w:rPr>
          <w:i/>
          <w:iCs/>
        </w:rPr>
        <w:t>Assignment Group</w:t>
      </w:r>
      <w:r w:rsidRPr="00476757">
        <w:t>.</w:t>
      </w:r>
    </w:p>
    <w:p w14:paraId="23D49586" w14:textId="77777777" w:rsidR="00476757" w:rsidRPr="00476757" w:rsidRDefault="00476757" w:rsidP="00476757">
      <w:pPr>
        <w:numPr>
          <w:ilvl w:val="0"/>
          <w:numId w:val="4"/>
        </w:numPr>
      </w:pPr>
      <w:r w:rsidRPr="00476757">
        <w:t>Week 2: Test enforcement in development.</w:t>
      </w:r>
    </w:p>
    <w:p w14:paraId="2D790C86" w14:textId="77777777" w:rsidR="00476757" w:rsidRPr="00476757" w:rsidRDefault="00476757" w:rsidP="00476757">
      <w:pPr>
        <w:numPr>
          <w:ilvl w:val="0"/>
          <w:numId w:val="4"/>
        </w:numPr>
      </w:pPr>
      <w:r w:rsidRPr="00476757">
        <w:t>Week 3: Capture changes in update sets and migrate to test.</w:t>
      </w:r>
    </w:p>
    <w:p w14:paraId="17E2468D" w14:textId="77777777" w:rsidR="00476757" w:rsidRPr="00476757" w:rsidRDefault="00476757" w:rsidP="00476757">
      <w:pPr>
        <w:numPr>
          <w:ilvl w:val="0"/>
          <w:numId w:val="4"/>
        </w:numPr>
      </w:pPr>
      <w:r w:rsidRPr="00476757">
        <w:t>Week 4: Validate in test, then commit update sets to production.</w:t>
      </w:r>
    </w:p>
    <w:p w14:paraId="5D897B07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D8A"/>
    <w:multiLevelType w:val="multilevel"/>
    <w:tmpl w:val="F288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12C28"/>
    <w:multiLevelType w:val="multilevel"/>
    <w:tmpl w:val="8634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F14FCF"/>
    <w:multiLevelType w:val="multilevel"/>
    <w:tmpl w:val="05F0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55164F"/>
    <w:multiLevelType w:val="multilevel"/>
    <w:tmpl w:val="FF3C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349903">
    <w:abstractNumId w:val="0"/>
  </w:num>
  <w:num w:numId="2" w16cid:durableId="313994418">
    <w:abstractNumId w:val="3"/>
  </w:num>
  <w:num w:numId="3" w16cid:durableId="395786279">
    <w:abstractNumId w:val="1"/>
  </w:num>
  <w:num w:numId="4" w16cid:durableId="186214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757"/>
    <w:rsid w:val="001A6164"/>
    <w:rsid w:val="001D4651"/>
    <w:rsid w:val="00476757"/>
    <w:rsid w:val="00495B61"/>
    <w:rsid w:val="00685022"/>
    <w:rsid w:val="00942E8F"/>
    <w:rsid w:val="00A136C8"/>
    <w:rsid w:val="00A6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1FEA"/>
  <w15:chartTrackingRefBased/>
  <w15:docId w15:val="{6D8439EA-EF71-414C-B434-8D20CC690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216D31-40BD-470E-8FAF-C621C68D53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0D182-430C-4DDF-9E47-9ADBDE947F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A14A46-E4D4-4251-982A-AEB549335AC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S0463030</dc:creator>
  <cp:keywords/>
  <dc:description/>
  <cp:lastModifiedBy>S0463030</cp:lastModifiedBy>
  <cp:revision>4</cp:revision>
  <dcterms:created xsi:type="dcterms:W3CDTF">2026-03-13T13:08:00Z</dcterms:created>
  <dcterms:modified xsi:type="dcterms:W3CDTF">2026-03-14T14:02:00Z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